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B4F9" w14:textId="77777777" w:rsidR="00D04511" w:rsidRDefault="00891EE4">
      <w:pPr>
        <w:pStyle w:val="Title"/>
      </w:pPr>
      <w:r>
        <w:t>HW3 Arima Models</w:t>
      </w:r>
    </w:p>
    <w:p w14:paraId="2058B4FA" w14:textId="77777777" w:rsidR="00D04511" w:rsidRDefault="00891EE4">
      <w:pPr>
        <w:pStyle w:val="Author"/>
      </w:pPr>
      <w:r>
        <w:t>Group 4 - Subhalaxmi Rout, Kenan Sooklall, Devin Teran, Christian Thieme, Leo Yi</w:t>
      </w:r>
    </w:p>
    <w:p w14:paraId="2058B4FB" w14:textId="77777777" w:rsidR="00D04511" w:rsidRDefault="00891EE4">
      <w:pPr>
        <w:pStyle w:val="Date"/>
      </w:pPr>
      <w:r>
        <w:t>6/16/2021</w:t>
      </w:r>
    </w:p>
    <w:p w14:paraId="2058B4FC" w14:textId="77777777" w:rsidR="00D04511" w:rsidRDefault="00891EE4">
      <w:pPr>
        <w:pStyle w:val="Heading2"/>
      </w:pPr>
      <w:bookmarkStart w:id="0" w:name="forecasting-principles-and-practice"/>
      <w:r>
        <w:t>Forecasting: Principles and Practice</w:t>
      </w:r>
    </w:p>
    <w:p w14:paraId="2058B4FD" w14:textId="77777777" w:rsidR="00D04511" w:rsidRDefault="00891EE4">
      <w:pPr>
        <w:pStyle w:val="Heading4"/>
      </w:pPr>
      <w:bookmarkStart w:id="1" w:name="section"/>
      <w:r>
        <w:t>8.1</w:t>
      </w:r>
    </w:p>
    <w:p w14:paraId="2058B4FE" w14:textId="77777777" w:rsidR="00D04511" w:rsidRDefault="00891EE4">
      <w:pPr>
        <w:pStyle w:val="FirstParagraph"/>
      </w:pPr>
      <w:r>
        <w:rPr>
          <w:noProof/>
        </w:rPr>
        <w:drawing>
          <wp:inline distT="0" distB="0" distL="0" distR="0" wp14:anchorId="2058B544" wp14:editId="2058B545">
            <wp:extent cx="5334000" cy="33786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CF.jpg"/>
                    <pic:cNvPicPr>
                      <a:picLocks noChangeAspect="1" noChangeArrowheads="1"/>
                    </pic:cNvPicPr>
                  </pic:nvPicPr>
                  <pic:blipFill>
                    <a:blip r:embed="rId7"/>
                    <a:stretch>
                      <a:fillRect/>
                    </a:stretch>
                  </pic:blipFill>
                  <pic:spPr bwMode="auto">
                    <a:xfrm>
                      <a:off x="0" y="0"/>
                      <a:ext cx="5334000" cy="3378660"/>
                    </a:xfrm>
                    <a:prstGeom prst="rect">
                      <a:avLst/>
                    </a:prstGeom>
                    <a:noFill/>
                    <a:ln w="9525">
                      <a:noFill/>
                      <a:headEnd/>
                      <a:tailEnd/>
                    </a:ln>
                  </pic:spPr>
                </pic:pic>
              </a:graphicData>
            </a:graphic>
          </wp:inline>
        </w:drawing>
      </w:r>
    </w:p>
    <w:p w14:paraId="2058B4FF" w14:textId="77777777" w:rsidR="00D04511" w:rsidRDefault="00891EE4">
      <w:pPr>
        <w:pStyle w:val="BodyText"/>
      </w:pPr>
      <w:r>
        <w:t xml:space="preserve">The main difference between these figures are that the scale of both the ACF values and the 95% limit lines seems to be decreasing from left to right. Additionally, it appears that some of the patterns change from chart to chart with positive and negative </w:t>
      </w:r>
      <w:r>
        <w:t>ACF. It does appear that these charts indicate that the data are white noise as there is no identifiable pattern and the spikes don’t exceed the bounds more than 5% of the time.</w:t>
      </w:r>
    </w:p>
    <w:p w14:paraId="2058B500" w14:textId="77777777" w:rsidR="00D04511" w:rsidRDefault="00891EE4">
      <w:pPr>
        <w:pStyle w:val="BodyText"/>
      </w:pPr>
      <m:oMath>
        <m:r>
          <w:rPr>
            <w:rFonts w:ascii="Cambria Math" w:hAnsi="Cambria Math"/>
          </w:rPr>
          <m:t>(</m:t>
        </m:r>
        <m:r>
          <w:rPr>
            <w:rFonts w:ascii="Cambria Math" w:hAnsi="Cambria Math"/>
          </w:rPr>
          <m:t>b</m:t>
        </m:r>
        <m:r>
          <w:rPr>
            <w:rFonts w:ascii="Cambria Math" w:hAnsi="Cambria Math"/>
          </w:rPr>
          <m:t>)</m:t>
        </m:r>
      </m:oMath>
      <w:r>
        <w:rPr>
          <w:b/>
        </w:rPr>
        <w:t xml:space="preserve"> Why are the critical values at different distances from the mean of zero?</w:t>
      </w:r>
      <w:r>
        <w:rPr>
          <w:b/>
        </w:rPr>
        <w:t xml:space="preserve"> Why are the autocorrelations different in each figure when they each refer to white noise?</w:t>
      </w:r>
    </w:p>
    <w:p w14:paraId="2058B501" w14:textId="77777777" w:rsidR="00D04511" w:rsidRDefault="00891EE4">
      <w:pPr>
        <w:pStyle w:val="BodyText"/>
      </w:pPr>
      <w:r>
        <w:t xml:space="preserve">The critical values are at different distances because of the way those lines are calculated. They are calculated as </w:t>
      </w:r>
      <m:oMath>
        <m:f>
          <m:fPr>
            <m:ctrlPr>
              <w:rPr>
                <w:rFonts w:ascii="Cambria Math" w:hAnsi="Cambria Math"/>
              </w:rPr>
            </m:ctrlPr>
          </m:fPr>
          <m:num>
            <m:r>
              <w:rPr>
                <w:rFonts w:ascii="Cambria Math" w:hAnsi="Cambria Math"/>
              </w:rPr>
              <m:t>±1.96</m:t>
            </m:r>
          </m:num>
          <m:den>
            <m:rad>
              <m:radPr>
                <m:degHide m:val="1"/>
                <m:ctrlPr>
                  <w:rPr>
                    <w:rFonts w:ascii="Cambria Math" w:hAnsi="Cambria Math"/>
                  </w:rPr>
                </m:ctrlPr>
              </m:radPr>
              <m:deg/>
              <m:e>
                <m:r>
                  <w:rPr>
                    <w:rFonts w:ascii="Cambria Math" w:hAnsi="Cambria Math"/>
                  </w:rPr>
                  <m:t>T</m:t>
                </m:r>
              </m:e>
            </m:rad>
          </m:den>
        </m:f>
      </m:oMath>
      <w:r>
        <w:t xml:space="preserve"> where </w:t>
      </w:r>
      <m:oMath>
        <m:r>
          <w:rPr>
            <w:rFonts w:ascii="Cambria Math" w:hAnsi="Cambria Math"/>
          </w:rPr>
          <m:t>T</m:t>
        </m:r>
      </m:oMath>
      <w:r>
        <w:t xml:space="preserve"> is the length of time in the s</w:t>
      </w:r>
      <w:r>
        <w:t>eries. Naturally, as T increases, that critical value will get smaller and smaller around the mean zero. As to why the autocorrelations are different in each figure, as part of the autocorrelation formula, we are using the mean of the series. The mean will</w:t>
      </w:r>
      <w:r>
        <w:t xml:space="preserve"> change with the addition of samples and as such will change the linear relationship between the lagged values.</w:t>
      </w:r>
    </w:p>
    <w:p w14:paraId="2058B502" w14:textId="77777777" w:rsidR="00D04511" w:rsidRDefault="00891EE4">
      <w:pPr>
        <w:pStyle w:val="Heading4"/>
      </w:pPr>
      <w:bookmarkStart w:id="2" w:name="section-1"/>
      <w:bookmarkEnd w:id="1"/>
      <w:r>
        <w:lastRenderedPageBreak/>
        <w:t>8.2</w:t>
      </w:r>
    </w:p>
    <w:p w14:paraId="2058B503" w14:textId="77777777" w:rsidR="00D04511" w:rsidRDefault="00891EE4">
      <w:pPr>
        <w:pStyle w:val="FirstParagraph"/>
      </w:pPr>
      <w:r>
        <w:rPr>
          <w:b/>
        </w:rPr>
        <w:t xml:space="preserve">A classic example of a non-stationary series is the daily closing IBM stock price series (data set </w:t>
      </w:r>
      <w:r>
        <w:rPr>
          <w:rStyle w:val="VerbatimChar"/>
          <w:b/>
        </w:rPr>
        <w:t>ibmclose</w:t>
      </w:r>
      <w:r>
        <w:rPr>
          <w:b/>
        </w:rPr>
        <w:t>). Use R to plot the daily closin</w:t>
      </w:r>
      <w:r>
        <w:rPr>
          <w:b/>
        </w:rPr>
        <w:t>g prices for IBM stock and the ACF and PACF. Explain how each plot shows that the series is non-stationary and should be differenced.</w:t>
      </w:r>
    </w:p>
    <w:p w14:paraId="2058B504" w14:textId="77777777" w:rsidR="00D04511" w:rsidRDefault="00891EE4">
      <w:pPr>
        <w:pStyle w:val="SourceCode"/>
      </w:pPr>
      <w:r>
        <w:rPr>
          <w:rStyle w:val="NormalTok"/>
        </w:rPr>
        <w:t xml:space="preserve">ibmclose </w:t>
      </w:r>
      <w:r>
        <w:rPr>
          <w:rStyle w:val="SpecialCharTok"/>
        </w:rPr>
        <w:t>%&gt;%</w:t>
      </w:r>
      <w:r>
        <w:br/>
      </w:r>
      <w:r>
        <w:rPr>
          <w:rStyle w:val="FunctionTok"/>
        </w:rPr>
        <w:t>ggtsdisplay</w:t>
      </w:r>
      <w:r>
        <w:rPr>
          <w:rStyle w:val="NormalTok"/>
        </w:rPr>
        <w:t>(</w:t>
      </w:r>
      <w:r>
        <w:rPr>
          <w:rStyle w:val="AttributeTok"/>
        </w:rPr>
        <w:t>main =</w:t>
      </w:r>
      <w:r>
        <w:rPr>
          <w:rStyle w:val="NormalTok"/>
        </w:rPr>
        <w:t xml:space="preserve"> </w:t>
      </w:r>
      <w:r>
        <w:rPr>
          <w:rStyle w:val="StringTok"/>
        </w:rPr>
        <w:t>"Daily Closing IBM Stock Price"</w:t>
      </w:r>
      <w:r>
        <w:rPr>
          <w:rStyle w:val="NormalTok"/>
        </w:rPr>
        <w:t xml:space="preserve">, </w:t>
      </w:r>
      <w:r>
        <w:rPr>
          <w:rStyle w:val="AttributeTok"/>
        </w:rPr>
        <w:t>ylab =</w:t>
      </w:r>
      <w:r>
        <w:rPr>
          <w:rStyle w:val="NormalTok"/>
        </w:rPr>
        <w:t xml:space="preserve"> </w:t>
      </w:r>
      <w:r>
        <w:rPr>
          <w:rStyle w:val="StringTok"/>
        </w:rPr>
        <w:t>"Sales"</w:t>
      </w:r>
      <w:r>
        <w:rPr>
          <w:rStyle w:val="NormalTok"/>
        </w:rPr>
        <w:t xml:space="preserve">, </w:t>
      </w:r>
      <w:r>
        <w:rPr>
          <w:rStyle w:val="AttributeTok"/>
        </w:rPr>
        <w:t>xlab =</w:t>
      </w:r>
      <w:r>
        <w:rPr>
          <w:rStyle w:val="NormalTok"/>
        </w:rPr>
        <w:t xml:space="preserve"> </w:t>
      </w:r>
      <w:r>
        <w:rPr>
          <w:rStyle w:val="StringTok"/>
        </w:rPr>
        <w:t>"Time in Days"</w:t>
      </w:r>
      <w:r>
        <w:rPr>
          <w:rStyle w:val="NormalTok"/>
        </w:rPr>
        <w:t xml:space="preserve">) </w:t>
      </w:r>
    </w:p>
    <w:p w14:paraId="2058B505" w14:textId="77777777" w:rsidR="00D04511" w:rsidRDefault="00891EE4">
      <w:pPr>
        <w:pStyle w:val="FirstParagraph"/>
      </w:pPr>
      <w:r>
        <w:rPr>
          <w:noProof/>
        </w:rPr>
        <w:drawing>
          <wp:inline distT="0" distB="0" distL="0" distR="0" wp14:anchorId="2058B546" wp14:editId="2058B54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058B506" w14:textId="77777777" w:rsidR="00D04511" w:rsidRDefault="00891EE4">
      <w:pPr>
        <w:pStyle w:val="BodyText"/>
      </w:pPr>
      <w:r>
        <w:t>Based on the pl</w:t>
      </w:r>
      <w:r>
        <w:t>ots above, the data is clearly non-stationary and should be differenced. We can tell in the first line plot that there are ups and downs and that each point on the graph relates to the point before it. When looking at the ACF, we can see that the plot decr</w:t>
      </w:r>
      <w:r>
        <w:t xml:space="preserve">eases gradually, which is an indicator that differencing is needed because each lag is highly correlated and above the 95% bound indicating that the autocorrelation is significant. The first lag of the PACF plot here is almost one where the other lags are </w:t>
      </w:r>
      <w:r>
        <w:t>almost 0. This indicates that the data is non-stationary since the first lag is so large.</w:t>
      </w:r>
    </w:p>
    <w:p w14:paraId="2058B507" w14:textId="77777777" w:rsidR="00D04511" w:rsidRDefault="00891EE4">
      <w:pPr>
        <w:pStyle w:val="Heading4"/>
      </w:pPr>
      <w:bookmarkStart w:id="3" w:name="section-2"/>
      <w:bookmarkEnd w:id="2"/>
      <w:r>
        <w:t>8.6</w:t>
      </w:r>
    </w:p>
    <w:p w14:paraId="2058B508" w14:textId="77777777" w:rsidR="00D04511" w:rsidRDefault="00891EE4">
      <w:pPr>
        <w:pStyle w:val="FirstParagraph"/>
      </w:pPr>
      <w:r>
        <w:rPr>
          <w:b/>
        </w:rPr>
        <w:t>Use R to simulate and plot some data from simple ARIMA models.</w:t>
      </w:r>
    </w:p>
    <w:p w14:paraId="2058B509" w14:textId="77777777" w:rsidR="00D04511" w:rsidRDefault="00891EE4">
      <w:pPr>
        <w:pStyle w:val="BodyText"/>
      </w:pPr>
      <m:oMath>
        <m:r>
          <w:rPr>
            <w:rFonts w:ascii="Cambria Math" w:hAnsi="Cambria Math"/>
          </w:rPr>
          <m:t>(</m:t>
        </m:r>
        <m:r>
          <w:rPr>
            <w:rFonts w:ascii="Cambria Math" w:hAnsi="Cambria Math"/>
          </w:rPr>
          <m:t>a</m:t>
        </m:r>
        <m:r>
          <w:rPr>
            <w:rFonts w:ascii="Cambria Math" w:hAnsi="Cambria Math"/>
          </w:rPr>
          <m:t>)</m:t>
        </m:r>
      </m:oMath>
      <w:r>
        <w:rPr>
          <w:b/>
        </w:rPr>
        <w:t xml:space="preserve"> Use the following R code to generate data from an AR(1)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=0.6</m:t>
        </m:r>
      </m:oMath>
      <w:r>
        <w:rPr>
          <w:b/>
        </w:rP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rPr>
          <w:b/>
        </w:rPr>
        <w:t>.The proce</w:t>
      </w:r>
      <w:r>
        <w:rPr>
          <w:b/>
        </w:rPr>
        <w:t xml:space="preserve">ss starts with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m:t>
        </m:r>
      </m:oMath>
      <w:r>
        <w:rPr>
          <w:b/>
        </w:rPr>
        <w:t>.</w:t>
      </w:r>
    </w:p>
    <w:p w14:paraId="2058B50A" w14:textId="77777777" w:rsidR="00D04511" w:rsidRDefault="00891EE4">
      <w:pPr>
        <w:pStyle w:val="SourceCode"/>
      </w:pPr>
      <w:r>
        <w:rPr>
          <w:rStyle w:val="NormalTok"/>
        </w:rPr>
        <w:lastRenderedPageBreak/>
        <w:t xml:space="preserve">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w:t>
      </w:r>
      <w:r>
        <w:rPr>
          <w:rStyle w:val="FloatTok"/>
        </w:rPr>
        <w:t>0.6</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p>
    <w:p w14:paraId="2058B50B" w14:textId="77777777" w:rsidR="00D04511" w:rsidRDefault="00891EE4">
      <w:pPr>
        <w:pStyle w:val="FirstParagraph"/>
      </w:pPr>
      <m:oMath>
        <m:r>
          <w:rPr>
            <w:rFonts w:ascii="Cambria Math" w:hAnsi="Cambria Math"/>
          </w:rPr>
          <m:t>(</m:t>
        </m:r>
        <m:r>
          <w:rPr>
            <w:rFonts w:ascii="Cambria Math" w:hAnsi="Cambria Math"/>
          </w:rPr>
          <m:t>b</m:t>
        </m:r>
        <m:r>
          <w:rPr>
            <w:rFonts w:ascii="Cambria Math" w:hAnsi="Cambria Math"/>
          </w:rPr>
          <m:t>)</m:t>
        </m:r>
      </m:oMath>
      <w:r>
        <w:rPr>
          <w:b/>
        </w:rPr>
        <w:t xml:space="preserve"> </w:t>
      </w:r>
      <w:r>
        <w:rPr>
          <w:b/>
        </w:rPr>
        <w:t xml:space="preserve">Produce a time plot for the series. How does the plot change as you change </w:t>
      </w:r>
      <m:oMath>
        <m:sSub>
          <m:sSubPr>
            <m:ctrlPr>
              <w:rPr>
                <w:rFonts w:ascii="Cambria Math" w:hAnsi="Cambria Math"/>
              </w:rPr>
            </m:ctrlPr>
          </m:sSubPr>
          <m:e>
            <m:r>
              <w:rPr>
                <w:rFonts w:ascii="Cambria Math" w:hAnsi="Cambria Math"/>
              </w:rPr>
              <m:t>ϕ</m:t>
            </m:r>
          </m:e>
          <m:sub>
            <m:r>
              <w:rPr>
                <w:rFonts w:ascii="Cambria Math" w:hAnsi="Cambria Math"/>
              </w:rPr>
              <m:t>1</m:t>
            </m:r>
          </m:sub>
        </m:sSub>
      </m:oMath>
      <w:r>
        <w:rPr>
          <w:b/>
        </w:rPr>
        <w:t>?</w:t>
      </w:r>
    </w:p>
    <w:p w14:paraId="2058B50C" w14:textId="77777777" w:rsidR="00D04511" w:rsidRDefault="00891EE4">
      <w:pPr>
        <w:pStyle w:val="SourceCode"/>
      </w:pPr>
      <w:r>
        <w:rPr>
          <w:rStyle w:val="NormalTok"/>
        </w:rPr>
        <w:t xml:space="preserve">ar1 </w:t>
      </w:r>
      <w:r>
        <w:rPr>
          <w:rStyle w:val="OtherTok"/>
        </w:rPr>
        <w:t>&lt;-</w:t>
      </w:r>
      <w:r>
        <w:rPr>
          <w:rStyle w:val="NormalTok"/>
        </w:rPr>
        <w:t xml:space="preserve"> </w:t>
      </w:r>
      <w:r>
        <w:rPr>
          <w:rStyle w:val="ControlFlowTok"/>
        </w:rPr>
        <w:t>function</w:t>
      </w:r>
      <w:r>
        <w:rPr>
          <w:rStyle w:val="NormalTok"/>
        </w:rPr>
        <w:t>(phi) {</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w:t>
      </w:r>
      <w:r>
        <w:br/>
      </w:r>
      <w:r>
        <w:rPr>
          <w:rStyle w:val="NormalTok"/>
        </w:rPr>
        <w:t xml:space="preserve">    y[i] </w:t>
      </w:r>
      <w:r>
        <w:rPr>
          <w:rStyle w:val="OtherTok"/>
        </w:rPr>
        <w:t>&lt;-</w:t>
      </w:r>
      <w:r>
        <w:rPr>
          <w:rStyle w:val="NormalTok"/>
        </w:rPr>
        <w:t xml:space="preserve"> phi</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br/>
      </w:r>
      <w:r>
        <w:rPr>
          <w:rStyle w:val="NormalTok"/>
        </w:rPr>
        <w:t xml:space="preserve">  </w:t>
      </w:r>
      <w:r>
        <w:rPr>
          <w:rStyle w:val="FunctionTok"/>
        </w:rPr>
        <w:t>return</w:t>
      </w:r>
      <w:r>
        <w:rPr>
          <w:rStyle w:val="NormalTok"/>
        </w:rPr>
        <w:t xml:space="preserve"> (y)</w:t>
      </w:r>
      <w:r>
        <w:br/>
      </w:r>
      <w:r>
        <w:rPr>
          <w:rStyle w:val="NormalTok"/>
        </w:rPr>
        <w:t xml:space="preserve">  </w:t>
      </w:r>
      <w:r>
        <w:br/>
      </w:r>
      <w:r>
        <w:rPr>
          <w:rStyle w:val="NormalTok"/>
        </w:rPr>
        <w:t>}</w:t>
      </w:r>
    </w:p>
    <w:p w14:paraId="2058B50D" w14:textId="77777777" w:rsidR="00D04511" w:rsidRDefault="00891EE4">
      <w:pPr>
        <w:pStyle w:val="SourceCode"/>
      </w:pP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phi0=</w:t>
      </w:r>
      <w:r>
        <w:rPr>
          <w:rStyle w:val="FunctionTok"/>
        </w:rPr>
        <w:t>ar1</w:t>
      </w:r>
      <w:r>
        <w:rPr>
          <w:rStyle w:val="NormalTok"/>
        </w:rPr>
        <w:t>(</w:t>
      </w:r>
      <w:r>
        <w:rPr>
          <w:rStyle w:val="FloatTok"/>
        </w:rPr>
        <w:t>0.1</w:t>
      </w:r>
      <w:r>
        <w:rPr>
          <w:rStyle w:val="NormalTok"/>
        </w:rPr>
        <w:t xml:space="preserve">), </w:t>
      </w:r>
      <w:r>
        <w:rPr>
          <w:rStyle w:val="AttributeTok"/>
        </w:rPr>
        <w:t>phi0.2=</w:t>
      </w:r>
      <w:r>
        <w:rPr>
          <w:rStyle w:val="FunctionTok"/>
        </w:rPr>
        <w:t>ar1</w:t>
      </w:r>
      <w:r>
        <w:rPr>
          <w:rStyle w:val="NormalTok"/>
        </w:rPr>
        <w:t>(</w:t>
      </w:r>
      <w:r>
        <w:rPr>
          <w:rStyle w:val="FloatTok"/>
        </w:rPr>
        <w:t>0.2</w:t>
      </w:r>
      <w:r>
        <w:rPr>
          <w:rStyle w:val="NormalTok"/>
        </w:rPr>
        <w:t xml:space="preserve">), </w:t>
      </w:r>
      <w:r>
        <w:rPr>
          <w:rStyle w:val="AttributeTok"/>
        </w:rPr>
        <w:t>phi0.4=</w:t>
      </w:r>
      <w:r>
        <w:rPr>
          <w:rStyle w:val="FunctionTok"/>
        </w:rPr>
        <w:t>ar1</w:t>
      </w:r>
      <w:r>
        <w:rPr>
          <w:rStyle w:val="NormalTok"/>
        </w:rPr>
        <w:t>(</w:t>
      </w:r>
      <w:r>
        <w:rPr>
          <w:rStyle w:val="FloatTok"/>
        </w:rPr>
        <w:t>0.4</w:t>
      </w:r>
      <w:r>
        <w:rPr>
          <w:rStyle w:val="NormalTok"/>
        </w:rPr>
        <w:t xml:space="preserve">), </w:t>
      </w:r>
      <w:r>
        <w:rPr>
          <w:rStyle w:val="AttributeTok"/>
        </w:rPr>
        <w:t>phi0.6=</w:t>
      </w:r>
      <w:r>
        <w:rPr>
          <w:rStyle w:val="FunctionTok"/>
        </w:rPr>
        <w:t>ar1</w:t>
      </w:r>
      <w:r>
        <w:rPr>
          <w:rStyle w:val="NormalTok"/>
        </w:rPr>
        <w:t>(</w:t>
      </w:r>
      <w:r>
        <w:rPr>
          <w:rStyle w:val="FloatTok"/>
        </w:rPr>
        <w:t>0.6</w:t>
      </w:r>
      <w:r>
        <w:rPr>
          <w:rStyle w:val="NormalTok"/>
        </w:rPr>
        <w:t xml:space="preserve">), </w:t>
      </w:r>
      <w:r>
        <w:rPr>
          <w:rStyle w:val="AttributeTok"/>
        </w:rPr>
        <w:t>phi0.8=</w:t>
      </w:r>
      <w:r>
        <w:rPr>
          <w:rStyle w:val="FunctionTok"/>
        </w:rPr>
        <w:t>ar1</w:t>
      </w:r>
      <w:r>
        <w:rPr>
          <w:rStyle w:val="NormalTok"/>
        </w:rPr>
        <w:t>(</w:t>
      </w:r>
      <w:r>
        <w:rPr>
          <w:rStyle w:val="FloatTok"/>
        </w:rPr>
        <w:t>0.8</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t=</w:t>
      </w:r>
      <w:r>
        <w:rPr>
          <w:rStyle w:val="FunctionTok"/>
        </w:rPr>
        <w:t>row_number</w:t>
      </w:r>
      <w:r>
        <w:rPr>
          <w:rStyle w:val="NormalTok"/>
        </w:rPr>
        <w:t>())</w:t>
      </w:r>
      <w:r>
        <w:br/>
      </w:r>
      <w:r>
        <w:rPr>
          <w:rStyle w:val="NormalTok"/>
        </w:rPr>
        <w:t xml:space="preserve">df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FunctionTok"/>
        </w:rPr>
        <w:t>c</w:t>
      </w:r>
      <w:r>
        <w:rPr>
          <w:rStyle w:val="NormalTok"/>
        </w:rPr>
        <w:t>(</w:t>
      </w:r>
      <w:r>
        <w:rPr>
          <w:rStyle w:val="StringTok"/>
        </w:rPr>
        <w:t>'t'</w:t>
      </w:r>
      <w:r>
        <w:rPr>
          <w:rStyle w:val="NormalTok"/>
        </w:rPr>
        <w:t xml:space="preserv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t, </w:t>
      </w:r>
      <w:r>
        <w:rPr>
          <w:rStyle w:val="AttributeTok"/>
        </w:rPr>
        <w:t>y=</w:t>
      </w:r>
      <w:r>
        <w:rPr>
          <w:rStyle w:val="NormalTok"/>
        </w:rPr>
        <w:t xml:space="preserve">value, </w:t>
      </w:r>
      <w:r>
        <w:rPr>
          <w:rStyle w:val="AttributeTok"/>
        </w:rPr>
        <w:t>color=</w:t>
      </w:r>
      <w:r>
        <w:rPr>
          <w:rStyle w:val="NormalTok"/>
        </w:rPr>
        <w:t xml:space="preserve">name))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name, )</w:t>
      </w:r>
    </w:p>
    <w:p w14:paraId="2058B50E" w14:textId="77777777" w:rsidR="00D04511" w:rsidRDefault="00891EE4">
      <w:pPr>
        <w:pStyle w:val="FirstParagraph"/>
      </w:pPr>
      <w:r>
        <w:rPr>
          <w:noProof/>
        </w:rPr>
        <w:drawing>
          <wp:inline distT="0" distB="0" distL="0" distR="0" wp14:anchorId="2058B548" wp14:editId="2058B54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058B50F" w14:textId="77777777" w:rsidR="00D04511" w:rsidRDefault="00891EE4">
      <w:pPr>
        <w:pStyle w:val="BodyText"/>
      </w:pPr>
      <w:r>
        <w:t xml:space="preserve">It appears that in most cases </w:t>
      </w:r>
      <w:r>
        <w:t xml:space="preserve">as </w:t>
      </w:r>
      <m:oMath>
        <m:r>
          <w:rPr>
            <w:rFonts w:ascii="Cambria Math" w:hAnsi="Cambria Math"/>
          </w:rPr>
          <m:t>ϕ</m:t>
        </m:r>
      </m:oMath>
      <w:r>
        <w:t xml:space="preserve"> gets larger, the variation of </w:t>
      </w:r>
      <m:oMath>
        <m:r>
          <w:rPr>
            <w:rFonts w:ascii="Cambria Math" w:hAnsi="Cambria Math"/>
          </w:rPr>
          <m:t>y</m:t>
        </m:r>
      </m:oMath>
      <w:r>
        <w:t xml:space="preserve"> also increases.</w:t>
      </w:r>
    </w:p>
    <w:p w14:paraId="38964311" w14:textId="77777777" w:rsidR="00891EE4" w:rsidRDefault="00891EE4">
      <w:pPr>
        <w:pStyle w:val="BodyText"/>
        <w:rPr>
          <w:rFonts w:eastAsiaTheme="minorEastAsia"/>
        </w:rPr>
      </w:pPr>
    </w:p>
    <w:p w14:paraId="12DC3865" w14:textId="77777777" w:rsidR="00891EE4" w:rsidRDefault="00891EE4">
      <w:pPr>
        <w:pStyle w:val="BodyText"/>
        <w:rPr>
          <w:rFonts w:eastAsiaTheme="minorEastAsia"/>
        </w:rPr>
      </w:pPr>
    </w:p>
    <w:p w14:paraId="2058B510" w14:textId="7797BA8A" w:rsidR="00D04511" w:rsidRDefault="00891EE4">
      <w:pPr>
        <w:pStyle w:val="BodyText"/>
      </w:pPr>
      <m:oMath>
        <m:r>
          <w:rPr>
            <w:rFonts w:ascii="Cambria Math" w:hAnsi="Cambria Math"/>
          </w:rPr>
          <w:lastRenderedPageBreak/>
          <m:t>(</m:t>
        </m:r>
        <m:r>
          <w:rPr>
            <w:rFonts w:ascii="Cambria Math" w:hAnsi="Cambria Math"/>
          </w:rPr>
          <m:t>c</m:t>
        </m:r>
        <m:r>
          <w:rPr>
            <w:rFonts w:ascii="Cambria Math" w:hAnsi="Cambria Math"/>
          </w:rPr>
          <m:t>)</m:t>
        </m:r>
      </m:oMath>
      <w:r>
        <w:rPr>
          <w:b/>
        </w:rPr>
        <w:t xml:space="preserve"> Write your own code to generate data from an </w:t>
      </w:r>
      <w:proofErr w:type="gramStart"/>
      <w:r>
        <w:rPr>
          <w:b/>
        </w:rPr>
        <w:t>MA(</w:t>
      </w:r>
      <w:proofErr w:type="gramEnd"/>
      <w:r>
        <w:rPr>
          <w:b/>
        </w:rPr>
        <w:t xml:space="preserve">1) model with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=0.6</m:t>
        </m:r>
      </m:oMath>
      <w:r>
        <w:rPr>
          <w:b/>
        </w:rP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rPr>
          <w:b/>
        </w:rPr>
        <w:t>.</w:t>
      </w:r>
    </w:p>
    <w:p w14:paraId="2058B511" w14:textId="77777777" w:rsidR="00D04511" w:rsidRDefault="00891EE4">
      <w:pPr>
        <w:pStyle w:val="SourceCode"/>
      </w:pPr>
      <w:r>
        <w:rPr>
          <w:rStyle w:val="NormalTok"/>
        </w:rPr>
        <w:t xml:space="preserve">ma1 </w:t>
      </w:r>
      <w:r>
        <w:rPr>
          <w:rStyle w:val="OtherTok"/>
        </w:rPr>
        <w:t>&lt;-</w:t>
      </w:r>
      <w:r>
        <w:rPr>
          <w:rStyle w:val="NormalTok"/>
        </w:rPr>
        <w:t xml:space="preserve"> </w:t>
      </w:r>
      <w:r>
        <w:rPr>
          <w:rStyle w:val="ControlFlowTok"/>
        </w:rPr>
        <w:t>function</w:t>
      </w:r>
      <w:r>
        <w:rPr>
          <w:rStyle w:val="NormalTok"/>
        </w:rPr>
        <w:t>(phi) {</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w:t>
      </w:r>
      <w:r>
        <w:br/>
      </w:r>
      <w:r>
        <w:rPr>
          <w:rStyle w:val="NormalTok"/>
        </w:rPr>
        <w:t xml:space="preserve">    y[i] </w:t>
      </w:r>
      <w:r>
        <w:rPr>
          <w:rStyle w:val="OtherTok"/>
        </w:rPr>
        <w:t>&lt;-</w:t>
      </w:r>
      <w:r>
        <w:rPr>
          <w:rStyle w:val="NormalTok"/>
        </w:rPr>
        <w:t xml:space="preserve"> phi</w:t>
      </w:r>
      <w:r>
        <w:rPr>
          <w:rStyle w:val="SpecialCharTok"/>
        </w:rPr>
        <w:t>*</w:t>
      </w:r>
      <w:r>
        <w:rPr>
          <w:rStyle w:val="NormalTok"/>
        </w:rPr>
        <w:t>e[i</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br/>
      </w:r>
      <w:r>
        <w:rPr>
          <w:rStyle w:val="NormalTok"/>
        </w:rPr>
        <w:t xml:space="preserve">  </w:t>
      </w:r>
      <w:r>
        <w:rPr>
          <w:rStyle w:val="FunctionTok"/>
        </w:rPr>
        <w:t>return</w:t>
      </w:r>
      <w:r>
        <w:rPr>
          <w:rStyle w:val="NormalTok"/>
        </w:rPr>
        <w:t xml:space="preserve"> (y)</w:t>
      </w:r>
      <w:r>
        <w:br/>
      </w:r>
      <w:r>
        <w:rPr>
          <w:rStyle w:val="NormalTok"/>
        </w:rPr>
        <w:t>}</w:t>
      </w:r>
    </w:p>
    <w:p w14:paraId="2058B512" w14:textId="77777777" w:rsidR="00D04511" w:rsidRDefault="00891EE4">
      <w:pPr>
        <w:pStyle w:val="FirstParagraph"/>
      </w:pPr>
      <m:oMath>
        <m:r>
          <w:rPr>
            <w:rFonts w:ascii="Cambria Math" w:hAnsi="Cambria Math"/>
          </w:rPr>
          <m:t>(</m:t>
        </m:r>
        <m:r>
          <w:rPr>
            <w:rFonts w:ascii="Cambria Math" w:hAnsi="Cambria Math"/>
          </w:rPr>
          <m:t>d</m:t>
        </m:r>
        <m:r>
          <w:rPr>
            <w:rFonts w:ascii="Cambria Math" w:hAnsi="Cambria Math"/>
          </w:rPr>
          <m:t>)</m:t>
        </m:r>
      </m:oMath>
      <w:r>
        <w:rPr>
          <w:b/>
        </w:rPr>
        <w:t xml:space="preserve"> Produce a time plot for the series. How does the plot change as you change </w:t>
      </w:r>
      <m:oMath>
        <m:sSub>
          <m:sSubPr>
            <m:ctrlPr>
              <w:rPr>
                <w:rFonts w:ascii="Cambria Math" w:hAnsi="Cambria Math"/>
              </w:rPr>
            </m:ctrlPr>
          </m:sSubPr>
          <m:e>
            <m:r>
              <w:rPr>
                <w:rFonts w:ascii="Cambria Math" w:hAnsi="Cambria Math"/>
              </w:rPr>
              <m:t>θ</m:t>
            </m:r>
          </m:e>
          <m:sub>
            <m:r>
              <w:rPr>
                <w:rFonts w:ascii="Cambria Math" w:hAnsi="Cambria Math"/>
              </w:rPr>
              <m:t>1</m:t>
            </m:r>
          </m:sub>
        </m:sSub>
      </m:oMath>
      <w:r>
        <w:rPr>
          <w:b/>
        </w:rPr>
        <w:t>.</w:t>
      </w:r>
    </w:p>
    <w:p w14:paraId="2058B513" w14:textId="77777777" w:rsidR="00D04511" w:rsidRDefault="00891EE4">
      <w:pPr>
        <w:pStyle w:val="SourceCode"/>
      </w:pP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theta1=</w:t>
      </w:r>
      <w:r>
        <w:rPr>
          <w:rStyle w:val="FunctionTok"/>
        </w:rPr>
        <w:t>ma1</w:t>
      </w:r>
      <w:r>
        <w:rPr>
          <w:rStyle w:val="NormalTok"/>
        </w:rPr>
        <w:t>(</w:t>
      </w:r>
      <w:r>
        <w:rPr>
          <w:rStyle w:val="SpecialCharTok"/>
        </w:rPr>
        <w:t>-</w:t>
      </w:r>
      <w:r>
        <w:rPr>
          <w:rStyle w:val="DecValTok"/>
        </w:rPr>
        <w:t>1</w:t>
      </w:r>
      <w:r>
        <w:rPr>
          <w:rStyle w:val="NormalTok"/>
        </w:rPr>
        <w:t xml:space="preserve">), </w:t>
      </w:r>
      <w:r>
        <w:rPr>
          <w:rStyle w:val="AttributeTok"/>
        </w:rPr>
        <w:t>theta0.5=</w:t>
      </w:r>
      <w:r>
        <w:rPr>
          <w:rStyle w:val="FunctionTok"/>
        </w:rPr>
        <w:t>ma1</w:t>
      </w:r>
      <w:r>
        <w:rPr>
          <w:rStyle w:val="NormalTok"/>
        </w:rPr>
        <w:t>(</w:t>
      </w:r>
      <w:r>
        <w:rPr>
          <w:rStyle w:val="SpecialCharTok"/>
        </w:rPr>
        <w:t>-</w:t>
      </w:r>
      <w:r>
        <w:rPr>
          <w:rStyle w:val="FloatTok"/>
        </w:rPr>
        <w:t>0.5</w:t>
      </w:r>
      <w:r>
        <w:rPr>
          <w:rStyle w:val="NormalTok"/>
        </w:rPr>
        <w:t xml:space="preserve">), </w:t>
      </w:r>
      <w:r>
        <w:rPr>
          <w:rStyle w:val="AttributeTok"/>
        </w:rPr>
        <w:t>theta0=</w:t>
      </w:r>
      <w:r>
        <w:rPr>
          <w:rStyle w:val="FunctionTok"/>
        </w:rPr>
        <w:t>ma1</w:t>
      </w:r>
      <w:r>
        <w:rPr>
          <w:rStyle w:val="NormalTok"/>
        </w:rPr>
        <w:t>(</w:t>
      </w:r>
      <w:r>
        <w:rPr>
          <w:rStyle w:val="DecValTok"/>
        </w:rPr>
        <w:t>0</w:t>
      </w:r>
      <w:r>
        <w:rPr>
          <w:rStyle w:val="NormalTok"/>
        </w:rPr>
        <w:t xml:space="preserve">), </w:t>
      </w:r>
      <w:r>
        <w:rPr>
          <w:rStyle w:val="AttributeTok"/>
        </w:rPr>
        <w:t>theta0.6=</w:t>
      </w:r>
      <w:r>
        <w:rPr>
          <w:rStyle w:val="FunctionTok"/>
        </w:rPr>
        <w:t>ma1</w:t>
      </w:r>
      <w:r>
        <w:rPr>
          <w:rStyle w:val="NormalTok"/>
        </w:rPr>
        <w:t>(</w:t>
      </w:r>
      <w:r>
        <w:rPr>
          <w:rStyle w:val="FloatTok"/>
        </w:rPr>
        <w:t>0.6</w:t>
      </w:r>
      <w:r>
        <w:rPr>
          <w:rStyle w:val="NormalTok"/>
        </w:rPr>
        <w:t xml:space="preserve">), </w:t>
      </w:r>
      <w:r>
        <w:rPr>
          <w:rStyle w:val="AttributeTok"/>
        </w:rPr>
        <w:t>theta1=</w:t>
      </w:r>
      <w:r>
        <w:rPr>
          <w:rStyle w:val="FunctionTok"/>
        </w:rPr>
        <w:t>ma1</w:t>
      </w:r>
      <w:r>
        <w:rPr>
          <w:rStyle w:val="NormalTok"/>
        </w:rPr>
        <w:t>(</w:t>
      </w:r>
      <w:r>
        <w:rPr>
          <w:rStyle w:val="DecValTok"/>
        </w:rPr>
        <w:t>1</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t=</w:t>
      </w:r>
      <w:r>
        <w:rPr>
          <w:rStyle w:val="FunctionTok"/>
        </w:rPr>
        <w:t>row_number</w:t>
      </w:r>
      <w:r>
        <w:rPr>
          <w:rStyle w:val="NormalTok"/>
        </w:rPr>
        <w:t>())</w:t>
      </w:r>
      <w:r>
        <w:br/>
      </w:r>
      <w:r>
        <w:rPr>
          <w:rStyle w:val="NormalTok"/>
        </w:rPr>
        <w:t xml:space="preserve">df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FunctionTok"/>
        </w:rPr>
        <w:t>c</w:t>
      </w:r>
      <w:r>
        <w:rPr>
          <w:rStyle w:val="NormalTok"/>
        </w:rPr>
        <w:t>(</w:t>
      </w:r>
      <w:r>
        <w:rPr>
          <w:rStyle w:val="StringTok"/>
        </w:rPr>
        <w:t>'t'</w:t>
      </w:r>
      <w:r>
        <w:rPr>
          <w:rStyle w:val="NormalTok"/>
        </w:rPr>
        <w:t xml:space="preserv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t, </w:t>
      </w:r>
      <w:r>
        <w:rPr>
          <w:rStyle w:val="AttributeTok"/>
        </w:rPr>
        <w:t>y=</w:t>
      </w:r>
      <w:r>
        <w:rPr>
          <w:rStyle w:val="NormalTok"/>
        </w:rPr>
        <w:t xml:space="preserve">value, </w:t>
      </w:r>
      <w:r>
        <w:rPr>
          <w:rStyle w:val="AttributeTok"/>
        </w:rPr>
        <w:t>color=</w:t>
      </w:r>
      <w:r>
        <w:rPr>
          <w:rStyle w:val="NormalTok"/>
        </w:rPr>
        <w:t xml:space="preserve">name))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name, </w:t>
      </w:r>
      <w:r>
        <w:rPr>
          <w:rStyle w:val="AttributeTok"/>
        </w:rPr>
        <w:t>scales =</w:t>
      </w:r>
      <w:r>
        <w:rPr>
          <w:rStyle w:val="NormalTok"/>
        </w:rPr>
        <w:t xml:space="preserve"> </w:t>
      </w:r>
      <w:r>
        <w:rPr>
          <w:rStyle w:val="StringTok"/>
        </w:rPr>
        <w:t>'fixed'</w:t>
      </w:r>
      <w:r>
        <w:rPr>
          <w:rStyle w:val="NormalTok"/>
        </w:rPr>
        <w:t>)</w:t>
      </w:r>
    </w:p>
    <w:p w14:paraId="2058B514" w14:textId="77777777" w:rsidR="00D04511" w:rsidRDefault="00891EE4">
      <w:pPr>
        <w:pStyle w:val="FirstParagraph"/>
      </w:pPr>
      <w:r>
        <w:rPr>
          <w:noProof/>
        </w:rPr>
        <w:drawing>
          <wp:inline distT="0" distB="0" distL="0" distR="0" wp14:anchorId="2058B54A" wp14:editId="2058B54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058B515" w14:textId="77777777" w:rsidR="00D04511" w:rsidRDefault="00891EE4">
      <w:pPr>
        <w:pStyle w:val="BodyText"/>
      </w:pPr>
      <w:r>
        <w:t xml:space="preserve">Similar to our charts above, it appears that as you increase theta, the variations on the </w:t>
      </w:r>
      <m:oMath>
        <m:r>
          <w:rPr>
            <w:rFonts w:ascii="Cambria Math" w:hAnsi="Cambria Math"/>
          </w:rPr>
          <m:t>y</m:t>
        </m:r>
        <m:r>
          <w:rPr>
            <w:rFonts w:ascii="Cambria Math" w:hAnsi="Cambria Math"/>
          </w:rPr>
          <m:t>-</m:t>
        </m:r>
        <m:r>
          <w:rPr>
            <w:rFonts w:ascii="Cambria Math" w:hAnsi="Cambria Math"/>
          </w:rPr>
          <m:t>axis</m:t>
        </m:r>
      </m:oMath>
      <w:r>
        <w:t xml:space="preserve"> increase as well.</w:t>
      </w:r>
    </w:p>
    <w:p w14:paraId="454795DC" w14:textId="77777777" w:rsidR="00891EE4" w:rsidRDefault="00891EE4">
      <w:pPr>
        <w:pStyle w:val="BodyText"/>
        <w:rPr>
          <w:rFonts w:eastAsiaTheme="minorEastAsia"/>
        </w:rPr>
      </w:pPr>
    </w:p>
    <w:p w14:paraId="2E7A9200" w14:textId="77777777" w:rsidR="00891EE4" w:rsidRDefault="00891EE4">
      <w:pPr>
        <w:pStyle w:val="BodyText"/>
        <w:rPr>
          <w:rFonts w:eastAsiaTheme="minorEastAsia"/>
        </w:rPr>
      </w:pPr>
    </w:p>
    <w:p w14:paraId="3E17E32E" w14:textId="77777777" w:rsidR="00891EE4" w:rsidRDefault="00891EE4">
      <w:pPr>
        <w:pStyle w:val="BodyText"/>
        <w:rPr>
          <w:rFonts w:eastAsiaTheme="minorEastAsia"/>
        </w:rPr>
      </w:pPr>
    </w:p>
    <w:p w14:paraId="2058B516" w14:textId="2F3FCFE9" w:rsidR="00D04511" w:rsidRDefault="00891EE4">
      <w:pPr>
        <w:pStyle w:val="BodyText"/>
      </w:pPr>
      <m:oMath>
        <m:r>
          <w:rPr>
            <w:rFonts w:ascii="Cambria Math" w:hAnsi="Cambria Math"/>
          </w:rPr>
          <w:lastRenderedPageBreak/>
          <m:t>(</m:t>
        </m:r>
        <m:r>
          <w:rPr>
            <w:rFonts w:ascii="Cambria Math" w:hAnsi="Cambria Math"/>
          </w:rPr>
          <m:t>e</m:t>
        </m:r>
        <m:r>
          <w:rPr>
            <w:rFonts w:ascii="Cambria Math" w:hAnsi="Cambria Math"/>
          </w:rPr>
          <m:t>)</m:t>
        </m:r>
      </m:oMath>
      <w:r>
        <w:rPr>
          <w:b/>
        </w:rPr>
        <w:t xml:space="preserve"> Generate data from an </w:t>
      </w:r>
      <w:proofErr w:type="gramStart"/>
      <w:r>
        <w:rPr>
          <w:b/>
        </w:rPr>
        <w:t>ARMA(</w:t>
      </w:r>
      <w:proofErr w:type="gramEnd"/>
      <w:r>
        <w:rPr>
          <w:b/>
        </w:rPr>
        <w:t xml:space="preserve">1,1)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=0.6</m:t>
        </m:r>
      </m:oMath>
      <w:r>
        <w:rPr>
          <w:b/>
        </w:rPr>
        <w:t xml:space="preserve">, </w:t>
      </w:r>
      <m:oMath>
        <m:sSub>
          <m:sSubPr>
            <m:ctrlPr>
              <w:rPr>
                <w:rFonts w:ascii="Cambria Math" w:hAnsi="Cambria Math"/>
              </w:rPr>
            </m:ctrlPr>
          </m:sSubPr>
          <m:e>
            <m:r>
              <w:rPr>
                <w:rFonts w:ascii="Cambria Math" w:hAnsi="Cambria Math"/>
              </w:rPr>
              <m:t>θ</m:t>
            </m:r>
          </m:e>
          <m:sub>
            <m:r>
              <w:rPr>
                <w:rFonts w:ascii="Cambria Math" w:hAnsi="Cambria Math"/>
              </w:rPr>
              <m:t>1</m:t>
            </m:r>
          </m:sub>
        </m:sSub>
      </m:oMath>
      <w:r>
        <w:rPr>
          <w:b/>
        </w:rPr>
        <w:t xml:space="preserve"> = 0.6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rPr>
          <w:b/>
        </w:rPr>
        <w:t>.</w:t>
      </w:r>
    </w:p>
    <w:p w14:paraId="2058B517" w14:textId="77777777" w:rsidR="00D04511" w:rsidRDefault="00891EE4">
      <w:pPr>
        <w:pStyle w:val="SourceCode"/>
      </w:pPr>
      <w:r>
        <w:rPr>
          <w:rStyle w:val="NormalTok"/>
        </w:rPr>
        <w:t xml:space="preserve">ma_ar11 </w:t>
      </w:r>
      <w:r>
        <w:rPr>
          <w:rStyle w:val="OtherTok"/>
        </w:rPr>
        <w:t>&lt;-</w:t>
      </w:r>
      <w:r>
        <w:rPr>
          <w:rStyle w:val="NormalTok"/>
        </w:rPr>
        <w:t xml:space="preserve"> </w:t>
      </w:r>
      <w:r>
        <w:rPr>
          <w:rStyle w:val="ControlFlowTok"/>
        </w:rPr>
        <w:t>function</w:t>
      </w:r>
      <w:r>
        <w:rPr>
          <w:rStyle w:val="NormalTok"/>
        </w:rPr>
        <w:t>(phi, theta) {</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w:t>
      </w:r>
      <w:r>
        <w:br/>
      </w:r>
      <w:r>
        <w:rPr>
          <w:rStyle w:val="NormalTok"/>
        </w:rPr>
        <w:t xml:space="preserve">    y[i] </w:t>
      </w:r>
      <w:r>
        <w:rPr>
          <w:rStyle w:val="OtherTok"/>
        </w:rPr>
        <w:t>=</w:t>
      </w:r>
      <w:r>
        <w:rPr>
          <w:rStyle w:val="NormalTok"/>
        </w:rPr>
        <w:t xml:space="preserve"> phi</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theta</w:t>
      </w:r>
      <w:r>
        <w:rPr>
          <w:rStyle w:val="SpecialCharTok"/>
        </w:rPr>
        <w:t>*</w:t>
      </w:r>
      <w:r>
        <w:rPr>
          <w:rStyle w:val="NormalTok"/>
        </w:rPr>
        <w:t>e[i</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br/>
      </w:r>
      <w:r>
        <w:rPr>
          <w:rStyle w:val="NormalTok"/>
        </w:rPr>
        <w:t xml:space="preserve">  </w:t>
      </w:r>
      <w:r>
        <w:rPr>
          <w:rStyle w:val="FunctionTok"/>
        </w:rPr>
        <w:t>return</w:t>
      </w:r>
      <w:r>
        <w:rPr>
          <w:rStyle w:val="NormalTok"/>
        </w:rPr>
        <w:t xml:space="preserve"> (y)</w:t>
      </w:r>
      <w:r>
        <w:br/>
      </w:r>
      <w:r>
        <w:rPr>
          <w:rStyle w:val="NormalTok"/>
        </w:rPr>
        <w:t>}</w:t>
      </w:r>
      <w:r>
        <w:br/>
      </w:r>
      <w:r>
        <w:rPr>
          <w:rStyle w:val="NormalTok"/>
        </w:rPr>
        <w:t xml:space="preserve">y </w:t>
      </w:r>
      <w:r>
        <w:rPr>
          <w:rStyle w:val="OtherTok"/>
        </w:rPr>
        <w:t>=</w:t>
      </w:r>
      <w:r>
        <w:rPr>
          <w:rStyle w:val="NormalTok"/>
        </w:rPr>
        <w:t xml:space="preserve"> </w:t>
      </w:r>
      <w:r>
        <w:rPr>
          <w:rStyle w:val="FunctionTok"/>
        </w:rPr>
        <w:t>ma_ar11</w:t>
      </w:r>
      <w:r>
        <w:rPr>
          <w:rStyle w:val="NormalTok"/>
        </w:rPr>
        <w:t>(</w:t>
      </w:r>
      <w:r>
        <w:rPr>
          <w:rStyle w:val="FloatTok"/>
        </w:rPr>
        <w:t>0.6</w:t>
      </w:r>
      <w:r>
        <w:rPr>
          <w:rStyle w:val="NormalTok"/>
        </w:rPr>
        <w:t xml:space="preserve">, </w:t>
      </w:r>
      <w:r>
        <w:rPr>
          <w:rStyle w:val="FloatTok"/>
        </w:rPr>
        <w:t>0.6</w:t>
      </w:r>
      <w:r>
        <w:rPr>
          <w:rStyle w:val="NormalTok"/>
        </w:rPr>
        <w:t>)</w:t>
      </w:r>
      <w:r>
        <w:br/>
      </w:r>
      <w:r>
        <w:rPr>
          <w:rStyle w:val="NormalTok"/>
        </w:rPr>
        <w:t xml:space="preserve">p1 </w:t>
      </w:r>
      <w:r>
        <w:rPr>
          <w:rStyle w:val="OtherTok"/>
        </w:rPr>
        <w:t>=</w:t>
      </w:r>
      <w:r>
        <w:rPr>
          <w:rStyle w:val="NormalTok"/>
        </w:rPr>
        <w:t xml:space="preserve"> </w:t>
      </w:r>
      <w:r>
        <w:rPr>
          <w:rStyle w:val="FunctionTok"/>
        </w:rPr>
        <w:t>autoplot</w:t>
      </w:r>
      <w:r>
        <w:rPr>
          <w:rStyle w:val="NormalTok"/>
        </w:rPr>
        <w:t>(y)</w:t>
      </w:r>
      <w:r>
        <w:br/>
      </w:r>
      <w:r>
        <w:rPr>
          <w:rStyle w:val="NormalTok"/>
        </w:rPr>
        <w:t xml:space="preserve">p2 </w:t>
      </w:r>
      <w:r>
        <w:rPr>
          <w:rStyle w:val="OtherTok"/>
        </w:rPr>
        <w:t>=</w:t>
      </w:r>
      <w:r>
        <w:rPr>
          <w:rStyle w:val="NormalTok"/>
        </w:rPr>
        <w:t xml:space="preserve"> </w:t>
      </w:r>
      <w:r>
        <w:rPr>
          <w:rStyle w:val="FunctionTok"/>
        </w:rPr>
        <w:t>ggAcf</w:t>
      </w:r>
      <w:r>
        <w:rPr>
          <w:rStyle w:val="NormalTok"/>
        </w:rPr>
        <w:t>(y)</w:t>
      </w:r>
      <w:r>
        <w:br/>
      </w:r>
      <w:r>
        <w:rPr>
          <w:rStyle w:val="NormalTok"/>
        </w:rPr>
        <w:t>gridExtra</w:t>
      </w:r>
      <w:r>
        <w:rPr>
          <w:rStyle w:val="SpecialCharTok"/>
        </w:rPr>
        <w:t>::</w:t>
      </w:r>
      <w:r>
        <w:rPr>
          <w:rStyle w:val="FunctionTok"/>
        </w:rPr>
        <w:t>grid.arrange</w:t>
      </w:r>
      <w:r>
        <w:rPr>
          <w:rStyle w:val="NormalTok"/>
        </w:rPr>
        <w:t xml:space="preserve">(p1, p2, </w:t>
      </w:r>
      <w:r>
        <w:rPr>
          <w:rStyle w:val="AttributeTok"/>
        </w:rPr>
        <w:t>ncol =</w:t>
      </w:r>
      <w:r>
        <w:rPr>
          <w:rStyle w:val="NormalTok"/>
        </w:rPr>
        <w:t xml:space="preserve"> </w:t>
      </w:r>
      <w:r>
        <w:rPr>
          <w:rStyle w:val="DecValTok"/>
        </w:rPr>
        <w:t>2</w:t>
      </w:r>
      <w:r>
        <w:rPr>
          <w:rStyle w:val="NormalTok"/>
        </w:rPr>
        <w:t>)</w:t>
      </w:r>
    </w:p>
    <w:p w14:paraId="2058B518" w14:textId="77777777" w:rsidR="00D04511" w:rsidRDefault="00891EE4">
      <w:pPr>
        <w:pStyle w:val="FirstParagraph"/>
      </w:pPr>
      <w:r>
        <w:rPr>
          <w:noProof/>
        </w:rPr>
        <w:drawing>
          <wp:inline distT="0" distB="0" distL="0" distR="0" wp14:anchorId="2058B54C" wp14:editId="2058B54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D5650DE" w14:textId="77777777" w:rsidR="00891EE4" w:rsidRDefault="00891EE4">
      <w:pPr>
        <w:pStyle w:val="BodyText"/>
        <w:rPr>
          <w:rFonts w:eastAsiaTheme="minorEastAsia"/>
        </w:rPr>
      </w:pPr>
    </w:p>
    <w:p w14:paraId="3FB441EF" w14:textId="77777777" w:rsidR="00891EE4" w:rsidRDefault="00891EE4">
      <w:pPr>
        <w:pStyle w:val="BodyText"/>
        <w:rPr>
          <w:rFonts w:eastAsiaTheme="minorEastAsia"/>
        </w:rPr>
      </w:pPr>
    </w:p>
    <w:p w14:paraId="4DB3897F" w14:textId="77777777" w:rsidR="00891EE4" w:rsidRDefault="00891EE4">
      <w:pPr>
        <w:pStyle w:val="BodyText"/>
        <w:rPr>
          <w:rFonts w:eastAsiaTheme="minorEastAsia"/>
        </w:rPr>
      </w:pPr>
    </w:p>
    <w:p w14:paraId="77B2D1A8" w14:textId="77777777" w:rsidR="00891EE4" w:rsidRDefault="00891EE4">
      <w:pPr>
        <w:pStyle w:val="BodyText"/>
        <w:rPr>
          <w:rFonts w:eastAsiaTheme="minorEastAsia"/>
        </w:rPr>
      </w:pPr>
    </w:p>
    <w:p w14:paraId="12BF7140" w14:textId="77777777" w:rsidR="00891EE4" w:rsidRDefault="00891EE4">
      <w:pPr>
        <w:pStyle w:val="BodyText"/>
        <w:rPr>
          <w:rFonts w:eastAsiaTheme="minorEastAsia"/>
        </w:rPr>
      </w:pPr>
    </w:p>
    <w:p w14:paraId="22A08237" w14:textId="77777777" w:rsidR="00891EE4" w:rsidRDefault="00891EE4">
      <w:pPr>
        <w:pStyle w:val="BodyText"/>
        <w:rPr>
          <w:rFonts w:eastAsiaTheme="minorEastAsia"/>
        </w:rPr>
      </w:pPr>
    </w:p>
    <w:p w14:paraId="2058B519" w14:textId="55687014" w:rsidR="00D04511" w:rsidRDefault="00891EE4">
      <w:pPr>
        <w:pStyle w:val="BodyText"/>
      </w:pPr>
      <m:oMath>
        <m:r>
          <w:rPr>
            <w:rFonts w:ascii="Cambria Math" w:hAnsi="Cambria Math"/>
          </w:rPr>
          <w:lastRenderedPageBreak/>
          <m:t>(</m:t>
        </m:r>
        <m:r>
          <w:rPr>
            <w:rFonts w:ascii="Cambria Math" w:hAnsi="Cambria Math"/>
          </w:rPr>
          <m:t>f</m:t>
        </m:r>
        <m:r>
          <w:rPr>
            <w:rFonts w:ascii="Cambria Math" w:hAnsi="Cambria Math"/>
          </w:rPr>
          <m:t>)</m:t>
        </m:r>
      </m:oMath>
      <w:r>
        <w:rPr>
          <w:b/>
        </w:rPr>
        <w:t xml:space="preserve"> Generate data from an </w:t>
      </w:r>
      <w:proofErr w:type="gramStart"/>
      <w:r>
        <w:rPr>
          <w:b/>
        </w:rPr>
        <w:t>AR(</w:t>
      </w:r>
      <w:proofErr w:type="gramEnd"/>
      <w:r>
        <w:rPr>
          <w:b/>
        </w:rPr>
        <w:t xml:space="preserve">2)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=-0.8</m:t>
        </m:r>
      </m:oMath>
      <w:r>
        <w:rPr>
          <w:b/>
        </w:rPr>
        <w:t xml:space="preserve">, </w:t>
      </w:r>
      <m:oMath>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=0.3</m:t>
        </m:r>
      </m:oMath>
      <w:r>
        <w:rPr>
          <w:b/>
        </w:rP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rPr>
          <w:b/>
        </w:rPr>
        <w:t>. (Note that these parameters will give a non-stationary series.)</w:t>
      </w:r>
    </w:p>
    <w:p w14:paraId="2058B51A" w14:textId="77777777" w:rsidR="00D04511" w:rsidRDefault="00891EE4">
      <w:pPr>
        <w:pStyle w:val="SourceCode"/>
      </w:pPr>
      <w:r>
        <w:rPr>
          <w:rStyle w:val="NormalTok"/>
        </w:rPr>
        <w:t xml:space="preserve">ar2 </w:t>
      </w:r>
      <w:r>
        <w:rPr>
          <w:rStyle w:val="OtherTok"/>
        </w:rPr>
        <w:t>&lt;-</w:t>
      </w:r>
      <w:r>
        <w:rPr>
          <w:rStyle w:val="NormalTok"/>
        </w:rPr>
        <w:t xml:space="preserve"> </w:t>
      </w:r>
      <w:r>
        <w:rPr>
          <w:rStyle w:val="ControlFlowTok"/>
        </w:rPr>
        <w:t>function</w:t>
      </w:r>
      <w:r>
        <w:rPr>
          <w:rStyle w:val="NormalTok"/>
        </w:rPr>
        <w:t>(phi_1, phi_2) {</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 xml:space="preserve">, </w:t>
      </w:r>
      <w:r>
        <w:rPr>
          <w:rStyle w:val="DecValTok"/>
        </w:rPr>
        <w:t>1</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3</w:t>
      </w:r>
      <w:r>
        <w:rPr>
          <w:rStyle w:val="SpecialCharTok"/>
        </w:rPr>
        <w:t>:</w:t>
      </w:r>
      <w:r>
        <w:rPr>
          <w:rStyle w:val="DecValTok"/>
        </w:rPr>
        <w:t>100</w:t>
      </w:r>
      <w:r>
        <w:rPr>
          <w:rStyle w:val="NormalTok"/>
        </w:rPr>
        <w:t>) {</w:t>
      </w:r>
      <w:r>
        <w:br/>
      </w:r>
      <w:r>
        <w:rPr>
          <w:rStyle w:val="NormalTok"/>
        </w:rPr>
        <w:t xml:space="preserve">    y[i] </w:t>
      </w:r>
      <w:r>
        <w:rPr>
          <w:rStyle w:val="OtherTok"/>
        </w:rPr>
        <w:t>&lt;-</w:t>
      </w:r>
      <w:r>
        <w:rPr>
          <w:rStyle w:val="NormalTok"/>
        </w:rPr>
        <w:t xml:space="preserve"> phi_1</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phi_2</w:t>
      </w:r>
      <w:r>
        <w:rPr>
          <w:rStyle w:val="SpecialCharTok"/>
        </w:rPr>
        <w:t>*</w:t>
      </w:r>
      <w:r>
        <w:rPr>
          <w:rStyle w:val="NormalTok"/>
        </w:rPr>
        <w:t>y[i</w:t>
      </w:r>
      <w:r>
        <w:rPr>
          <w:rStyle w:val="DecValTok"/>
        </w:rPr>
        <w:t>-2</w:t>
      </w:r>
      <w:r>
        <w:rPr>
          <w:rStyle w:val="NormalTok"/>
        </w:rPr>
        <w:t xml:space="preserve">] </w:t>
      </w:r>
      <w:r>
        <w:rPr>
          <w:rStyle w:val="SpecialCharTok"/>
        </w:rPr>
        <w:t>+</w:t>
      </w:r>
      <w:r>
        <w:rPr>
          <w:rStyle w:val="NormalTok"/>
        </w:rPr>
        <w:t xml:space="preserve"> e[i]</w:t>
      </w:r>
      <w:r>
        <w:br/>
      </w:r>
      <w:r>
        <w:rPr>
          <w:rStyle w:val="NormalTok"/>
        </w:rPr>
        <w:t xml:space="preserve">  }</w:t>
      </w:r>
      <w:r>
        <w:br/>
      </w:r>
      <w:r>
        <w:rPr>
          <w:rStyle w:val="NormalTok"/>
        </w:rPr>
        <w:t xml:space="preserve">  </w:t>
      </w:r>
      <w:r>
        <w:rPr>
          <w:rStyle w:val="FunctionTok"/>
        </w:rPr>
        <w:t>return</w:t>
      </w:r>
      <w:r>
        <w:rPr>
          <w:rStyle w:val="NormalTok"/>
        </w:rPr>
        <w:t xml:space="preserve"> (y)</w:t>
      </w:r>
      <w:r>
        <w:br/>
      </w:r>
      <w:r>
        <w:rPr>
          <w:rStyle w:val="NormalTok"/>
        </w:rPr>
        <w:t>}</w:t>
      </w:r>
      <w:r>
        <w:br/>
      </w:r>
      <w:r>
        <w:rPr>
          <w:rStyle w:val="NormalTok"/>
        </w:rPr>
        <w:t xml:space="preserve">yar2 </w:t>
      </w:r>
      <w:r>
        <w:rPr>
          <w:rStyle w:val="OtherTok"/>
        </w:rPr>
        <w:t>=</w:t>
      </w:r>
      <w:r>
        <w:rPr>
          <w:rStyle w:val="NormalTok"/>
        </w:rPr>
        <w:t xml:space="preserve"> </w:t>
      </w:r>
      <w:r>
        <w:rPr>
          <w:rStyle w:val="FunctionTok"/>
        </w:rPr>
        <w:t>ar2</w:t>
      </w:r>
      <w:r>
        <w:rPr>
          <w:rStyle w:val="NormalTok"/>
        </w:rPr>
        <w:t>(</w:t>
      </w:r>
      <w:r>
        <w:rPr>
          <w:rStyle w:val="SpecialCharTok"/>
        </w:rPr>
        <w:t>-</w:t>
      </w:r>
      <w:r>
        <w:rPr>
          <w:rStyle w:val="FloatTok"/>
        </w:rPr>
        <w:t>0.8</w:t>
      </w:r>
      <w:r>
        <w:rPr>
          <w:rStyle w:val="NormalTok"/>
        </w:rPr>
        <w:t xml:space="preserve">, </w:t>
      </w:r>
      <w:r>
        <w:rPr>
          <w:rStyle w:val="FloatTok"/>
        </w:rPr>
        <w:t>0.3</w:t>
      </w:r>
      <w:r>
        <w:rPr>
          <w:rStyle w:val="NormalTok"/>
        </w:rPr>
        <w:t>)</w:t>
      </w:r>
    </w:p>
    <w:p w14:paraId="2058B51B" w14:textId="77777777" w:rsidR="00D04511" w:rsidRDefault="00891EE4">
      <w:pPr>
        <w:pStyle w:val="SourceCode"/>
      </w:pPr>
      <w:r>
        <w:rPr>
          <w:rStyle w:val="NormalTok"/>
        </w:rPr>
        <w:t xml:space="preserve">p1 </w:t>
      </w:r>
      <w:r>
        <w:rPr>
          <w:rStyle w:val="OtherTok"/>
        </w:rPr>
        <w:t>=</w:t>
      </w:r>
      <w:r>
        <w:rPr>
          <w:rStyle w:val="NormalTok"/>
        </w:rPr>
        <w:t xml:space="preserve"> </w:t>
      </w:r>
      <w:r>
        <w:rPr>
          <w:rStyle w:val="FunctionTok"/>
        </w:rPr>
        <w:t>autoplot</w:t>
      </w:r>
      <w:r>
        <w:rPr>
          <w:rStyle w:val="NormalTok"/>
        </w:rPr>
        <w:t>(yar2)</w:t>
      </w:r>
      <w:r>
        <w:br/>
      </w:r>
      <w:r>
        <w:rPr>
          <w:rStyle w:val="NormalTok"/>
        </w:rPr>
        <w:t xml:space="preserve">p2 </w:t>
      </w:r>
      <w:r>
        <w:rPr>
          <w:rStyle w:val="OtherTok"/>
        </w:rPr>
        <w:t>=</w:t>
      </w:r>
      <w:r>
        <w:rPr>
          <w:rStyle w:val="NormalTok"/>
        </w:rPr>
        <w:t xml:space="preserve"> </w:t>
      </w:r>
      <w:r>
        <w:rPr>
          <w:rStyle w:val="FunctionTok"/>
        </w:rPr>
        <w:t>ggAcf</w:t>
      </w:r>
      <w:r>
        <w:rPr>
          <w:rStyle w:val="NormalTok"/>
        </w:rPr>
        <w:t>(yar2)</w:t>
      </w:r>
      <w:r>
        <w:br/>
      </w:r>
      <w:r>
        <w:rPr>
          <w:rStyle w:val="NormalTok"/>
        </w:rPr>
        <w:t>gridExtra</w:t>
      </w:r>
      <w:r>
        <w:rPr>
          <w:rStyle w:val="SpecialCharTok"/>
        </w:rPr>
        <w:t>::</w:t>
      </w:r>
      <w:r>
        <w:rPr>
          <w:rStyle w:val="FunctionTok"/>
        </w:rPr>
        <w:t>grid.arrange</w:t>
      </w:r>
      <w:r>
        <w:rPr>
          <w:rStyle w:val="NormalTok"/>
        </w:rPr>
        <w:t xml:space="preserve">(p1, p2, </w:t>
      </w:r>
      <w:r>
        <w:rPr>
          <w:rStyle w:val="AttributeTok"/>
        </w:rPr>
        <w:t>ncol =</w:t>
      </w:r>
      <w:r>
        <w:rPr>
          <w:rStyle w:val="NormalTok"/>
        </w:rPr>
        <w:t xml:space="preserve"> </w:t>
      </w:r>
      <w:r>
        <w:rPr>
          <w:rStyle w:val="DecValTok"/>
        </w:rPr>
        <w:t>2</w:t>
      </w:r>
      <w:r>
        <w:rPr>
          <w:rStyle w:val="NormalTok"/>
        </w:rPr>
        <w:t>)</w:t>
      </w:r>
    </w:p>
    <w:p w14:paraId="2058B51C" w14:textId="77777777" w:rsidR="00D04511" w:rsidRDefault="00891EE4">
      <w:pPr>
        <w:pStyle w:val="FirstParagraph"/>
      </w:pPr>
      <w:r>
        <w:rPr>
          <w:noProof/>
        </w:rPr>
        <w:drawing>
          <wp:inline distT="0" distB="0" distL="0" distR="0" wp14:anchorId="2058B54E" wp14:editId="2058B54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058B51D" w14:textId="77777777" w:rsidR="00D04511" w:rsidRDefault="00891EE4">
      <w:pPr>
        <w:pStyle w:val="BodyText"/>
      </w:pPr>
      <m:oMath>
        <m:r>
          <w:rPr>
            <w:rFonts w:ascii="Cambria Math" w:hAnsi="Cambria Math"/>
          </w:rPr>
          <m:t>(</m:t>
        </m:r>
        <m:r>
          <w:rPr>
            <w:rFonts w:ascii="Cambria Math" w:hAnsi="Cambria Math"/>
          </w:rPr>
          <m:t>g</m:t>
        </m:r>
        <m:r>
          <w:rPr>
            <w:rFonts w:ascii="Cambria Math" w:hAnsi="Cambria Math"/>
          </w:rPr>
          <m:t>)</m:t>
        </m:r>
      </m:oMath>
      <w:r>
        <w:rPr>
          <w:b/>
        </w:rPr>
        <w:t xml:space="preserve"> Graph the latter two series and compare them.</w:t>
      </w:r>
    </w:p>
    <w:p w14:paraId="2058B51E" w14:textId="77777777" w:rsidR="00D04511" w:rsidRDefault="00891EE4">
      <w:pPr>
        <w:pStyle w:val="BodyText"/>
      </w:pPr>
      <w:r>
        <w:t xml:space="preserve">The graphs are plotted in the charts above. The ARMA(1,1)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=0.6</m:t>
        </m:r>
      </m:oMath>
      <w:r>
        <w:t xml:space="preserve">,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 xml:space="preserve">, looks to be much more random in nature, however, the ACF plot does indicate some potential autocorrelation. The AR(2)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=-0.8</m:t>
        </m:r>
      </m:oMath>
      <w:r>
        <w:t xml:space="preserve">, </w:t>
      </w:r>
      <m:oMath>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=0.3</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 xml:space="preserve"> ha</w:t>
      </w:r>
      <w:r>
        <w:t>s a definite pattern that intensifies as time increases. The ACF plot shows a clear trend. This data is not stationary.</w:t>
      </w:r>
    </w:p>
    <w:p w14:paraId="2058B51F" w14:textId="77777777" w:rsidR="00D04511" w:rsidRDefault="00891EE4">
      <w:pPr>
        <w:pStyle w:val="Heading4"/>
      </w:pPr>
      <w:bookmarkStart w:id="4" w:name="section-3"/>
      <w:bookmarkEnd w:id="3"/>
      <w:r>
        <w:lastRenderedPageBreak/>
        <w:t>8.8</w:t>
      </w:r>
    </w:p>
    <w:p w14:paraId="2058B520" w14:textId="77777777" w:rsidR="00D04511" w:rsidRDefault="00891EE4">
      <w:pPr>
        <w:pStyle w:val="FirstParagraph"/>
      </w:pPr>
      <w:r>
        <w:rPr>
          <w:b/>
        </w:rPr>
        <w:t>Consider austourists, the total international visitors to Australia (in millions) for the period 1980-2015.</w:t>
      </w:r>
    </w:p>
    <w:p w14:paraId="2058B521" w14:textId="77777777" w:rsidR="00D04511" w:rsidRDefault="00891EE4">
      <w:pPr>
        <w:pStyle w:val="BodyText"/>
      </w:pPr>
      <m:oMath>
        <m:r>
          <w:rPr>
            <w:rFonts w:ascii="Cambria Math" w:hAnsi="Cambria Math"/>
          </w:rPr>
          <m:t>(</m:t>
        </m:r>
        <m:r>
          <w:rPr>
            <w:rFonts w:ascii="Cambria Math" w:hAnsi="Cambria Math"/>
          </w:rPr>
          <m:t>a</m:t>
        </m:r>
        <m:r>
          <w:rPr>
            <w:rFonts w:ascii="Cambria Math" w:hAnsi="Cambria Math"/>
          </w:rPr>
          <m:t>)</m:t>
        </m:r>
      </m:oMath>
      <w:r>
        <w:rPr>
          <w:b/>
        </w:rPr>
        <w:t xml:space="preserve"> Use </w:t>
      </w:r>
      <w:r>
        <w:rPr>
          <w:rStyle w:val="VerbatimChar"/>
          <w:b/>
        </w:rPr>
        <w:t>auto.arima()</w:t>
      </w:r>
      <w:r>
        <w:rPr>
          <w:b/>
        </w:rPr>
        <w:t xml:space="preserve"> to</w:t>
      </w:r>
      <w:r>
        <w:rPr>
          <w:b/>
        </w:rPr>
        <w:t xml:space="preserve"> find an appropriate ARIMA model. Which model was selected? Check that the residuals look like white noise. Plot forecasts for the next 10 periods.</w:t>
      </w:r>
    </w:p>
    <w:p w14:paraId="2058B522" w14:textId="77777777" w:rsidR="00D04511" w:rsidRDefault="00891EE4">
      <w:pPr>
        <w:pStyle w:val="SourceCode"/>
      </w:pPr>
      <w:r>
        <w:rPr>
          <w:rStyle w:val="NormalTok"/>
        </w:rPr>
        <w:t xml:space="preserve">fit </w:t>
      </w:r>
      <w:r>
        <w:rPr>
          <w:rStyle w:val="OtherTok"/>
        </w:rPr>
        <w:t>&lt;-</w:t>
      </w:r>
      <w:r>
        <w:rPr>
          <w:rStyle w:val="NormalTok"/>
        </w:rPr>
        <w:t xml:space="preserve"> </w:t>
      </w:r>
      <w:r>
        <w:rPr>
          <w:rStyle w:val="FunctionTok"/>
        </w:rPr>
        <w:t>auto.arima</w:t>
      </w:r>
      <w:r>
        <w:rPr>
          <w:rStyle w:val="NormalTok"/>
        </w:rPr>
        <w:t>(austa)</w:t>
      </w:r>
      <w:r>
        <w:br/>
      </w:r>
      <w:r>
        <w:rPr>
          <w:rStyle w:val="NormalTok"/>
        </w:rPr>
        <w:t>fit</w:t>
      </w:r>
    </w:p>
    <w:p w14:paraId="2058B523" w14:textId="77777777" w:rsidR="00D04511" w:rsidRDefault="00891EE4">
      <w:pPr>
        <w:pStyle w:val="SourceCode"/>
      </w:pPr>
      <w:r>
        <w:rPr>
          <w:rStyle w:val="VerbatimChar"/>
        </w:rPr>
        <w:t xml:space="preserve">## Series: austa </w:t>
      </w:r>
      <w:r>
        <w:br/>
      </w:r>
      <w:r>
        <w:rPr>
          <w:rStyle w:val="VerbatimChar"/>
        </w:rPr>
        <w:t xml:space="preserve">## ARIMA(0,1,1) with drift </w:t>
      </w:r>
      <w:r>
        <w:br/>
      </w:r>
      <w:r>
        <w:rPr>
          <w:rStyle w:val="VerbatimChar"/>
        </w:rPr>
        <w:t xml:space="preserve">## </w:t>
      </w:r>
      <w:r>
        <w:br/>
      </w:r>
      <w:r>
        <w:rPr>
          <w:rStyle w:val="VerbatimChar"/>
        </w:rPr>
        <w:t>## Coefficients:</w:t>
      </w:r>
      <w:r>
        <w:br/>
      </w:r>
      <w:r>
        <w:rPr>
          <w:rStyle w:val="VerbatimChar"/>
        </w:rPr>
        <w:t xml:space="preserve">##          </w:t>
      </w:r>
      <w:r>
        <w:rPr>
          <w:rStyle w:val="VerbatimChar"/>
        </w:rPr>
        <w:t>ma1   drift</w:t>
      </w:r>
      <w:r>
        <w:br/>
      </w:r>
      <w:r>
        <w:rPr>
          <w:rStyle w:val="VerbatimChar"/>
        </w:rPr>
        <w:t>##       0.3006  0.1735</w:t>
      </w:r>
      <w:r>
        <w:br/>
      </w:r>
      <w:r>
        <w:rPr>
          <w:rStyle w:val="VerbatimChar"/>
        </w:rPr>
        <w:t>## s.e.  0.1647  0.0390</w:t>
      </w:r>
      <w:r>
        <w:br/>
      </w:r>
      <w:r>
        <w:rPr>
          <w:rStyle w:val="VerbatimChar"/>
        </w:rPr>
        <w:t xml:space="preserve">## </w:t>
      </w:r>
      <w:r>
        <w:br/>
      </w:r>
      <w:r>
        <w:rPr>
          <w:rStyle w:val="VerbatimChar"/>
        </w:rPr>
        <w:t>## sigma^2 estimated as 0.03376:  log likelihood=10.62</w:t>
      </w:r>
      <w:r>
        <w:br/>
      </w:r>
      <w:r>
        <w:rPr>
          <w:rStyle w:val="VerbatimChar"/>
        </w:rPr>
        <w:t>## AIC=-15.24   AICc=-14.46   BIC=-10.57</w:t>
      </w:r>
    </w:p>
    <w:p w14:paraId="2058B524" w14:textId="77777777" w:rsidR="00D04511" w:rsidRDefault="00891EE4">
      <w:pPr>
        <w:pStyle w:val="FirstParagraph"/>
      </w:pPr>
      <w:r>
        <w:t>The model that was selected was ARIMA(0,1,1) which is simple exponential smoothing.</w:t>
      </w:r>
    </w:p>
    <w:p w14:paraId="2058B525" w14:textId="77777777" w:rsidR="00D04511" w:rsidRDefault="00891EE4">
      <w:pPr>
        <w:pStyle w:val="SourceCode"/>
      </w:pPr>
      <w:r>
        <w:rPr>
          <w:rStyle w:val="FunctionTok"/>
        </w:rPr>
        <w:t>checkresidua</w:t>
      </w:r>
      <w:r>
        <w:rPr>
          <w:rStyle w:val="FunctionTok"/>
        </w:rPr>
        <w:t>ls</w:t>
      </w:r>
      <w:r>
        <w:rPr>
          <w:rStyle w:val="NormalTok"/>
        </w:rPr>
        <w:t>(fit)</w:t>
      </w:r>
    </w:p>
    <w:p w14:paraId="2058B526" w14:textId="77777777" w:rsidR="00D04511" w:rsidRDefault="00891EE4">
      <w:pPr>
        <w:pStyle w:val="FirstParagraph"/>
      </w:pPr>
      <w:r>
        <w:rPr>
          <w:noProof/>
        </w:rPr>
        <w:drawing>
          <wp:inline distT="0" distB="0" distL="0" distR="0" wp14:anchorId="2058B550" wp14:editId="2058B55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058B527" w14:textId="77777777" w:rsidR="00D04511" w:rsidRDefault="00891EE4">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ARIMA(0,1,1) with drift</w:t>
      </w:r>
      <w:r>
        <w:br/>
      </w:r>
      <w:r>
        <w:rPr>
          <w:rStyle w:val="VerbatimChar"/>
        </w:rPr>
        <w:t>## Q* = 2.297, df = 5, p-value = 0.8067</w:t>
      </w:r>
      <w:r>
        <w:br/>
      </w:r>
      <w:r>
        <w:rPr>
          <w:rStyle w:val="VerbatimChar"/>
        </w:rPr>
        <w:t xml:space="preserve">## </w:t>
      </w:r>
      <w:r>
        <w:br/>
      </w:r>
      <w:r>
        <w:rPr>
          <w:rStyle w:val="VerbatimChar"/>
        </w:rPr>
        <w:t>## Model df: 2.   Total lags used: 7</w:t>
      </w:r>
    </w:p>
    <w:p w14:paraId="2058B528" w14:textId="77777777" w:rsidR="00D04511" w:rsidRDefault="00891EE4">
      <w:pPr>
        <w:pStyle w:val="FirstParagraph"/>
      </w:pPr>
      <w:r>
        <w:t>The ACF plot looks good and based on the Ljung-Box test results of p=0.8067, we’d fail to reject the null hypothesis and conclude that the residuals do resemble white noise.</w:t>
      </w:r>
    </w:p>
    <w:p w14:paraId="2058B529" w14:textId="77777777" w:rsidR="00D04511" w:rsidRDefault="00891EE4">
      <w:pPr>
        <w:pStyle w:val="SourceCode"/>
      </w:pPr>
      <w:r>
        <w:rPr>
          <w:rStyle w:val="FunctionTok"/>
        </w:rPr>
        <w:t>autoplot</w:t>
      </w:r>
      <w:r>
        <w:rPr>
          <w:rStyle w:val="NormalTok"/>
        </w:rPr>
        <w:t>(</w:t>
      </w:r>
      <w:r>
        <w:rPr>
          <w:rStyle w:val="FunctionTok"/>
        </w:rPr>
        <w:t>forecast</w:t>
      </w:r>
      <w:r>
        <w:rPr>
          <w:rStyle w:val="NormalTok"/>
        </w:rPr>
        <w:t xml:space="preserve">(fit, </w:t>
      </w:r>
      <w:r>
        <w:rPr>
          <w:rStyle w:val="AttributeTok"/>
        </w:rPr>
        <w:t>h =</w:t>
      </w:r>
      <w:r>
        <w:rPr>
          <w:rStyle w:val="NormalTok"/>
        </w:rPr>
        <w:t xml:space="preserve"> </w:t>
      </w:r>
      <w:r>
        <w:rPr>
          <w:rStyle w:val="DecValTok"/>
        </w:rPr>
        <w:t>10</w:t>
      </w:r>
      <w:r>
        <w:rPr>
          <w:rStyle w:val="NormalTok"/>
        </w:rPr>
        <w:t>))</w:t>
      </w:r>
    </w:p>
    <w:p w14:paraId="2058B52A" w14:textId="77777777" w:rsidR="00D04511" w:rsidRDefault="00891EE4">
      <w:pPr>
        <w:pStyle w:val="FirstParagraph"/>
      </w:pPr>
      <w:r>
        <w:rPr>
          <w:noProof/>
        </w:rPr>
        <w:drawing>
          <wp:inline distT="0" distB="0" distL="0" distR="0" wp14:anchorId="2058B552" wp14:editId="2058B55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BF01422" w14:textId="77777777" w:rsidR="00891EE4" w:rsidRDefault="00891EE4">
      <w:pPr>
        <w:pStyle w:val="BodyText"/>
        <w:rPr>
          <w:rFonts w:eastAsiaTheme="minorEastAsia"/>
        </w:rPr>
      </w:pPr>
    </w:p>
    <w:p w14:paraId="53A0CBCC" w14:textId="77777777" w:rsidR="00891EE4" w:rsidRDefault="00891EE4">
      <w:pPr>
        <w:pStyle w:val="BodyText"/>
        <w:rPr>
          <w:rFonts w:eastAsiaTheme="minorEastAsia"/>
        </w:rPr>
      </w:pPr>
    </w:p>
    <w:p w14:paraId="3EE94A1B" w14:textId="77777777" w:rsidR="00891EE4" w:rsidRDefault="00891EE4">
      <w:pPr>
        <w:pStyle w:val="BodyText"/>
        <w:rPr>
          <w:rFonts w:eastAsiaTheme="minorEastAsia"/>
        </w:rPr>
      </w:pPr>
    </w:p>
    <w:p w14:paraId="49927749" w14:textId="77777777" w:rsidR="00891EE4" w:rsidRDefault="00891EE4">
      <w:pPr>
        <w:pStyle w:val="BodyText"/>
        <w:rPr>
          <w:rFonts w:eastAsiaTheme="minorEastAsia"/>
        </w:rPr>
      </w:pPr>
    </w:p>
    <w:p w14:paraId="2B169AC4" w14:textId="77777777" w:rsidR="00891EE4" w:rsidRDefault="00891EE4">
      <w:pPr>
        <w:pStyle w:val="BodyText"/>
        <w:rPr>
          <w:rFonts w:eastAsiaTheme="minorEastAsia"/>
        </w:rPr>
      </w:pPr>
    </w:p>
    <w:p w14:paraId="25F63192" w14:textId="77777777" w:rsidR="00891EE4" w:rsidRDefault="00891EE4">
      <w:pPr>
        <w:pStyle w:val="BodyText"/>
        <w:rPr>
          <w:rFonts w:eastAsiaTheme="minorEastAsia"/>
        </w:rPr>
      </w:pPr>
    </w:p>
    <w:p w14:paraId="3A0A80A4" w14:textId="77777777" w:rsidR="00891EE4" w:rsidRDefault="00891EE4">
      <w:pPr>
        <w:pStyle w:val="BodyText"/>
        <w:rPr>
          <w:rFonts w:eastAsiaTheme="minorEastAsia"/>
        </w:rPr>
      </w:pPr>
    </w:p>
    <w:p w14:paraId="2058B52B" w14:textId="70D86E40" w:rsidR="00D04511" w:rsidRDefault="00891EE4">
      <w:pPr>
        <w:pStyle w:val="BodyText"/>
      </w:pPr>
      <m:oMath>
        <m:r>
          <w:rPr>
            <w:rFonts w:ascii="Cambria Math" w:hAnsi="Cambria Math"/>
          </w:rPr>
          <w:lastRenderedPageBreak/>
          <m:t>(</m:t>
        </m:r>
        <m:r>
          <w:rPr>
            <w:rFonts w:ascii="Cambria Math" w:hAnsi="Cambria Math"/>
          </w:rPr>
          <m:t>b</m:t>
        </m:r>
        <m:r>
          <w:rPr>
            <w:rFonts w:ascii="Cambria Math" w:hAnsi="Cambria Math"/>
          </w:rPr>
          <m:t>)</m:t>
        </m:r>
      </m:oMath>
      <w:r>
        <w:rPr>
          <w:b/>
        </w:rPr>
        <w:t xml:space="preserve"> Plot forecasts from an </w:t>
      </w:r>
      <w:proofErr w:type="gramStart"/>
      <w:r>
        <w:rPr>
          <w:b/>
        </w:rPr>
        <w:t>ARIMA(</w:t>
      </w:r>
      <w:proofErr w:type="gramEnd"/>
      <w:r>
        <w:rPr>
          <w:b/>
        </w:rPr>
        <w:t>0,1,1) model w</w:t>
      </w:r>
      <w:r>
        <w:rPr>
          <w:b/>
        </w:rPr>
        <w:t>ith no drift and compare these to part a. Remove the MA term and plot again.</w:t>
      </w:r>
    </w:p>
    <w:p w14:paraId="2058B52C" w14:textId="77777777" w:rsidR="00D04511" w:rsidRDefault="00891EE4">
      <w:pPr>
        <w:pStyle w:val="SourceCode"/>
      </w:pPr>
      <w:r>
        <w:rPr>
          <w:rStyle w:val="NormalTok"/>
        </w:rPr>
        <w:t xml:space="preserve">fit </w:t>
      </w:r>
      <w:r>
        <w:rPr>
          <w:rStyle w:val="OtherTok"/>
        </w:rPr>
        <w:t>&lt;-</w:t>
      </w:r>
      <w:r>
        <w:rPr>
          <w:rStyle w:val="NormalTok"/>
        </w:rPr>
        <w:t xml:space="preserve"> </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include.drift =</w:t>
      </w:r>
      <w:r>
        <w:rPr>
          <w:rStyle w:val="NormalTok"/>
        </w:rPr>
        <w:t xml:space="preserve"> </w:t>
      </w:r>
      <w:r>
        <w:rPr>
          <w:rStyle w:val="ConstantTok"/>
        </w:rPr>
        <w:t>FALSE</w:t>
      </w:r>
      <w:r>
        <w:rPr>
          <w:rStyle w:val="NormalTok"/>
        </w:rPr>
        <w:t>)</w:t>
      </w:r>
      <w:r>
        <w:br/>
      </w:r>
      <w:r>
        <w:rPr>
          <w:rStyle w:val="NormalTok"/>
        </w:rPr>
        <w:t xml:space="preserve">arima_wo_dft </w:t>
      </w:r>
      <w:r>
        <w:rPr>
          <w:rStyle w:val="OtherTok"/>
        </w:rPr>
        <w:t>&lt;-</w:t>
      </w:r>
      <w:r>
        <w:rPr>
          <w:rStyle w:val="NormalTok"/>
        </w:rPr>
        <w:t xml:space="preserve"> </w:t>
      </w:r>
      <w:r>
        <w:rPr>
          <w:rStyle w:val="FunctionTok"/>
        </w:rPr>
        <w:t>autoplot</w:t>
      </w:r>
      <w:r>
        <w:rPr>
          <w:rStyle w:val="NormalTok"/>
        </w:rPr>
        <w:t>(</w:t>
      </w:r>
      <w:r>
        <w:rPr>
          <w:rStyle w:val="FunctionTok"/>
        </w:rPr>
        <w:t>forecast</w:t>
      </w:r>
      <w:r>
        <w:rPr>
          <w:rStyle w:val="NormalTok"/>
        </w:rPr>
        <w:t xml:space="preserve">(fit, </w:t>
      </w:r>
      <w:r>
        <w:rPr>
          <w:rStyle w:val="AttributeTok"/>
        </w:rPr>
        <w:t>h =</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"Forecast from ARIMA with out drift"</w:t>
      </w:r>
      <w:r>
        <w:rPr>
          <w:rStyle w:val="NormalTok"/>
        </w:rPr>
        <w:t>)</w:t>
      </w:r>
      <w:r>
        <w:br/>
      </w:r>
      <w:r>
        <w:rPr>
          <w:rStyle w:val="NormalTok"/>
        </w:rPr>
        <w:t>arima_wo_dft</w:t>
      </w:r>
    </w:p>
    <w:p w14:paraId="2058B52D" w14:textId="77777777" w:rsidR="00D04511" w:rsidRDefault="00891EE4">
      <w:pPr>
        <w:pStyle w:val="FirstParagraph"/>
      </w:pPr>
      <w:r>
        <w:rPr>
          <w:noProof/>
        </w:rPr>
        <w:drawing>
          <wp:inline distT="0" distB="0" distL="0" distR="0" wp14:anchorId="2058B554" wp14:editId="2058B55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058B52E" w14:textId="77777777" w:rsidR="00D04511" w:rsidRDefault="00891EE4">
      <w:pPr>
        <w:pStyle w:val="BodyText"/>
      </w:pPr>
      <w:r>
        <w:t>The for</w:t>
      </w:r>
      <w:r>
        <w:t>ecast without drift has a wider confidence interval and the trend is horizontal as opposed to increasing.</w:t>
      </w:r>
    </w:p>
    <w:p w14:paraId="2058B52F" w14:textId="77777777" w:rsidR="00D04511" w:rsidRDefault="00891EE4">
      <w:pPr>
        <w:pStyle w:val="SourceCode"/>
      </w:pPr>
      <w:r>
        <w:rPr>
          <w:rStyle w:val="NormalTok"/>
        </w:rPr>
        <w:t xml:space="preserve">fit </w:t>
      </w:r>
      <w:r>
        <w:rPr>
          <w:rStyle w:val="OtherTok"/>
        </w:rPr>
        <w:t>&lt;-</w:t>
      </w:r>
      <w:r>
        <w:rPr>
          <w:rStyle w:val="NormalTok"/>
        </w:rPr>
        <w:t xml:space="preserve"> </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 xml:space="preserve">), </w:t>
      </w:r>
      <w:r>
        <w:rPr>
          <w:rStyle w:val="AttributeTok"/>
        </w:rPr>
        <w:t>include.drift =</w:t>
      </w:r>
      <w:r>
        <w:rPr>
          <w:rStyle w:val="NormalTok"/>
        </w:rPr>
        <w:t xml:space="preserve"> </w:t>
      </w:r>
      <w:r>
        <w:rPr>
          <w:rStyle w:val="ConstantTok"/>
        </w:rPr>
        <w:t>FALSE</w:t>
      </w:r>
      <w:r>
        <w:rPr>
          <w:rStyle w:val="NormalTok"/>
        </w:rPr>
        <w:t>)</w:t>
      </w:r>
      <w:r>
        <w:br/>
      </w:r>
      <w:r>
        <w:rPr>
          <w:rStyle w:val="NormalTok"/>
        </w:rPr>
        <w:t xml:space="preserve">p_wo_ma </w:t>
      </w:r>
      <w:r>
        <w:rPr>
          <w:rStyle w:val="OtherTok"/>
        </w:rPr>
        <w:t>&lt;-</w:t>
      </w:r>
      <w:r>
        <w:rPr>
          <w:rStyle w:val="NormalTok"/>
        </w:rPr>
        <w:t xml:space="preserve"> </w:t>
      </w:r>
      <w:r>
        <w:rPr>
          <w:rStyle w:val="FunctionTok"/>
        </w:rPr>
        <w:t>autoplot</w:t>
      </w:r>
      <w:r>
        <w:rPr>
          <w:rStyle w:val="NormalTok"/>
        </w:rPr>
        <w:t>(</w:t>
      </w:r>
      <w:r>
        <w:rPr>
          <w:rStyle w:val="FunctionTok"/>
        </w:rPr>
        <w:t>forecast</w:t>
      </w:r>
      <w:r>
        <w:rPr>
          <w:rStyle w:val="NormalTok"/>
        </w:rPr>
        <w:t xml:space="preserve">(fit, </w:t>
      </w:r>
      <w:r>
        <w:rPr>
          <w:rStyle w:val="AttributeTok"/>
        </w:rPr>
        <w:t>h =</w:t>
      </w:r>
      <w:r>
        <w:rPr>
          <w:rStyle w:val="NormalTok"/>
        </w:rPr>
        <w:t xml:space="preserve"> </w:t>
      </w:r>
      <w:r>
        <w:rPr>
          <w:rStyle w:val="DecValTok"/>
        </w:rPr>
        <w:t>10</w:t>
      </w:r>
      <w:r>
        <w:rPr>
          <w:rStyle w:val="NormalTok"/>
        </w:rPr>
        <w:t>))</w:t>
      </w:r>
      <w:r>
        <w:br/>
      </w:r>
      <w:r>
        <w:rPr>
          <w:rStyle w:val="NormalTok"/>
        </w:rPr>
        <w:t>p_wo_ma</w:t>
      </w:r>
    </w:p>
    <w:p w14:paraId="2058B530" w14:textId="77777777" w:rsidR="00D04511" w:rsidRDefault="00891EE4">
      <w:pPr>
        <w:pStyle w:val="FirstParagraph"/>
      </w:pPr>
      <w:r>
        <w:rPr>
          <w:noProof/>
        </w:rPr>
        <w:lastRenderedPageBreak/>
        <w:drawing>
          <wp:inline distT="0" distB="0" distL="0" distR="0" wp14:anchorId="2058B556" wp14:editId="2058B55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058B531" w14:textId="77777777" w:rsidR="00D04511" w:rsidRDefault="00891EE4">
      <w:pPr>
        <w:pStyle w:val="BodyText"/>
      </w:pPr>
      <w:r>
        <w:t>The forecast without MA is almost indistinguishable from the previous plot, however, we see that the trend line is slightly higher.</w:t>
      </w:r>
    </w:p>
    <w:p w14:paraId="570F85A6" w14:textId="77777777" w:rsidR="00891EE4" w:rsidRDefault="00891EE4">
      <w:pPr>
        <w:pStyle w:val="BodyText"/>
        <w:rPr>
          <w:rFonts w:eastAsiaTheme="minorEastAsia"/>
        </w:rPr>
      </w:pPr>
    </w:p>
    <w:p w14:paraId="1CEB9A4E" w14:textId="77777777" w:rsidR="00891EE4" w:rsidRDefault="00891EE4">
      <w:pPr>
        <w:pStyle w:val="BodyText"/>
        <w:rPr>
          <w:rFonts w:eastAsiaTheme="minorEastAsia"/>
        </w:rPr>
      </w:pPr>
    </w:p>
    <w:p w14:paraId="2030BE2A" w14:textId="77777777" w:rsidR="00891EE4" w:rsidRDefault="00891EE4">
      <w:pPr>
        <w:pStyle w:val="BodyText"/>
        <w:rPr>
          <w:rFonts w:eastAsiaTheme="minorEastAsia"/>
        </w:rPr>
      </w:pPr>
    </w:p>
    <w:p w14:paraId="494E1AF3" w14:textId="77777777" w:rsidR="00891EE4" w:rsidRDefault="00891EE4">
      <w:pPr>
        <w:pStyle w:val="BodyText"/>
        <w:rPr>
          <w:rFonts w:eastAsiaTheme="minorEastAsia"/>
        </w:rPr>
      </w:pPr>
    </w:p>
    <w:p w14:paraId="68CFF75D" w14:textId="77777777" w:rsidR="00891EE4" w:rsidRDefault="00891EE4">
      <w:pPr>
        <w:pStyle w:val="BodyText"/>
        <w:rPr>
          <w:rFonts w:eastAsiaTheme="minorEastAsia"/>
        </w:rPr>
      </w:pPr>
    </w:p>
    <w:p w14:paraId="0D08EC67" w14:textId="77777777" w:rsidR="00891EE4" w:rsidRDefault="00891EE4">
      <w:pPr>
        <w:pStyle w:val="BodyText"/>
        <w:rPr>
          <w:rFonts w:eastAsiaTheme="minorEastAsia"/>
        </w:rPr>
      </w:pPr>
    </w:p>
    <w:p w14:paraId="06F8D125" w14:textId="77777777" w:rsidR="00891EE4" w:rsidRDefault="00891EE4">
      <w:pPr>
        <w:pStyle w:val="BodyText"/>
        <w:rPr>
          <w:rFonts w:eastAsiaTheme="minorEastAsia"/>
        </w:rPr>
      </w:pPr>
    </w:p>
    <w:p w14:paraId="3FE47119" w14:textId="77777777" w:rsidR="00891EE4" w:rsidRDefault="00891EE4">
      <w:pPr>
        <w:pStyle w:val="BodyText"/>
        <w:rPr>
          <w:rFonts w:eastAsiaTheme="minorEastAsia"/>
        </w:rPr>
      </w:pPr>
    </w:p>
    <w:p w14:paraId="04BCC100" w14:textId="77777777" w:rsidR="00891EE4" w:rsidRDefault="00891EE4">
      <w:pPr>
        <w:pStyle w:val="BodyText"/>
        <w:rPr>
          <w:rFonts w:eastAsiaTheme="minorEastAsia"/>
        </w:rPr>
      </w:pPr>
    </w:p>
    <w:p w14:paraId="6354E61C" w14:textId="77777777" w:rsidR="00891EE4" w:rsidRDefault="00891EE4">
      <w:pPr>
        <w:pStyle w:val="BodyText"/>
        <w:rPr>
          <w:rFonts w:eastAsiaTheme="minorEastAsia"/>
        </w:rPr>
      </w:pPr>
    </w:p>
    <w:p w14:paraId="41E40411" w14:textId="77777777" w:rsidR="00891EE4" w:rsidRDefault="00891EE4">
      <w:pPr>
        <w:pStyle w:val="BodyText"/>
        <w:rPr>
          <w:rFonts w:eastAsiaTheme="minorEastAsia"/>
        </w:rPr>
      </w:pPr>
    </w:p>
    <w:p w14:paraId="47126525" w14:textId="77777777" w:rsidR="00891EE4" w:rsidRDefault="00891EE4">
      <w:pPr>
        <w:pStyle w:val="BodyText"/>
        <w:rPr>
          <w:rFonts w:eastAsiaTheme="minorEastAsia"/>
        </w:rPr>
      </w:pPr>
    </w:p>
    <w:p w14:paraId="66C1311B" w14:textId="77777777" w:rsidR="00891EE4" w:rsidRDefault="00891EE4">
      <w:pPr>
        <w:pStyle w:val="BodyText"/>
        <w:rPr>
          <w:rFonts w:eastAsiaTheme="minorEastAsia"/>
        </w:rPr>
      </w:pPr>
    </w:p>
    <w:p w14:paraId="2058B532" w14:textId="27BF08CC" w:rsidR="00D04511" w:rsidRDefault="00891EE4">
      <w:pPr>
        <w:pStyle w:val="BodyText"/>
      </w:pPr>
      <m:oMath>
        <m:r>
          <w:rPr>
            <w:rFonts w:ascii="Cambria Math" w:hAnsi="Cambria Math"/>
          </w:rPr>
          <w:lastRenderedPageBreak/>
          <m:t>(</m:t>
        </m:r>
        <m:r>
          <w:rPr>
            <w:rFonts w:ascii="Cambria Math" w:hAnsi="Cambria Math"/>
          </w:rPr>
          <m:t>c</m:t>
        </m:r>
        <m:r>
          <w:rPr>
            <w:rFonts w:ascii="Cambria Math" w:hAnsi="Cambria Math"/>
          </w:rPr>
          <m:t>)</m:t>
        </m:r>
      </m:oMath>
      <w:r>
        <w:rPr>
          <w:b/>
        </w:rPr>
        <w:t xml:space="preserve"> Plot forecasts from an </w:t>
      </w:r>
      <w:proofErr w:type="gramStart"/>
      <w:r>
        <w:rPr>
          <w:b/>
        </w:rPr>
        <w:t>ARIMA(</w:t>
      </w:r>
      <w:proofErr w:type="gramEnd"/>
      <w:r>
        <w:rPr>
          <w:b/>
        </w:rPr>
        <w:t>2,1,3) model with drift. Remove the constant and see what happens.</w:t>
      </w:r>
    </w:p>
    <w:p w14:paraId="2058B533" w14:textId="77777777" w:rsidR="00D04511" w:rsidRDefault="00891EE4">
      <w:pPr>
        <w:pStyle w:val="SourceCode"/>
      </w:pPr>
      <w:r>
        <w:rPr>
          <w:rStyle w:val="NormalTok"/>
        </w:rPr>
        <w:t xml:space="preserve">fit </w:t>
      </w:r>
      <w:r>
        <w:rPr>
          <w:rStyle w:val="OtherTok"/>
        </w:rPr>
        <w:t>&lt;-</w:t>
      </w:r>
      <w:r>
        <w:rPr>
          <w:rStyle w:val="NormalTok"/>
        </w:rPr>
        <w:t xml:space="preserve"> </w:t>
      </w:r>
      <w:r>
        <w:rPr>
          <w:rStyle w:val="FunctionTok"/>
        </w:rPr>
        <w:t>Arima</w:t>
      </w:r>
      <w:r>
        <w:rPr>
          <w:rStyle w:val="NormalTok"/>
        </w:rPr>
        <w:t xml:space="preserve">(austa, </w:t>
      </w:r>
      <w:r>
        <w:rPr>
          <w:rStyle w:val="AttributeTok"/>
        </w:rPr>
        <w:t>ord</w:t>
      </w:r>
      <w:r>
        <w:rPr>
          <w:rStyle w:val="AttributeTok"/>
        </w:rPr>
        <w:t>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method=</w:t>
      </w:r>
      <w:r>
        <w:rPr>
          <w:rStyle w:val="StringTok"/>
        </w:rPr>
        <w:t>'ML'</w:t>
      </w:r>
      <w:r>
        <w:rPr>
          <w:rStyle w:val="NormalTok"/>
        </w:rPr>
        <w:t xml:space="preserve">, </w:t>
      </w:r>
      <w:r>
        <w:rPr>
          <w:rStyle w:val="AttributeTok"/>
        </w:rPr>
        <w:t>include.drift=</w:t>
      </w:r>
      <w:r>
        <w:rPr>
          <w:rStyle w:val="NormalTok"/>
        </w:rPr>
        <w:t>T)</w:t>
      </w:r>
      <w:r>
        <w:br/>
      </w:r>
      <w:r>
        <w:rPr>
          <w:rStyle w:val="FunctionTok"/>
        </w:rPr>
        <w:t>autoplot</w:t>
      </w:r>
      <w:r>
        <w:rPr>
          <w:rStyle w:val="NormalTok"/>
        </w:rPr>
        <w:t>(</w:t>
      </w:r>
      <w:r>
        <w:rPr>
          <w:rStyle w:val="FunctionTok"/>
        </w:rPr>
        <w:t>forecast</w:t>
      </w:r>
      <w:r>
        <w:rPr>
          <w:rStyle w:val="NormalTok"/>
        </w:rPr>
        <w:t>(fit,</w:t>
      </w:r>
      <w:r>
        <w:rPr>
          <w:rStyle w:val="AttributeTok"/>
        </w:rPr>
        <w:t>h=</w:t>
      </w:r>
      <w:r>
        <w:rPr>
          <w:rStyle w:val="DecValTok"/>
        </w:rPr>
        <w:t>10</w:t>
      </w:r>
      <w:r>
        <w:rPr>
          <w:rStyle w:val="NormalTok"/>
        </w:rPr>
        <w:t>))</w:t>
      </w:r>
    </w:p>
    <w:p w14:paraId="2058B534" w14:textId="77777777" w:rsidR="00D04511" w:rsidRDefault="00891EE4">
      <w:pPr>
        <w:pStyle w:val="FirstParagraph"/>
      </w:pPr>
      <w:r>
        <w:rPr>
          <w:noProof/>
        </w:rPr>
        <w:drawing>
          <wp:inline distT="0" distB="0" distL="0" distR="0" wp14:anchorId="2058B558" wp14:editId="2058B55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E6B0D3F" w14:textId="77777777" w:rsidR="00891EE4" w:rsidRDefault="00891EE4">
      <w:pPr>
        <w:pStyle w:val="BodyText"/>
      </w:pPr>
      <w:r>
        <w:t xml:space="preserve">The forecast above shows the upward trend with a relatively narrow confidence interval. </w:t>
      </w:r>
    </w:p>
    <w:p w14:paraId="33E2EEB1" w14:textId="77777777" w:rsidR="00891EE4" w:rsidRDefault="00891EE4">
      <w:pPr>
        <w:pStyle w:val="BodyText"/>
      </w:pPr>
    </w:p>
    <w:p w14:paraId="2A940877" w14:textId="77777777" w:rsidR="00891EE4" w:rsidRDefault="00891EE4">
      <w:pPr>
        <w:pStyle w:val="BodyText"/>
      </w:pPr>
    </w:p>
    <w:p w14:paraId="32124D91" w14:textId="77777777" w:rsidR="00891EE4" w:rsidRDefault="00891EE4">
      <w:pPr>
        <w:pStyle w:val="BodyText"/>
      </w:pPr>
    </w:p>
    <w:p w14:paraId="5E5E7871" w14:textId="77777777" w:rsidR="00891EE4" w:rsidRDefault="00891EE4">
      <w:pPr>
        <w:pStyle w:val="BodyText"/>
      </w:pPr>
    </w:p>
    <w:p w14:paraId="442F1D0F" w14:textId="77777777" w:rsidR="00891EE4" w:rsidRDefault="00891EE4">
      <w:pPr>
        <w:pStyle w:val="BodyText"/>
      </w:pPr>
    </w:p>
    <w:p w14:paraId="1EF921DB" w14:textId="77777777" w:rsidR="00891EE4" w:rsidRDefault="00891EE4">
      <w:pPr>
        <w:pStyle w:val="BodyText"/>
      </w:pPr>
    </w:p>
    <w:p w14:paraId="1A3665FB" w14:textId="77777777" w:rsidR="00891EE4" w:rsidRDefault="00891EE4">
      <w:pPr>
        <w:pStyle w:val="BodyText"/>
      </w:pPr>
    </w:p>
    <w:p w14:paraId="0BB34C28" w14:textId="77777777" w:rsidR="00891EE4" w:rsidRDefault="00891EE4">
      <w:pPr>
        <w:pStyle w:val="BodyText"/>
      </w:pPr>
    </w:p>
    <w:p w14:paraId="7C42DC15" w14:textId="77777777" w:rsidR="00891EE4" w:rsidRDefault="00891EE4">
      <w:pPr>
        <w:pStyle w:val="BodyText"/>
      </w:pPr>
    </w:p>
    <w:p w14:paraId="6547F793" w14:textId="77777777" w:rsidR="00891EE4" w:rsidRDefault="00891EE4">
      <w:pPr>
        <w:pStyle w:val="BodyText"/>
      </w:pPr>
    </w:p>
    <w:p w14:paraId="15FAD191" w14:textId="77777777" w:rsidR="00891EE4" w:rsidRDefault="00891EE4">
      <w:pPr>
        <w:pStyle w:val="BodyText"/>
      </w:pPr>
    </w:p>
    <w:p w14:paraId="0461E8E5" w14:textId="42D4E308" w:rsidR="00891EE4" w:rsidRDefault="00891EE4">
      <w:pPr>
        <w:pStyle w:val="BodyText"/>
      </w:pPr>
      <w:r>
        <w:lastRenderedPageBreak/>
        <w:t xml:space="preserve">Now, </w:t>
      </w:r>
      <w:proofErr w:type="gramStart"/>
      <w:r>
        <w:t>we’ll</w:t>
      </w:r>
      <w:proofErr w:type="gramEnd"/>
      <w:r>
        <w:t xml:space="preserve"> remove the constant.</w:t>
      </w:r>
    </w:p>
    <w:p w14:paraId="2058B536" w14:textId="77777777" w:rsidR="00D04511" w:rsidRDefault="00891EE4">
      <w:pPr>
        <w:pStyle w:val="SourceCode"/>
      </w:pPr>
      <w:r>
        <w:rPr>
          <w:rStyle w:val="NormalTok"/>
        </w:rPr>
        <w:t xml:space="preserve">fit </w:t>
      </w:r>
      <w:r>
        <w:rPr>
          <w:rStyle w:val="OtherTok"/>
        </w:rPr>
        <w:t>&lt;-</w:t>
      </w:r>
      <w:r>
        <w:rPr>
          <w:rStyle w:val="NormalTok"/>
        </w:rPr>
        <w:t xml:space="preserve"> </w:t>
      </w:r>
      <w:r>
        <w:rPr>
          <w:rStyle w:val="FunctionTok"/>
        </w:rPr>
        <w:t>Arima</w:t>
      </w:r>
      <w:r>
        <w:rPr>
          <w:rStyle w:val="NormalTok"/>
        </w:rPr>
        <w:t xml:space="preserve">(austa, </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method=</w:t>
      </w:r>
      <w:r>
        <w:rPr>
          <w:rStyle w:val="StringTok"/>
        </w:rPr>
        <w:t>'ML'</w:t>
      </w:r>
      <w:r>
        <w:rPr>
          <w:rStyle w:val="NormalTok"/>
        </w:rPr>
        <w:t xml:space="preserve">, </w:t>
      </w:r>
      <w:r>
        <w:rPr>
          <w:rStyle w:val="AttributeTok"/>
        </w:rPr>
        <w:t>include.drift</w:t>
      </w:r>
      <w:r>
        <w:rPr>
          <w:rStyle w:val="AttributeTok"/>
        </w:rPr>
        <w:t>=</w:t>
      </w:r>
      <w:r>
        <w:rPr>
          <w:rStyle w:val="NormalTok"/>
        </w:rPr>
        <w:t xml:space="preserve">T, </w:t>
      </w:r>
      <w:r>
        <w:rPr>
          <w:rStyle w:val="AttributeTok"/>
        </w:rPr>
        <w:t>include.constant =</w:t>
      </w:r>
      <w:r>
        <w:rPr>
          <w:rStyle w:val="ConstantTok"/>
        </w:rPr>
        <w:t>FALSE</w:t>
      </w:r>
      <w:r>
        <w:rPr>
          <w:rStyle w:val="NormalTok"/>
        </w:rPr>
        <w:t>)</w:t>
      </w:r>
      <w:r>
        <w:br/>
      </w:r>
      <w:r>
        <w:rPr>
          <w:rStyle w:val="FunctionTok"/>
        </w:rPr>
        <w:t>autoplot</w:t>
      </w:r>
      <w:r>
        <w:rPr>
          <w:rStyle w:val="NormalTok"/>
        </w:rPr>
        <w:t>(</w:t>
      </w:r>
      <w:r>
        <w:rPr>
          <w:rStyle w:val="FunctionTok"/>
        </w:rPr>
        <w:t>forecast</w:t>
      </w:r>
      <w:r>
        <w:rPr>
          <w:rStyle w:val="NormalTok"/>
        </w:rPr>
        <w:t>(fit,</w:t>
      </w:r>
      <w:r>
        <w:rPr>
          <w:rStyle w:val="AttributeTok"/>
        </w:rPr>
        <w:t>h=</w:t>
      </w:r>
      <w:r>
        <w:rPr>
          <w:rStyle w:val="DecValTok"/>
        </w:rPr>
        <w:t>10</w:t>
      </w:r>
      <w:r>
        <w:rPr>
          <w:rStyle w:val="NormalTok"/>
        </w:rPr>
        <w:t>))</w:t>
      </w:r>
    </w:p>
    <w:p w14:paraId="2058B537" w14:textId="77777777" w:rsidR="00D04511" w:rsidRDefault="00891EE4">
      <w:pPr>
        <w:pStyle w:val="FirstParagraph"/>
      </w:pPr>
      <w:r>
        <w:rPr>
          <w:noProof/>
        </w:rPr>
        <w:drawing>
          <wp:inline distT="0" distB="0" distL="0" distR="0" wp14:anchorId="2058B55A" wp14:editId="2058B55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058B538" w14:textId="3B303AA6" w:rsidR="00D04511" w:rsidRDefault="00891EE4">
      <w:pPr>
        <w:pStyle w:val="BodyText"/>
      </w:pPr>
      <w:r>
        <w:t>We can see that by removing the constant, the confidence interval has grown and has taken on a cone shape.</w:t>
      </w:r>
    </w:p>
    <w:p w14:paraId="4446BCE5" w14:textId="68C98364" w:rsidR="00891EE4" w:rsidRDefault="00891EE4">
      <w:pPr>
        <w:pStyle w:val="BodyText"/>
      </w:pPr>
    </w:p>
    <w:p w14:paraId="15C28A3E" w14:textId="633E2A1D" w:rsidR="00891EE4" w:rsidRDefault="00891EE4">
      <w:pPr>
        <w:pStyle w:val="BodyText"/>
      </w:pPr>
    </w:p>
    <w:p w14:paraId="62E28036" w14:textId="265D841E" w:rsidR="00891EE4" w:rsidRDefault="00891EE4">
      <w:pPr>
        <w:pStyle w:val="BodyText"/>
      </w:pPr>
    </w:p>
    <w:p w14:paraId="6CA226F9" w14:textId="23BE0184" w:rsidR="00891EE4" w:rsidRDefault="00891EE4">
      <w:pPr>
        <w:pStyle w:val="BodyText"/>
      </w:pPr>
    </w:p>
    <w:p w14:paraId="4B4CDD86" w14:textId="5EDB3CD6" w:rsidR="00891EE4" w:rsidRDefault="00891EE4">
      <w:pPr>
        <w:pStyle w:val="BodyText"/>
      </w:pPr>
    </w:p>
    <w:p w14:paraId="1BB9D1CF" w14:textId="42B2B389" w:rsidR="00891EE4" w:rsidRDefault="00891EE4">
      <w:pPr>
        <w:pStyle w:val="BodyText"/>
      </w:pPr>
    </w:p>
    <w:p w14:paraId="5C9E7798" w14:textId="465EE07A" w:rsidR="00891EE4" w:rsidRDefault="00891EE4">
      <w:pPr>
        <w:pStyle w:val="BodyText"/>
      </w:pPr>
    </w:p>
    <w:p w14:paraId="40D6957E" w14:textId="0331CF34" w:rsidR="00891EE4" w:rsidRDefault="00891EE4">
      <w:pPr>
        <w:pStyle w:val="BodyText"/>
      </w:pPr>
    </w:p>
    <w:p w14:paraId="28E6BBDC" w14:textId="36C1A2B8" w:rsidR="00891EE4" w:rsidRDefault="00891EE4">
      <w:pPr>
        <w:pStyle w:val="BodyText"/>
      </w:pPr>
    </w:p>
    <w:p w14:paraId="3D8C3560" w14:textId="46E8771F" w:rsidR="00891EE4" w:rsidRDefault="00891EE4">
      <w:pPr>
        <w:pStyle w:val="BodyText"/>
      </w:pPr>
    </w:p>
    <w:p w14:paraId="2058B539" w14:textId="77777777" w:rsidR="00D04511" w:rsidRDefault="00891EE4">
      <w:pPr>
        <w:pStyle w:val="BodyText"/>
      </w:pPr>
      <m:oMath>
        <m:r>
          <w:rPr>
            <w:rFonts w:ascii="Cambria Math" w:hAnsi="Cambria Math"/>
          </w:rPr>
          <w:lastRenderedPageBreak/>
          <m:t>(</m:t>
        </m:r>
        <m:r>
          <w:rPr>
            <w:rFonts w:ascii="Cambria Math" w:hAnsi="Cambria Math"/>
          </w:rPr>
          <m:t>d</m:t>
        </m:r>
        <m:r>
          <w:rPr>
            <w:rFonts w:ascii="Cambria Math" w:hAnsi="Cambria Math"/>
          </w:rPr>
          <m:t>)</m:t>
        </m:r>
      </m:oMath>
      <w:r>
        <w:rPr>
          <w:b/>
        </w:rPr>
        <w:t xml:space="preserve"> Plot forecasts from an </w:t>
      </w:r>
      <w:proofErr w:type="gramStart"/>
      <w:r>
        <w:rPr>
          <w:b/>
        </w:rPr>
        <w:t>ARIMA(</w:t>
      </w:r>
      <w:proofErr w:type="gramEnd"/>
      <w:r>
        <w:rPr>
          <w:b/>
        </w:rPr>
        <w:t>0,0,1) model with a constant. Remove the MA term and plot again.</w:t>
      </w:r>
    </w:p>
    <w:p w14:paraId="2058B53A" w14:textId="77777777" w:rsidR="00D04511" w:rsidRDefault="00891EE4">
      <w:pPr>
        <w:pStyle w:val="SourceCode"/>
      </w:pPr>
      <w:r>
        <w:rPr>
          <w:rStyle w:val="NormalTok"/>
        </w:rPr>
        <w:t xml:space="preserve">fit_4 </w:t>
      </w:r>
      <w:r>
        <w:rPr>
          <w:rStyle w:val="OtherTok"/>
        </w:rPr>
        <w:t>&lt;-</w:t>
      </w:r>
      <w:r>
        <w:rPr>
          <w:rStyle w:val="NormalTok"/>
        </w:rPr>
        <w:t xml:space="preserve"> </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include.co</w:t>
      </w:r>
      <w:r>
        <w:rPr>
          <w:rStyle w:val="AttributeTok"/>
        </w:rPr>
        <w:t>nstant =</w:t>
      </w:r>
      <w:r>
        <w:rPr>
          <w:rStyle w:val="NormalTok"/>
        </w:rPr>
        <w:t xml:space="preserve"> </w:t>
      </w:r>
      <w:r>
        <w:rPr>
          <w:rStyle w:val="ConstantTok"/>
        </w:rPr>
        <w:t>TRUE</w:t>
      </w:r>
      <w:r>
        <w:rPr>
          <w:rStyle w:val="NormalTok"/>
        </w:rPr>
        <w:t>)</w:t>
      </w:r>
      <w:r>
        <w:br/>
      </w:r>
      <w:r>
        <w:rPr>
          <w:rStyle w:val="FunctionTok"/>
        </w:rPr>
        <w:t>autoplot</w:t>
      </w:r>
      <w:r>
        <w:rPr>
          <w:rStyle w:val="NormalTok"/>
        </w:rPr>
        <w:t>(</w:t>
      </w:r>
      <w:r>
        <w:rPr>
          <w:rStyle w:val="FunctionTok"/>
        </w:rPr>
        <w:t>forecast</w:t>
      </w:r>
      <w:r>
        <w:rPr>
          <w:rStyle w:val="NormalTok"/>
        </w:rPr>
        <w:t xml:space="preserve">(fit_4, </w:t>
      </w:r>
      <w:r>
        <w:rPr>
          <w:rStyle w:val="AttributeTok"/>
        </w:rPr>
        <w:t>h =</w:t>
      </w:r>
      <w:r>
        <w:rPr>
          <w:rStyle w:val="NormalTok"/>
        </w:rPr>
        <w:t xml:space="preserve"> </w:t>
      </w:r>
      <w:r>
        <w:rPr>
          <w:rStyle w:val="DecValTok"/>
        </w:rPr>
        <w:t>10</w:t>
      </w:r>
      <w:r>
        <w:rPr>
          <w:rStyle w:val="NormalTok"/>
        </w:rPr>
        <w:t>))</w:t>
      </w:r>
    </w:p>
    <w:p w14:paraId="2058B53B" w14:textId="77777777" w:rsidR="00D04511" w:rsidRDefault="00891EE4">
      <w:pPr>
        <w:pStyle w:val="FirstParagraph"/>
      </w:pPr>
      <w:r>
        <w:rPr>
          <w:noProof/>
        </w:rPr>
        <w:drawing>
          <wp:inline distT="0" distB="0" distL="0" distR="0" wp14:anchorId="2058B55C" wp14:editId="2058B55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A881654" w14:textId="77777777" w:rsidR="00891EE4" w:rsidRDefault="00891EE4">
      <w:pPr>
        <w:pStyle w:val="BodyText"/>
      </w:pPr>
    </w:p>
    <w:p w14:paraId="4525BBA8" w14:textId="77777777" w:rsidR="00891EE4" w:rsidRDefault="00891EE4">
      <w:pPr>
        <w:pStyle w:val="BodyText"/>
      </w:pPr>
    </w:p>
    <w:p w14:paraId="46EA9C30" w14:textId="77777777" w:rsidR="00891EE4" w:rsidRDefault="00891EE4">
      <w:pPr>
        <w:pStyle w:val="BodyText"/>
      </w:pPr>
    </w:p>
    <w:p w14:paraId="324811A1" w14:textId="77777777" w:rsidR="00891EE4" w:rsidRDefault="00891EE4">
      <w:pPr>
        <w:pStyle w:val="BodyText"/>
      </w:pPr>
    </w:p>
    <w:p w14:paraId="52847629" w14:textId="77777777" w:rsidR="00891EE4" w:rsidRDefault="00891EE4">
      <w:pPr>
        <w:pStyle w:val="BodyText"/>
      </w:pPr>
    </w:p>
    <w:p w14:paraId="64856B93" w14:textId="77777777" w:rsidR="00891EE4" w:rsidRDefault="00891EE4">
      <w:pPr>
        <w:pStyle w:val="BodyText"/>
      </w:pPr>
    </w:p>
    <w:p w14:paraId="6A2F0AEB" w14:textId="77777777" w:rsidR="00891EE4" w:rsidRDefault="00891EE4">
      <w:pPr>
        <w:pStyle w:val="BodyText"/>
      </w:pPr>
    </w:p>
    <w:p w14:paraId="337DA9F0" w14:textId="77777777" w:rsidR="00891EE4" w:rsidRDefault="00891EE4">
      <w:pPr>
        <w:pStyle w:val="BodyText"/>
      </w:pPr>
    </w:p>
    <w:p w14:paraId="02A959F7" w14:textId="77777777" w:rsidR="00891EE4" w:rsidRDefault="00891EE4">
      <w:pPr>
        <w:pStyle w:val="BodyText"/>
      </w:pPr>
    </w:p>
    <w:p w14:paraId="6039B31A" w14:textId="77777777" w:rsidR="00891EE4" w:rsidRDefault="00891EE4">
      <w:pPr>
        <w:pStyle w:val="BodyText"/>
      </w:pPr>
    </w:p>
    <w:p w14:paraId="21F8794E" w14:textId="77777777" w:rsidR="00891EE4" w:rsidRDefault="00891EE4">
      <w:pPr>
        <w:pStyle w:val="BodyText"/>
      </w:pPr>
    </w:p>
    <w:p w14:paraId="760096EA" w14:textId="77777777" w:rsidR="00891EE4" w:rsidRDefault="00891EE4">
      <w:pPr>
        <w:pStyle w:val="BodyText"/>
      </w:pPr>
    </w:p>
    <w:p w14:paraId="2058B53C" w14:textId="545257D6" w:rsidR="00D04511" w:rsidRDefault="00891EE4">
      <w:pPr>
        <w:pStyle w:val="BodyText"/>
      </w:pPr>
      <w:r>
        <w:lastRenderedPageBreak/>
        <w:t xml:space="preserve">Now, </w:t>
      </w:r>
      <w:proofErr w:type="gramStart"/>
      <w:r>
        <w:t>let’s</w:t>
      </w:r>
      <w:proofErr w:type="gramEnd"/>
      <w:r>
        <w:t xml:space="preserve"> remove the MA term:</w:t>
      </w:r>
    </w:p>
    <w:p w14:paraId="2058B53D" w14:textId="77777777" w:rsidR="00D04511" w:rsidRDefault="00891EE4">
      <w:pPr>
        <w:pStyle w:val="SourceCode"/>
      </w:pPr>
      <w:r>
        <w:rPr>
          <w:rStyle w:val="NormalTok"/>
        </w:rPr>
        <w:t xml:space="preserve">fit_5 </w:t>
      </w:r>
      <w:r>
        <w:rPr>
          <w:rStyle w:val="OtherTok"/>
        </w:rPr>
        <w:t>&lt;-</w:t>
      </w:r>
      <w:r>
        <w:rPr>
          <w:rStyle w:val="NormalTok"/>
        </w:rPr>
        <w:t xml:space="preserve"> </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rPr>
          <w:rStyle w:val="AttributeTok"/>
        </w:rPr>
        <w:t>include.constant =</w:t>
      </w:r>
      <w:r>
        <w:rPr>
          <w:rStyle w:val="NormalTok"/>
        </w:rPr>
        <w:t xml:space="preserve"> </w:t>
      </w:r>
      <w:r>
        <w:rPr>
          <w:rStyle w:val="ConstantTok"/>
        </w:rPr>
        <w:t>TRUE</w:t>
      </w:r>
      <w:r>
        <w:rPr>
          <w:rStyle w:val="NormalTok"/>
        </w:rPr>
        <w:t>)</w:t>
      </w:r>
      <w:r>
        <w:br/>
      </w:r>
      <w:r>
        <w:rPr>
          <w:rStyle w:val="FunctionTok"/>
        </w:rPr>
        <w:t>autoplot</w:t>
      </w:r>
      <w:r>
        <w:rPr>
          <w:rStyle w:val="NormalTok"/>
        </w:rPr>
        <w:t>(</w:t>
      </w:r>
      <w:r>
        <w:rPr>
          <w:rStyle w:val="FunctionTok"/>
        </w:rPr>
        <w:t>forecast</w:t>
      </w:r>
      <w:r>
        <w:rPr>
          <w:rStyle w:val="NormalTok"/>
        </w:rPr>
        <w:t xml:space="preserve">(fit_5, </w:t>
      </w:r>
      <w:r>
        <w:rPr>
          <w:rStyle w:val="AttributeTok"/>
        </w:rPr>
        <w:t>h =</w:t>
      </w:r>
      <w:r>
        <w:rPr>
          <w:rStyle w:val="NormalTok"/>
        </w:rPr>
        <w:t xml:space="preserve"> </w:t>
      </w:r>
      <w:r>
        <w:rPr>
          <w:rStyle w:val="DecValTok"/>
        </w:rPr>
        <w:t>10</w:t>
      </w:r>
      <w:r>
        <w:rPr>
          <w:rStyle w:val="NormalTok"/>
        </w:rPr>
        <w:t>))</w:t>
      </w:r>
    </w:p>
    <w:p w14:paraId="2058B53E" w14:textId="77777777" w:rsidR="00D04511" w:rsidRDefault="00891EE4">
      <w:pPr>
        <w:pStyle w:val="FirstParagraph"/>
      </w:pPr>
      <w:r>
        <w:rPr>
          <w:noProof/>
        </w:rPr>
        <w:drawing>
          <wp:inline distT="0" distB="0" distL="0" distR="0" wp14:anchorId="2058B55E" wp14:editId="2058B55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058B53F" w14:textId="77777777" w:rsidR="00D04511" w:rsidRDefault="00891EE4">
      <w:pPr>
        <w:pStyle w:val="BodyText"/>
      </w:pPr>
      <w:r>
        <w:t>It appears that the forecast are the mean of the data history and the con</w:t>
      </w:r>
      <w:r>
        <w:t>fidence interval spans the entire y-axis.</w:t>
      </w:r>
    </w:p>
    <w:p w14:paraId="19BB6508" w14:textId="77777777" w:rsidR="00891EE4" w:rsidRDefault="00891EE4">
      <w:pPr>
        <w:pStyle w:val="BodyText"/>
        <w:rPr>
          <w:rFonts w:eastAsiaTheme="minorEastAsia"/>
        </w:rPr>
      </w:pPr>
    </w:p>
    <w:p w14:paraId="66FF87C8" w14:textId="77777777" w:rsidR="00891EE4" w:rsidRDefault="00891EE4">
      <w:pPr>
        <w:pStyle w:val="BodyText"/>
        <w:rPr>
          <w:rFonts w:eastAsiaTheme="minorEastAsia"/>
        </w:rPr>
      </w:pPr>
    </w:p>
    <w:p w14:paraId="164DDE79" w14:textId="77777777" w:rsidR="00891EE4" w:rsidRDefault="00891EE4">
      <w:pPr>
        <w:pStyle w:val="BodyText"/>
        <w:rPr>
          <w:rFonts w:eastAsiaTheme="minorEastAsia"/>
        </w:rPr>
      </w:pPr>
    </w:p>
    <w:p w14:paraId="29D8AFEE" w14:textId="77777777" w:rsidR="00891EE4" w:rsidRDefault="00891EE4">
      <w:pPr>
        <w:pStyle w:val="BodyText"/>
        <w:rPr>
          <w:rFonts w:eastAsiaTheme="minorEastAsia"/>
        </w:rPr>
      </w:pPr>
    </w:p>
    <w:p w14:paraId="1318087F" w14:textId="77777777" w:rsidR="00891EE4" w:rsidRDefault="00891EE4">
      <w:pPr>
        <w:pStyle w:val="BodyText"/>
        <w:rPr>
          <w:rFonts w:eastAsiaTheme="minorEastAsia"/>
        </w:rPr>
      </w:pPr>
    </w:p>
    <w:p w14:paraId="5E1F9C1F" w14:textId="77777777" w:rsidR="00891EE4" w:rsidRDefault="00891EE4">
      <w:pPr>
        <w:pStyle w:val="BodyText"/>
        <w:rPr>
          <w:rFonts w:eastAsiaTheme="minorEastAsia"/>
        </w:rPr>
      </w:pPr>
    </w:p>
    <w:p w14:paraId="2BFE0234" w14:textId="77777777" w:rsidR="00891EE4" w:rsidRDefault="00891EE4">
      <w:pPr>
        <w:pStyle w:val="BodyText"/>
        <w:rPr>
          <w:rFonts w:eastAsiaTheme="minorEastAsia"/>
        </w:rPr>
      </w:pPr>
    </w:p>
    <w:p w14:paraId="0EB9A256" w14:textId="77777777" w:rsidR="00891EE4" w:rsidRDefault="00891EE4">
      <w:pPr>
        <w:pStyle w:val="BodyText"/>
        <w:rPr>
          <w:rFonts w:eastAsiaTheme="minorEastAsia"/>
        </w:rPr>
      </w:pPr>
    </w:p>
    <w:p w14:paraId="3CEC33AB" w14:textId="77777777" w:rsidR="00891EE4" w:rsidRDefault="00891EE4">
      <w:pPr>
        <w:pStyle w:val="BodyText"/>
        <w:rPr>
          <w:rFonts w:eastAsiaTheme="minorEastAsia"/>
        </w:rPr>
      </w:pPr>
    </w:p>
    <w:p w14:paraId="7087D9B2" w14:textId="77777777" w:rsidR="00891EE4" w:rsidRDefault="00891EE4">
      <w:pPr>
        <w:pStyle w:val="BodyText"/>
        <w:rPr>
          <w:rFonts w:eastAsiaTheme="minorEastAsia"/>
        </w:rPr>
      </w:pPr>
    </w:p>
    <w:p w14:paraId="6973CE04" w14:textId="77777777" w:rsidR="00891EE4" w:rsidRDefault="00891EE4">
      <w:pPr>
        <w:pStyle w:val="BodyText"/>
        <w:rPr>
          <w:rFonts w:eastAsiaTheme="minorEastAsia"/>
        </w:rPr>
      </w:pPr>
    </w:p>
    <w:p w14:paraId="2058B540" w14:textId="26B784F1" w:rsidR="00D04511" w:rsidRDefault="00891EE4">
      <w:pPr>
        <w:pStyle w:val="BodyText"/>
      </w:pPr>
      <m:oMath>
        <m:r>
          <w:rPr>
            <w:rFonts w:ascii="Cambria Math" w:hAnsi="Cambria Math"/>
          </w:rPr>
          <w:lastRenderedPageBreak/>
          <m:t>(</m:t>
        </m:r>
        <m:r>
          <w:rPr>
            <w:rFonts w:ascii="Cambria Math" w:hAnsi="Cambria Math"/>
          </w:rPr>
          <m:t>e</m:t>
        </m:r>
        <m:r>
          <w:rPr>
            <w:rFonts w:ascii="Cambria Math" w:hAnsi="Cambria Math"/>
          </w:rPr>
          <m:t>)</m:t>
        </m:r>
      </m:oMath>
      <w:r>
        <w:rPr>
          <w:b/>
        </w:rPr>
        <w:t xml:space="preserve"> Plot forecasts from an </w:t>
      </w:r>
      <w:proofErr w:type="gramStart"/>
      <w:r>
        <w:rPr>
          <w:b/>
        </w:rPr>
        <w:t>ARIMA(</w:t>
      </w:r>
      <w:proofErr w:type="gramEnd"/>
      <w:r>
        <w:rPr>
          <w:b/>
        </w:rPr>
        <w:t>0,2,1) model with no constant.</w:t>
      </w:r>
    </w:p>
    <w:p w14:paraId="2058B541" w14:textId="77777777" w:rsidR="00D04511" w:rsidRDefault="00891EE4">
      <w:pPr>
        <w:pStyle w:val="SourceCode"/>
      </w:pPr>
      <w:r>
        <w:rPr>
          <w:rStyle w:val="NormalTok"/>
        </w:rPr>
        <w:t xml:space="preserve">fit_6 </w:t>
      </w:r>
      <w:r>
        <w:rPr>
          <w:rStyle w:val="OtherTok"/>
        </w:rPr>
        <w:t>&lt;-</w:t>
      </w:r>
      <w:r>
        <w:rPr>
          <w:rStyle w:val="NormalTok"/>
        </w:rPr>
        <w:t xml:space="preserve"> </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w:t>
      </w:r>
      <w:r>
        <w:rPr>
          <w:rStyle w:val="NormalTok"/>
        </w:rPr>
        <w:t>,</w:t>
      </w:r>
      <w:r>
        <w:rPr>
          <w:rStyle w:val="DecValTok"/>
        </w:rPr>
        <w:t>1</w:t>
      </w:r>
      <w:r>
        <w:rPr>
          <w:rStyle w:val="NormalTok"/>
        </w:rPr>
        <w:t xml:space="preserve">), </w:t>
      </w:r>
      <w:r>
        <w:rPr>
          <w:rStyle w:val="AttributeTok"/>
        </w:rPr>
        <w:t>include.constant =</w:t>
      </w:r>
      <w:r>
        <w:rPr>
          <w:rStyle w:val="NormalTok"/>
        </w:rPr>
        <w:t xml:space="preserve"> </w:t>
      </w:r>
      <w:r>
        <w:rPr>
          <w:rStyle w:val="ConstantTok"/>
        </w:rPr>
        <w:t>FALSE</w:t>
      </w:r>
      <w:r>
        <w:rPr>
          <w:rStyle w:val="NormalTok"/>
        </w:rPr>
        <w:t>)</w:t>
      </w:r>
      <w:r>
        <w:br/>
      </w:r>
      <w:r>
        <w:rPr>
          <w:rStyle w:val="FunctionTok"/>
        </w:rPr>
        <w:t>autoplot</w:t>
      </w:r>
      <w:r>
        <w:rPr>
          <w:rStyle w:val="NormalTok"/>
        </w:rPr>
        <w:t>(</w:t>
      </w:r>
      <w:r>
        <w:rPr>
          <w:rStyle w:val="FunctionTok"/>
        </w:rPr>
        <w:t>forecast</w:t>
      </w:r>
      <w:r>
        <w:rPr>
          <w:rStyle w:val="NormalTok"/>
        </w:rPr>
        <w:t xml:space="preserve">(fit_6, </w:t>
      </w:r>
      <w:r>
        <w:rPr>
          <w:rStyle w:val="AttributeTok"/>
        </w:rPr>
        <w:t>h =</w:t>
      </w:r>
      <w:r>
        <w:rPr>
          <w:rStyle w:val="NormalTok"/>
        </w:rPr>
        <w:t xml:space="preserve"> </w:t>
      </w:r>
      <w:r>
        <w:rPr>
          <w:rStyle w:val="DecValTok"/>
        </w:rPr>
        <w:t>10</w:t>
      </w:r>
      <w:r>
        <w:rPr>
          <w:rStyle w:val="NormalTok"/>
        </w:rPr>
        <w:t>))</w:t>
      </w:r>
    </w:p>
    <w:p w14:paraId="2058B542" w14:textId="77777777" w:rsidR="00D04511" w:rsidRDefault="00891EE4">
      <w:pPr>
        <w:pStyle w:val="FirstParagraph"/>
      </w:pPr>
      <w:r>
        <w:rPr>
          <w:noProof/>
        </w:rPr>
        <w:drawing>
          <wp:inline distT="0" distB="0" distL="0" distR="0" wp14:anchorId="2058B560" wp14:editId="2058B56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058B543" w14:textId="77777777" w:rsidR="00D04511" w:rsidRDefault="00891EE4">
      <w:pPr>
        <w:pStyle w:val="BodyText"/>
      </w:pPr>
      <w:r>
        <w:t>The forecast shows an upward trend with a noticeable cone shaped confidence interval.</w:t>
      </w:r>
    </w:p>
    <w:bookmarkEnd w:id="4"/>
    <w:bookmarkEnd w:id="0"/>
    <w:sectPr w:rsidR="00D045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8B566" w14:textId="77777777" w:rsidR="00000000" w:rsidRDefault="00891EE4">
      <w:pPr>
        <w:spacing w:after="0"/>
      </w:pPr>
      <w:r>
        <w:separator/>
      </w:r>
    </w:p>
  </w:endnote>
  <w:endnote w:type="continuationSeparator" w:id="0">
    <w:p w14:paraId="2058B568" w14:textId="77777777" w:rsidR="00000000" w:rsidRDefault="00891E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8B562" w14:textId="77777777" w:rsidR="00D04511" w:rsidRDefault="00891EE4">
      <w:r>
        <w:separator/>
      </w:r>
    </w:p>
  </w:footnote>
  <w:footnote w:type="continuationSeparator" w:id="0">
    <w:p w14:paraId="2058B563" w14:textId="77777777" w:rsidR="00D04511" w:rsidRDefault="00891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C4634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6856"/>
    <w:rsid w:val="004E29B3"/>
    <w:rsid w:val="00590D07"/>
    <w:rsid w:val="00784D58"/>
    <w:rsid w:val="00891EE4"/>
    <w:rsid w:val="008D6863"/>
    <w:rsid w:val="00B86B75"/>
    <w:rsid w:val="00BC48D5"/>
    <w:rsid w:val="00C36279"/>
    <w:rsid w:val="00D0451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B4F9"/>
  <w15:docId w15:val="{768E2AB1-C0A6-405A-93E5-EC7CC379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Arima Models</dc:title>
  <dc:creator>Group 4 - Subhalaxmi Rout, Kenan Sooklall, Devin Teran, Christian Thieme, Leo Yi</dc:creator>
  <cp:keywords/>
  <cp:lastModifiedBy>Christian Thieme</cp:lastModifiedBy>
  <cp:revision>3</cp:revision>
  <dcterms:created xsi:type="dcterms:W3CDTF">2021-06-19T06:13:00Z</dcterms:created>
  <dcterms:modified xsi:type="dcterms:W3CDTF">2021-06-19T06:16:00Z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6/16/2021</vt:lpwstr>
  </property>
  <property fmtid="{D5CDD505-2E9C-101B-9397-08002B2CF9AE}" pid="3" name="output">
    <vt:lpwstr/>
  </property>
</Properties>
</file>