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AE2D90" w14:textId="1CA414B5" w:rsidR="003808AB" w:rsidRDefault="00C01BBD" w:rsidP="003808AB">
      <w:pPr>
        <w:pStyle w:val="p1"/>
        <w:rPr>
          <w:b/>
          <w:bCs/>
          <w:sz w:val="24"/>
          <w:szCs w:val="24"/>
        </w:rPr>
      </w:pPr>
      <w:r w:rsidRPr="00C01BBD">
        <w:rPr>
          <w:b/>
          <w:bCs/>
          <w:sz w:val="24"/>
          <w:szCs w:val="24"/>
        </w:rPr>
        <w:t>Term Picked:</w:t>
      </w:r>
      <w:r>
        <w:rPr>
          <w:b/>
          <w:bCs/>
          <w:sz w:val="24"/>
          <w:szCs w:val="24"/>
        </w:rPr>
        <w:t xml:space="preserve"> Certiorari</w:t>
      </w:r>
    </w:p>
    <w:p w14:paraId="6CDEAAF5" w14:textId="2F3E1A44" w:rsidR="00C01BBD" w:rsidRDefault="00C01BBD" w:rsidP="003808AB">
      <w:pPr>
        <w:pStyle w:val="p1"/>
        <w:rPr>
          <w:b/>
          <w:bCs/>
          <w:sz w:val="24"/>
          <w:szCs w:val="24"/>
        </w:rPr>
      </w:pPr>
      <w:r>
        <w:rPr>
          <w:b/>
          <w:bCs/>
          <w:sz w:val="24"/>
          <w:szCs w:val="24"/>
        </w:rPr>
        <w:t>Field: Law</w:t>
      </w:r>
    </w:p>
    <w:p w14:paraId="34D9B334" w14:textId="59230474" w:rsidR="00C01BBD" w:rsidRPr="00C01BBD" w:rsidRDefault="00C01BBD" w:rsidP="003808AB">
      <w:pPr>
        <w:pStyle w:val="p1"/>
        <w:rPr>
          <w:b/>
          <w:bCs/>
          <w:sz w:val="24"/>
          <w:szCs w:val="24"/>
        </w:rPr>
      </w:pPr>
      <w:r>
        <w:rPr>
          <w:b/>
          <w:bCs/>
          <w:sz w:val="24"/>
          <w:szCs w:val="24"/>
        </w:rPr>
        <w:t>AI/LLMs used: Microsoft CoPilot and Google Gemini</w:t>
      </w:r>
    </w:p>
    <w:p w14:paraId="19404CC9" w14:textId="77777777" w:rsidR="003808AB" w:rsidRDefault="003808AB" w:rsidP="003808AB">
      <w:pPr>
        <w:pStyle w:val="p1"/>
        <w:rPr>
          <w:sz w:val="24"/>
          <w:szCs w:val="24"/>
        </w:rPr>
      </w:pPr>
    </w:p>
    <w:p w14:paraId="7C933FBA" w14:textId="77777777" w:rsidR="003808AB" w:rsidRDefault="003808AB" w:rsidP="003808AB">
      <w:pPr>
        <w:pStyle w:val="p1"/>
        <w:rPr>
          <w:sz w:val="24"/>
          <w:szCs w:val="24"/>
        </w:rPr>
      </w:pPr>
    </w:p>
    <w:p w14:paraId="3126009C" w14:textId="7A29D362" w:rsidR="003808AB" w:rsidRPr="003808AB" w:rsidRDefault="0039249D" w:rsidP="003808AB">
      <w:pPr>
        <w:pStyle w:val="p1"/>
        <w:rPr>
          <w:sz w:val="24"/>
          <w:szCs w:val="24"/>
        </w:rPr>
      </w:pPr>
      <w:r>
        <w:rPr>
          <w:b/>
          <w:bCs/>
          <w:sz w:val="24"/>
          <w:szCs w:val="24"/>
        </w:rPr>
        <w:t xml:space="preserve">Prompt used with </w:t>
      </w:r>
      <w:r w:rsidR="00C01BBD">
        <w:rPr>
          <w:b/>
          <w:bCs/>
          <w:sz w:val="24"/>
          <w:szCs w:val="24"/>
        </w:rPr>
        <w:t xml:space="preserve">[2 AI/LLMs you choose]: </w:t>
      </w:r>
      <w:r w:rsidR="003808AB" w:rsidRPr="003808AB">
        <w:rPr>
          <w:sz w:val="24"/>
          <w:szCs w:val="24"/>
        </w:rPr>
        <w:t xml:space="preserve">“Define </w:t>
      </w:r>
      <w:r w:rsidR="003808AB" w:rsidRPr="003808AB">
        <w:rPr>
          <w:b/>
          <w:bCs/>
          <w:sz w:val="24"/>
          <w:szCs w:val="24"/>
        </w:rPr>
        <w:t>[term]</w:t>
      </w:r>
      <w:r w:rsidR="003808AB" w:rsidRPr="003808AB">
        <w:rPr>
          <w:sz w:val="24"/>
          <w:szCs w:val="24"/>
        </w:rPr>
        <w:t xml:space="preserve"> in three versions: one for an expert in </w:t>
      </w:r>
      <w:r w:rsidR="003808AB" w:rsidRPr="003808AB">
        <w:rPr>
          <w:b/>
          <w:bCs/>
          <w:sz w:val="24"/>
          <w:szCs w:val="24"/>
        </w:rPr>
        <w:t>[field]</w:t>
      </w:r>
      <w:r w:rsidR="003808AB" w:rsidRPr="003808AB">
        <w:rPr>
          <w:sz w:val="24"/>
          <w:szCs w:val="24"/>
        </w:rPr>
        <w:t>, one for a student learning</w:t>
      </w:r>
    </w:p>
    <w:p w14:paraId="19F2309F" w14:textId="77777777" w:rsidR="003808AB" w:rsidRPr="003808AB" w:rsidRDefault="003808AB" w:rsidP="003808AB">
      <w:pPr>
        <w:pStyle w:val="p1"/>
        <w:rPr>
          <w:sz w:val="24"/>
          <w:szCs w:val="24"/>
        </w:rPr>
      </w:pPr>
      <w:r w:rsidRPr="003808AB">
        <w:rPr>
          <w:b/>
          <w:bCs/>
          <w:sz w:val="24"/>
          <w:szCs w:val="24"/>
        </w:rPr>
        <w:t>[field]</w:t>
      </w:r>
      <w:r w:rsidRPr="003808AB">
        <w:rPr>
          <w:sz w:val="24"/>
          <w:szCs w:val="24"/>
        </w:rPr>
        <w:t>, and one for a general public audience.</w:t>
      </w:r>
    </w:p>
    <w:p w14:paraId="7B401654" w14:textId="77777777" w:rsidR="003808AB" w:rsidRPr="003808AB" w:rsidRDefault="003808AB" w:rsidP="003808AB">
      <w:pPr>
        <w:pStyle w:val="p1"/>
        <w:rPr>
          <w:sz w:val="24"/>
          <w:szCs w:val="24"/>
        </w:rPr>
      </w:pPr>
      <w:r w:rsidRPr="003808AB">
        <w:rPr>
          <w:sz w:val="24"/>
          <w:szCs w:val="24"/>
        </w:rPr>
        <w:t xml:space="preserve">For the </w:t>
      </w:r>
      <w:r w:rsidRPr="003808AB">
        <w:rPr>
          <w:b/>
          <w:bCs/>
          <w:sz w:val="24"/>
          <w:szCs w:val="24"/>
        </w:rPr>
        <w:t>expert version</w:t>
      </w:r>
      <w:r w:rsidRPr="003808AB">
        <w:rPr>
          <w:sz w:val="24"/>
          <w:szCs w:val="24"/>
        </w:rPr>
        <w:t>, assume the reader knows the field’s core terminology and wants a</w:t>
      </w:r>
    </w:p>
    <w:p w14:paraId="64A59B29" w14:textId="77777777" w:rsidR="003808AB" w:rsidRPr="003808AB" w:rsidRDefault="003808AB" w:rsidP="003808AB">
      <w:pPr>
        <w:pStyle w:val="p1"/>
        <w:rPr>
          <w:sz w:val="24"/>
          <w:szCs w:val="24"/>
        </w:rPr>
      </w:pPr>
      <w:r w:rsidRPr="003808AB">
        <w:rPr>
          <w:sz w:val="24"/>
          <w:szCs w:val="24"/>
        </w:rPr>
        <w:t>precise, concise definition.</w:t>
      </w:r>
    </w:p>
    <w:p w14:paraId="403E5D78" w14:textId="77777777" w:rsidR="003808AB" w:rsidRPr="003808AB" w:rsidRDefault="003808AB" w:rsidP="003808AB">
      <w:pPr>
        <w:pStyle w:val="p1"/>
        <w:rPr>
          <w:sz w:val="24"/>
          <w:szCs w:val="24"/>
        </w:rPr>
      </w:pPr>
      <w:r w:rsidRPr="003808AB">
        <w:rPr>
          <w:sz w:val="24"/>
          <w:szCs w:val="24"/>
        </w:rPr>
        <w:t xml:space="preserve">For the </w:t>
      </w:r>
      <w:r w:rsidRPr="003808AB">
        <w:rPr>
          <w:b/>
          <w:bCs/>
          <w:sz w:val="24"/>
          <w:szCs w:val="24"/>
        </w:rPr>
        <w:t>student version</w:t>
      </w:r>
      <w:r w:rsidRPr="003808AB">
        <w:rPr>
          <w:sz w:val="24"/>
          <w:szCs w:val="24"/>
        </w:rPr>
        <w:t>, assume the reader knows some basics but still needs clarification,</w:t>
      </w:r>
    </w:p>
    <w:p w14:paraId="33949BD0" w14:textId="77777777" w:rsidR="003808AB" w:rsidRPr="003808AB" w:rsidRDefault="003808AB" w:rsidP="003808AB">
      <w:pPr>
        <w:pStyle w:val="p1"/>
        <w:rPr>
          <w:sz w:val="24"/>
          <w:szCs w:val="24"/>
        </w:rPr>
      </w:pPr>
      <w:r w:rsidRPr="003808AB">
        <w:rPr>
          <w:sz w:val="24"/>
          <w:szCs w:val="24"/>
        </w:rPr>
        <w:t>examples, and key distinctions.</w:t>
      </w:r>
    </w:p>
    <w:p w14:paraId="672A3E85" w14:textId="77777777" w:rsidR="003808AB" w:rsidRPr="003808AB" w:rsidRDefault="003808AB" w:rsidP="003808AB">
      <w:pPr>
        <w:pStyle w:val="p1"/>
        <w:rPr>
          <w:sz w:val="24"/>
          <w:szCs w:val="24"/>
        </w:rPr>
      </w:pPr>
      <w:r w:rsidRPr="003808AB">
        <w:rPr>
          <w:sz w:val="24"/>
          <w:szCs w:val="24"/>
        </w:rPr>
        <w:t xml:space="preserve">For the </w:t>
      </w:r>
      <w:r w:rsidRPr="003808AB">
        <w:rPr>
          <w:b/>
          <w:bCs/>
          <w:sz w:val="24"/>
          <w:szCs w:val="24"/>
        </w:rPr>
        <w:t>public version</w:t>
      </w:r>
      <w:r w:rsidRPr="003808AB">
        <w:rPr>
          <w:sz w:val="24"/>
          <w:szCs w:val="24"/>
        </w:rPr>
        <w:t>, assume the reader is unfamiliar with the term and needs plain</w:t>
      </w:r>
    </w:p>
    <w:p w14:paraId="5AAD6ADA" w14:textId="77777777" w:rsidR="003808AB" w:rsidRPr="003808AB" w:rsidRDefault="003808AB" w:rsidP="003808AB">
      <w:pPr>
        <w:pStyle w:val="p1"/>
        <w:rPr>
          <w:sz w:val="24"/>
          <w:szCs w:val="24"/>
        </w:rPr>
      </w:pPr>
      <w:r w:rsidRPr="003808AB">
        <w:rPr>
          <w:sz w:val="24"/>
          <w:szCs w:val="24"/>
        </w:rPr>
        <w:t>language, minimal jargon, and a clear everyday explanation.</w:t>
      </w:r>
    </w:p>
    <w:p w14:paraId="581292BE" w14:textId="5B945A63" w:rsidR="0010147E" w:rsidRDefault="003808AB" w:rsidP="003808AB">
      <w:pPr>
        <w:pStyle w:val="p1"/>
        <w:rPr>
          <w:sz w:val="24"/>
          <w:szCs w:val="24"/>
        </w:rPr>
      </w:pPr>
      <w:r w:rsidRPr="003808AB">
        <w:rPr>
          <w:sz w:val="24"/>
          <w:szCs w:val="24"/>
        </w:rPr>
        <w:t>Keep each version accurate, distinct, and appropriately concise.”</w:t>
      </w:r>
    </w:p>
    <w:p w14:paraId="28AFF901" w14:textId="6A1E247F" w:rsidR="0010147E" w:rsidRDefault="0010147E" w:rsidP="003808AB">
      <w:pPr>
        <w:pStyle w:val="p1"/>
        <w:rPr>
          <w:sz w:val="24"/>
          <w:szCs w:val="24"/>
        </w:rPr>
      </w:pPr>
      <w:r>
        <w:rPr>
          <w:b/>
          <w:bCs/>
          <w:sz w:val="24"/>
          <w:szCs w:val="24"/>
        </w:rPr>
        <w:t xml:space="preserve">Model Response Summary: </w:t>
      </w:r>
      <w:r w:rsidR="004F045B">
        <w:rPr>
          <w:sz w:val="24"/>
          <w:szCs w:val="24"/>
        </w:rPr>
        <w:t>The first mode</w:t>
      </w:r>
      <w:r w:rsidR="009643DF">
        <w:rPr>
          <w:sz w:val="24"/>
          <w:szCs w:val="24"/>
        </w:rPr>
        <w:t xml:space="preserve">l’s student level had </w:t>
      </w:r>
      <w:r w:rsidR="00E16122">
        <w:rPr>
          <w:sz w:val="24"/>
          <w:szCs w:val="24"/>
        </w:rPr>
        <w:t>an easier example to understand.</w:t>
      </w:r>
      <w:r w:rsidR="009643DF">
        <w:rPr>
          <w:sz w:val="24"/>
          <w:szCs w:val="24"/>
        </w:rPr>
        <w:t xml:space="preserve"> However, its expert </w:t>
      </w:r>
      <w:r w:rsidR="00E16122">
        <w:rPr>
          <w:sz w:val="24"/>
          <w:szCs w:val="24"/>
        </w:rPr>
        <w:t xml:space="preserve">version </w:t>
      </w:r>
      <w:r w:rsidR="009643DF">
        <w:rPr>
          <w:sz w:val="24"/>
          <w:szCs w:val="24"/>
        </w:rPr>
        <w:t xml:space="preserve">and student level had the same difficulty of </w:t>
      </w:r>
      <w:r w:rsidR="005F0E94">
        <w:rPr>
          <w:sz w:val="24"/>
          <w:szCs w:val="24"/>
        </w:rPr>
        <w:t>field specific t</w:t>
      </w:r>
      <w:r w:rsidR="009643DF">
        <w:rPr>
          <w:sz w:val="24"/>
          <w:szCs w:val="24"/>
        </w:rPr>
        <w:t>erms</w:t>
      </w:r>
      <w:r w:rsidR="005F0E94">
        <w:rPr>
          <w:sz w:val="24"/>
          <w:szCs w:val="24"/>
        </w:rPr>
        <w:t xml:space="preserve">. </w:t>
      </w:r>
      <w:r w:rsidR="00E16122">
        <w:rPr>
          <w:sz w:val="24"/>
          <w:szCs w:val="24"/>
        </w:rPr>
        <w:t xml:space="preserve">The </w:t>
      </w:r>
      <w:r w:rsidR="00E16122" w:rsidRPr="005850B7">
        <w:rPr>
          <w:b/>
          <w:bCs/>
          <w:sz w:val="24"/>
          <w:szCs w:val="24"/>
        </w:rPr>
        <w:t>register</w:t>
      </w:r>
      <w:r w:rsidR="00E16122">
        <w:rPr>
          <w:sz w:val="24"/>
          <w:szCs w:val="24"/>
        </w:rPr>
        <w:t xml:space="preserve"> was the same for both these versions, but the student one had a detailed emphasis behind the term. T</w:t>
      </w:r>
      <w:r w:rsidR="005F0E94">
        <w:rPr>
          <w:sz w:val="24"/>
          <w:szCs w:val="24"/>
        </w:rPr>
        <w:t xml:space="preserve">he second model had a clearer distinction between the expert </w:t>
      </w:r>
      <w:r w:rsidR="00E16122">
        <w:rPr>
          <w:sz w:val="24"/>
          <w:szCs w:val="24"/>
        </w:rPr>
        <w:t xml:space="preserve">one </w:t>
      </w:r>
      <w:r w:rsidR="005F0E94">
        <w:rPr>
          <w:sz w:val="24"/>
          <w:szCs w:val="24"/>
        </w:rPr>
        <w:t xml:space="preserve">and </w:t>
      </w:r>
      <w:r w:rsidR="00E16122">
        <w:rPr>
          <w:sz w:val="24"/>
          <w:szCs w:val="24"/>
        </w:rPr>
        <w:t xml:space="preserve">the </w:t>
      </w:r>
      <w:r w:rsidR="005F0E94">
        <w:rPr>
          <w:sz w:val="24"/>
          <w:szCs w:val="24"/>
        </w:rPr>
        <w:t xml:space="preserve">student level. For instance, the student level </w:t>
      </w:r>
      <w:r w:rsidR="00E16122">
        <w:rPr>
          <w:sz w:val="24"/>
          <w:szCs w:val="24"/>
        </w:rPr>
        <w:t xml:space="preserve">had definitions and less jargon </w:t>
      </w:r>
      <w:r w:rsidR="001127A1">
        <w:rPr>
          <w:sz w:val="24"/>
          <w:szCs w:val="24"/>
        </w:rPr>
        <w:t xml:space="preserve">words </w:t>
      </w:r>
      <w:r w:rsidR="005F0E94">
        <w:rPr>
          <w:sz w:val="24"/>
          <w:szCs w:val="24"/>
        </w:rPr>
        <w:t>than the expert level. Overall, both models shared similarities especially in the general audience leve</w:t>
      </w:r>
      <w:r w:rsidR="00E16122">
        <w:rPr>
          <w:sz w:val="24"/>
          <w:szCs w:val="24"/>
        </w:rPr>
        <w:t>l</w:t>
      </w:r>
      <w:r w:rsidR="001127A1">
        <w:rPr>
          <w:sz w:val="24"/>
          <w:szCs w:val="24"/>
        </w:rPr>
        <w:t>, which was entertaining compared to the other two types</w:t>
      </w:r>
      <w:r w:rsidR="005F0E94">
        <w:rPr>
          <w:sz w:val="24"/>
          <w:szCs w:val="24"/>
        </w:rPr>
        <w:t>.</w:t>
      </w:r>
    </w:p>
    <w:p w14:paraId="361C6C05" w14:textId="77777777" w:rsidR="009220C7" w:rsidRDefault="005F0E94" w:rsidP="003808AB">
      <w:pPr>
        <w:pStyle w:val="p1"/>
        <w:rPr>
          <w:sz w:val="24"/>
          <w:szCs w:val="24"/>
        </w:rPr>
      </w:pPr>
      <w:r w:rsidRPr="005F0E94">
        <w:rPr>
          <w:b/>
          <w:bCs/>
          <w:sz w:val="24"/>
          <w:szCs w:val="24"/>
        </w:rPr>
        <w:t>Analysis:</w:t>
      </w:r>
      <w:r>
        <w:rPr>
          <w:b/>
          <w:bCs/>
          <w:sz w:val="24"/>
          <w:szCs w:val="24"/>
        </w:rPr>
        <w:t xml:space="preserve"> </w:t>
      </w:r>
      <w:r w:rsidR="001127A1">
        <w:rPr>
          <w:sz w:val="24"/>
          <w:szCs w:val="24"/>
        </w:rPr>
        <w:t xml:space="preserve">The first model used </w:t>
      </w:r>
      <w:r w:rsidR="001127A1" w:rsidRPr="005850B7">
        <w:rPr>
          <w:b/>
          <w:bCs/>
          <w:sz w:val="24"/>
          <w:szCs w:val="24"/>
        </w:rPr>
        <w:t>audience assumption</w:t>
      </w:r>
      <w:r w:rsidR="001127A1">
        <w:rPr>
          <w:sz w:val="24"/>
          <w:szCs w:val="24"/>
        </w:rPr>
        <w:t xml:space="preserve"> by believing law students have the same knowledge of term</w:t>
      </w:r>
      <w:r w:rsidR="00142529">
        <w:rPr>
          <w:sz w:val="24"/>
          <w:szCs w:val="24"/>
        </w:rPr>
        <w:t>inology</w:t>
      </w:r>
      <w:r w:rsidR="001127A1">
        <w:rPr>
          <w:sz w:val="24"/>
          <w:szCs w:val="24"/>
        </w:rPr>
        <w:t xml:space="preserve"> that </w:t>
      </w:r>
      <w:r w:rsidR="00F16AC7">
        <w:rPr>
          <w:sz w:val="24"/>
          <w:szCs w:val="24"/>
        </w:rPr>
        <w:t xml:space="preserve">an expert knows. Whereas the second model understands the </w:t>
      </w:r>
      <w:r w:rsidR="00F16AC7" w:rsidRPr="005850B7">
        <w:rPr>
          <w:b/>
          <w:bCs/>
          <w:sz w:val="24"/>
          <w:szCs w:val="24"/>
        </w:rPr>
        <w:t>audience’s needs</w:t>
      </w:r>
      <w:r w:rsidR="00F16AC7">
        <w:rPr>
          <w:sz w:val="24"/>
          <w:szCs w:val="24"/>
        </w:rPr>
        <w:t xml:space="preserve"> by laying the information in an organized way</w:t>
      </w:r>
      <w:r w:rsidR="00142529">
        <w:rPr>
          <w:sz w:val="24"/>
          <w:szCs w:val="24"/>
        </w:rPr>
        <w:t xml:space="preserve"> and using easier wording. The expert level of the first model isn’t as advanced as the second model’s one. It’s interesting to see the differences in </w:t>
      </w:r>
      <w:r w:rsidR="00142529" w:rsidRPr="005850B7">
        <w:rPr>
          <w:b/>
          <w:bCs/>
          <w:sz w:val="24"/>
          <w:szCs w:val="24"/>
        </w:rPr>
        <w:t>register</w:t>
      </w:r>
      <w:r w:rsidR="009220C7">
        <w:rPr>
          <w:sz w:val="24"/>
          <w:szCs w:val="24"/>
        </w:rPr>
        <w:t xml:space="preserve"> </w:t>
      </w:r>
      <w:r w:rsidR="00142529">
        <w:rPr>
          <w:sz w:val="24"/>
          <w:szCs w:val="24"/>
        </w:rPr>
        <w:t xml:space="preserve">(the first one being </w:t>
      </w:r>
      <w:r w:rsidR="009220C7">
        <w:rPr>
          <w:sz w:val="24"/>
          <w:szCs w:val="24"/>
        </w:rPr>
        <w:t xml:space="preserve">easier to comprehend, and the second one is strictly tough legalese) </w:t>
      </w:r>
      <w:r w:rsidR="00142529">
        <w:rPr>
          <w:sz w:val="24"/>
          <w:szCs w:val="24"/>
        </w:rPr>
        <w:t>between two seemingly similar versions.</w:t>
      </w:r>
    </w:p>
    <w:p w14:paraId="051211E7" w14:textId="177A2371" w:rsidR="009220C7" w:rsidRPr="005850B7" w:rsidRDefault="009220C7" w:rsidP="003808AB">
      <w:pPr>
        <w:pStyle w:val="p1"/>
        <w:rPr>
          <w:sz w:val="24"/>
          <w:szCs w:val="24"/>
        </w:rPr>
      </w:pPr>
      <w:r w:rsidRPr="009220C7">
        <w:rPr>
          <w:b/>
          <w:bCs/>
          <w:sz w:val="24"/>
          <w:szCs w:val="24"/>
        </w:rPr>
        <w:t>Editorial Note:</w:t>
      </w:r>
      <w:r>
        <w:rPr>
          <w:b/>
          <w:bCs/>
          <w:sz w:val="24"/>
          <w:szCs w:val="24"/>
        </w:rPr>
        <w:t xml:space="preserve"> </w:t>
      </w:r>
      <w:r>
        <w:rPr>
          <w:sz w:val="24"/>
          <w:szCs w:val="24"/>
        </w:rPr>
        <w:t xml:space="preserve">I wanted to </w:t>
      </w:r>
      <w:r w:rsidR="008D4FBD">
        <w:rPr>
          <w:sz w:val="24"/>
          <w:szCs w:val="24"/>
        </w:rPr>
        <w:t>c</w:t>
      </w:r>
      <w:r>
        <w:rPr>
          <w:sz w:val="24"/>
          <w:szCs w:val="24"/>
        </w:rPr>
        <w:t xml:space="preserve">hange the first model’s use of </w:t>
      </w:r>
      <w:r w:rsidRPr="005850B7">
        <w:rPr>
          <w:b/>
          <w:bCs/>
          <w:sz w:val="24"/>
          <w:szCs w:val="24"/>
        </w:rPr>
        <w:t>audience assumption</w:t>
      </w:r>
      <w:r>
        <w:rPr>
          <w:sz w:val="24"/>
          <w:szCs w:val="24"/>
        </w:rPr>
        <w:t xml:space="preserve">, so I first tried to clarify the expert level by </w:t>
      </w:r>
      <w:r w:rsidR="008D4FBD">
        <w:rPr>
          <w:sz w:val="24"/>
          <w:szCs w:val="24"/>
        </w:rPr>
        <w:t>altering</w:t>
      </w:r>
      <w:r>
        <w:rPr>
          <w:sz w:val="24"/>
          <w:szCs w:val="24"/>
        </w:rPr>
        <w:t xml:space="preserve"> the amount of knowledge this audience has over the student one. This didn’t alter the jargon words that the student version had. Next, I </w:t>
      </w:r>
      <w:r w:rsidR="005850B7">
        <w:rPr>
          <w:sz w:val="24"/>
          <w:szCs w:val="24"/>
        </w:rPr>
        <w:t>mentioned that law students need more background information and definitions of jargon words. The changes that were made after this would alleviate some confusion for the law students using this technology.</w:t>
      </w:r>
    </w:p>
    <w:p w14:paraId="08934291" w14:textId="2EB1D51A" w:rsidR="005850B7" w:rsidRPr="00751EB2" w:rsidRDefault="009220C7" w:rsidP="003808AB">
      <w:pPr>
        <w:pStyle w:val="p1"/>
        <w:rPr>
          <w:sz w:val="24"/>
          <w:szCs w:val="24"/>
        </w:rPr>
      </w:pPr>
      <w:r>
        <w:rPr>
          <w:b/>
          <w:bCs/>
          <w:sz w:val="24"/>
          <w:szCs w:val="24"/>
        </w:rPr>
        <w:t>Revision I would make:</w:t>
      </w:r>
      <w:r w:rsidR="005850B7">
        <w:rPr>
          <w:b/>
          <w:bCs/>
          <w:sz w:val="24"/>
          <w:szCs w:val="24"/>
        </w:rPr>
        <w:t xml:space="preserve"> </w:t>
      </w:r>
      <w:r w:rsidR="00751EB2">
        <w:rPr>
          <w:sz w:val="24"/>
          <w:szCs w:val="24"/>
        </w:rPr>
        <w:t>I would alter the vocabulary and details that are specifically for law students in the first model. The law student version shouldn’t have similar expectations as the expert in the field. This is why definitions and utilizing plain words could alleviate this issue.</w:t>
      </w:r>
    </w:p>
    <w:p w14:paraId="484945AF" w14:textId="447F55FC" w:rsidR="005F0E94" w:rsidRDefault="009220C7" w:rsidP="003808AB">
      <w:pPr>
        <w:pStyle w:val="p1"/>
        <w:rPr>
          <w:sz w:val="24"/>
          <w:szCs w:val="24"/>
        </w:rPr>
      </w:pPr>
      <w:r>
        <w:rPr>
          <w:b/>
          <w:bCs/>
          <w:sz w:val="24"/>
          <w:szCs w:val="24"/>
        </w:rPr>
        <w:t>Audience Treatment Check:</w:t>
      </w:r>
      <w:r w:rsidR="00751EB2">
        <w:rPr>
          <w:b/>
          <w:bCs/>
          <w:sz w:val="24"/>
          <w:szCs w:val="24"/>
        </w:rPr>
        <w:t xml:space="preserve"> </w:t>
      </w:r>
      <w:r w:rsidR="00751EB2">
        <w:rPr>
          <w:sz w:val="24"/>
          <w:szCs w:val="24"/>
        </w:rPr>
        <w:t xml:space="preserve">The first model used language that wasn’t sufficient to the </w:t>
      </w:r>
      <w:r w:rsidR="00751EB2" w:rsidRPr="00751EB2">
        <w:rPr>
          <w:b/>
          <w:bCs/>
          <w:sz w:val="24"/>
          <w:szCs w:val="24"/>
        </w:rPr>
        <w:t>audience’s needs</w:t>
      </w:r>
      <w:r w:rsidR="00751EB2">
        <w:rPr>
          <w:sz w:val="24"/>
          <w:szCs w:val="24"/>
        </w:rPr>
        <w:t xml:space="preserve">, especially law students. On the other hand, the second model had a clear distinction between the law student and the law expert. This model didn’t make as many </w:t>
      </w:r>
      <w:r w:rsidR="00751EB2" w:rsidRPr="00751EB2">
        <w:rPr>
          <w:b/>
          <w:bCs/>
          <w:sz w:val="24"/>
          <w:szCs w:val="24"/>
        </w:rPr>
        <w:t>audience assumptions</w:t>
      </w:r>
      <w:r w:rsidR="00751EB2">
        <w:rPr>
          <w:sz w:val="24"/>
          <w:szCs w:val="24"/>
        </w:rPr>
        <w:t xml:space="preserve"> as the first one. However, the second one could add a few more explanations to further enhance the differences between the two categories of people.</w:t>
      </w:r>
    </w:p>
    <w:p w14:paraId="060F6191" w14:textId="77777777" w:rsidR="005F0E94" w:rsidRPr="004F045B" w:rsidRDefault="005F0E94" w:rsidP="003808AB">
      <w:pPr>
        <w:pStyle w:val="p1"/>
        <w:rPr>
          <w:sz w:val="24"/>
          <w:szCs w:val="24"/>
        </w:rPr>
      </w:pPr>
    </w:p>
    <w:p w14:paraId="466A4A73" w14:textId="77777777" w:rsidR="00C01BBD" w:rsidRPr="003808AB" w:rsidRDefault="00C01BBD" w:rsidP="003808AB">
      <w:pPr>
        <w:pStyle w:val="p1"/>
        <w:rPr>
          <w:sz w:val="24"/>
          <w:szCs w:val="24"/>
        </w:rPr>
      </w:pPr>
    </w:p>
    <w:p w14:paraId="485F73D2" w14:textId="3BDA6182" w:rsidR="00A93121" w:rsidRPr="003808AB" w:rsidRDefault="00A93121" w:rsidP="003808AB">
      <w:pPr>
        <w:spacing w:line="240" w:lineRule="auto"/>
        <w:rPr>
          <w:rFonts w:ascii="Times New Roman" w:hAnsi="Times New Roman" w:cs="Times New Roman"/>
        </w:rPr>
      </w:pPr>
    </w:p>
    <w:sectPr w:rsidR="00A93121" w:rsidRPr="00380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3F3173"/>
    <w:multiLevelType w:val="hybridMultilevel"/>
    <w:tmpl w:val="68284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A426BB"/>
    <w:multiLevelType w:val="hybridMultilevel"/>
    <w:tmpl w:val="1F0ED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212936"/>
    <w:multiLevelType w:val="hybridMultilevel"/>
    <w:tmpl w:val="6ABAB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09145363">
    <w:abstractNumId w:val="0"/>
  </w:num>
  <w:num w:numId="2" w16cid:durableId="306666841">
    <w:abstractNumId w:val="1"/>
  </w:num>
  <w:num w:numId="3" w16cid:durableId="14820384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857"/>
    <w:rsid w:val="0010147E"/>
    <w:rsid w:val="001127A1"/>
    <w:rsid w:val="00142529"/>
    <w:rsid w:val="001D31E4"/>
    <w:rsid w:val="00272857"/>
    <w:rsid w:val="003808AB"/>
    <w:rsid w:val="0039249D"/>
    <w:rsid w:val="004F045B"/>
    <w:rsid w:val="005850B7"/>
    <w:rsid w:val="005F0E94"/>
    <w:rsid w:val="00751EB2"/>
    <w:rsid w:val="00825C4F"/>
    <w:rsid w:val="008D4FBD"/>
    <w:rsid w:val="009220C7"/>
    <w:rsid w:val="009643DF"/>
    <w:rsid w:val="00984898"/>
    <w:rsid w:val="00A93121"/>
    <w:rsid w:val="00C01BBD"/>
    <w:rsid w:val="00C67714"/>
    <w:rsid w:val="00D67B83"/>
    <w:rsid w:val="00E07880"/>
    <w:rsid w:val="00E16122"/>
    <w:rsid w:val="00F16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738C83"/>
  <w15:chartTrackingRefBased/>
  <w15:docId w15:val="{6BCFCEA4-EA85-3140-A0FB-741029192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857"/>
    <w:rPr>
      <w:rFonts w:eastAsiaTheme="majorEastAsia" w:cstheme="majorBidi"/>
      <w:color w:val="272727" w:themeColor="text1" w:themeTint="D8"/>
    </w:rPr>
  </w:style>
  <w:style w:type="paragraph" w:styleId="Title">
    <w:name w:val="Title"/>
    <w:basedOn w:val="Normal"/>
    <w:next w:val="Normal"/>
    <w:link w:val="TitleChar"/>
    <w:uiPriority w:val="10"/>
    <w:qFormat/>
    <w:rsid w:val="00272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857"/>
    <w:pPr>
      <w:spacing w:before="160"/>
      <w:jc w:val="center"/>
    </w:pPr>
    <w:rPr>
      <w:i/>
      <w:iCs/>
      <w:color w:val="404040" w:themeColor="text1" w:themeTint="BF"/>
    </w:rPr>
  </w:style>
  <w:style w:type="character" w:customStyle="1" w:styleId="QuoteChar">
    <w:name w:val="Quote Char"/>
    <w:basedOn w:val="DefaultParagraphFont"/>
    <w:link w:val="Quote"/>
    <w:uiPriority w:val="29"/>
    <w:rsid w:val="00272857"/>
    <w:rPr>
      <w:i/>
      <w:iCs/>
      <w:color w:val="404040" w:themeColor="text1" w:themeTint="BF"/>
    </w:rPr>
  </w:style>
  <w:style w:type="paragraph" w:styleId="ListParagraph">
    <w:name w:val="List Paragraph"/>
    <w:basedOn w:val="Normal"/>
    <w:uiPriority w:val="34"/>
    <w:qFormat/>
    <w:rsid w:val="00272857"/>
    <w:pPr>
      <w:ind w:left="720"/>
      <w:contextualSpacing/>
    </w:pPr>
  </w:style>
  <w:style w:type="character" w:styleId="IntenseEmphasis">
    <w:name w:val="Intense Emphasis"/>
    <w:basedOn w:val="DefaultParagraphFont"/>
    <w:uiPriority w:val="21"/>
    <w:qFormat/>
    <w:rsid w:val="00272857"/>
    <w:rPr>
      <w:i/>
      <w:iCs/>
      <w:color w:val="0F4761" w:themeColor="accent1" w:themeShade="BF"/>
    </w:rPr>
  </w:style>
  <w:style w:type="paragraph" w:styleId="IntenseQuote">
    <w:name w:val="Intense Quote"/>
    <w:basedOn w:val="Normal"/>
    <w:next w:val="Normal"/>
    <w:link w:val="IntenseQuoteChar"/>
    <w:uiPriority w:val="30"/>
    <w:qFormat/>
    <w:rsid w:val="00272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857"/>
    <w:rPr>
      <w:i/>
      <w:iCs/>
      <w:color w:val="0F4761" w:themeColor="accent1" w:themeShade="BF"/>
    </w:rPr>
  </w:style>
  <w:style w:type="character" w:styleId="IntenseReference">
    <w:name w:val="Intense Reference"/>
    <w:basedOn w:val="DefaultParagraphFont"/>
    <w:uiPriority w:val="32"/>
    <w:qFormat/>
    <w:rsid w:val="00272857"/>
    <w:rPr>
      <w:b/>
      <w:bCs/>
      <w:smallCaps/>
      <w:color w:val="0F4761" w:themeColor="accent1" w:themeShade="BF"/>
      <w:spacing w:val="5"/>
    </w:rPr>
  </w:style>
  <w:style w:type="paragraph" w:customStyle="1" w:styleId="p1">
    <w:name w:val="p1"/>
    <w:basedOn w:val="Normal"/>
    <w:rsid w:val="003808AB"/>
    <w:pPr>
      <w:spacing w:after="0" w:line="240" w:lineRule="auto"/>
    </w:pPr>
    <w:rPr>
      <w:rFonts w:ascii="Times New Roman" w:eastAsia="Times New Roman" w:hAnsi="Times New Roman" w:cs="Times New Roman"/>
      <w:color w:val="000000"/>
      <w:kern w:val="0"/>
      <w:sz w:val="17"/>
      <w:szCs w:val="1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Hofer, Christina M</dc:creator>
  <cp:keywords/>
  <dc:description/>
  <cp:lastModifiedBy>Hofer, Christina M</cp:lastModifiedBy>
  <cp:revision>5</cp:revision>
  <dcterms:created xsi:type="dcterms:W3CDTF">2026-09-03T16:57:00Z</dcterms:created>
  <dcterms:modified xsi:type="dcterms:W3CDTF">2026-09-05T11:47:00Z</dcterms:modified>
</cp:coreProperties>
</file>