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7234" w14:textId="77777777" w:rsidR="00A348E1" w:rsidRDefault="00A348E1" w:rsidP="00745570">
      <w:pPr>
        <w:rPr>
          <w:rFonts w:ascii="Segoe UI Emoji" w:hAnsi="Segoe UI Emoji" w:cs="Segoe UI Emoji"/>
          <w:b/>
          <w:bCs/>
        </w:rPr>
      </w:pPr>
    </w:p>
    <w:p w14:paraId="7224578A" w14:textId="294D2CB4" w:rsidR="00745570" w:rsidRPr="00745570" w:rsidRDefault="00A348E1" w:rsidP="0074557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+</w:t>
      </w:r>
      <w:r w:rsidR="00745570" w:rsidRPr="00745570">
        <w:rPr>
          <w:rFonts w:ascii="Segoe UI Emoji" w:hAnsi="Segoe UI Emoji" w:cs="Segoe UI Emoji"/>
          <w:b/>
          <w:bCs/>
        </w:rPr>
        <w:t>🌍</w:t>
      </w:r>
      <w:r w:rsidR="00745570" w:rsidRPr="00745570">
        <w:rPr>
          <w:b/>
          <w:bCs/>
        </w:rPr>
        <w:t xml:space="preserve"> CO₂-Budget-Tracker für deutsche Kommunen</w:t>
      </w:r>
    </w:p>
    <w:p w14:paraId="773F3660" w14:textId="77777777" w:rsidR="00745570" w:rsidRPr="00745570" w:rsidRDefault="00745570" w:rsidP="00745570">
      <w:r w:rsidRPr="00745570">
        <w:rPr>
          <w:b/>
          <w:bCs/>
        </w:rPr>
        <w:t>Die Idee:</w:t>
      </w:r>
      <w:r w:rsidRPr="00745570">
        <w:t xml:space="preserve"> Ein datengetriebenes Dashboard, das den CO₂-Ausstoß deutscher Kreise/Städte visualisiert, mit ML-Modell das prognostiziert, ob eine Kommune ihr Klimaziel bis 2030 erreicht – und welche Hebel den größten Effekt hätten.</w:t>
      </w:r>
    </w:p>
    <w:p w14:paraId="4F15FAC8" w14:textId="77777777" w:rsidR="00745570" w:rsidRPr="00745570" w:rsidRDefault="00000000" w:rsidP="00745570">
      <w:r>
        <w:pict w14:anchorId="53CA8956">
          <v:rect id="_x0000_i1025" style="width:0;height:1.5pt" o:hralign="center" o:hrstd="t" o:hr="t" fillcolor="#a0a0a0" stroked="f"/>
        </w:pict>
      </w:r>
    </w:p>
    <w:p w14:paraId="1942B8E1" w14:textId="77777777" w:rsidR="00745570" w:rsidRPr="00745570" w:rsidRDefault="00745570" w:rsidP="00745570">
      <w:pPr>
        <w:rPr>
          <w:b/>
          <w:bCs/>
        </w:rPr>
      </w:pPr>
      <w:r w:rsidRPr="00745570">
        <w:rPr>
          <w:b/>
          <w:bCs/>
        </w:rPr>
        <w:t>Warum das funktioniert</w:t>
      </w:r>
    </w:p>
    <w:p w14:paraId="2FBB4AA2" w14:textId="77777777" w:rsidR="00745570" w:rsidRPr="00745570" w:rsidRDefault="00745570" w:rsidP="00745570">
      <w:r w:rsidRPr="00745570">
        <w:rPr>
          <w:b/>
          <w:bCs/>
        </w:rPr>
        <w:t>Gesellschaftlich:</w:t>
      </w:r>
      <w:r w:rsidRPr="00745570">
        <w:t xml:space="preserve"> Klimaziele sind politisch hochrelevant, viele Kommunen haben keine eigene Dateninfrastruktur. Ein Open-Source-Tool hätte direkten Nutzwert.</w:t>
      </w:r>
    </w:p>
    <w:p w14:paraId="3F2AF9D9" w14:textId="77777777" w:rsidR="00745570" w:rsidRPr="00745570" w:rsidRDefault="00745570" w:rsidP="00745570">
      <w:r w:rsidRPr="00745570">
        <w:rPr>
          <w:b/>
          <w:bCs/>
        </w:rPr>
        <w:t>Wirtschaftlich:</w:t>
      </w:r>
      <w:r w:rsidRPr="00745570">
        <w:t xml:space="preserve"> Banken und Versicherungen brauchen Klimarisikomodelle auf regionaler Ebene (Stichwort: EU-Taxonomie, SFDR). Euer Finanzbackground ist hier ein echtes Plus.</w:t>
      </w:r>
    </w:p>
    <w:p w14:paraId="6EBFE13B" w14:textId="77777777" w:rsidR="00745570" w:rsidRPr="00745570" w:rsidRDefault="00745570" w:rsidP="00745570">
      <w:r w:rsidRPr="00745570">
        <w:rPr>
          <w:b/>
          <w:bCs/>
        </w:rPr>
        <w:t>Fork-Potenzial:</w:t>
      </w:r>
      <w:r w:rsidRPr="00745570">
        <w:t xml:space="preserve"> Das Modell lässt sich auf andere Länder, auf Unternehmen oder Branchen übertragen.</w:t>
      </w:r>
    </w:p>
    <w:p w14:paraId="523087BF" w14:textId="77777777" w:rsidR="00745570" w:rsidRPr="00745570" w:rsidRDefault="00000000" w:rsidP="00745570">
      <w:r>
        <w:pict w14:anchorId="1C039890">
          <v:rect id="_x0000_i1026" style="width:0;height:1.5pt" o:hralign="center" o:hrstd="t" o:hr="t" fillcolor="#a0a0a0" stroked="f"/>
        </w:pict>
      </w:r>
    </w:p>
    <w:p w14:paraId="2AD49935" w14:textId="77777777" w:rsidR="00745570" w:rsidRPr="00745570" w:rsidRDefault="00745570" w:rsidP="00745570">
      <w:pPr>
        <w:rPr>
          <w:b/>
          <w:bCs/>
        </w:rPr>
      </w:pPr>
      <w:r w:rsidRPr="00745570">
        <w:rPr>
          <w:b/>
          <w:bCs/>
        </w:rPr>
        <w:t>Datenquellen (alle öffentlich)</w:t>
      </w:r>
    </w:p>
    <w:p w14:paraId="39065288" w14:textId="77777777" w:rsidR="00745570" w:rsidRPr="00745570" w:rsidRDefault="00745570" w:rsidP="00745570">
      <w:pPr>
        <w:numPr>
          <w:ilvl w:val="0"/>
          <w:numId w:val="1"/>
        </w:numPr>
      </w:pPr>
      <w:r w:rsidRPr="00745570">
        <w:rPr>
          <w:b/>
          <w:bCs/>
        </w:rPr>
        <w:t>Umweltbundesamt</w:t>
      </w:r>
      <w:r w:rsidRPr="00745570">
        <w:t xml:space="preserve"> – kommunale Emissionsdaten</w:t>
      </w:r>
    </w:p>
    <w:p w14:paraId="429901CC" w14:textId="77777777" w:rsidR="00745570" w:rsidRPr="00745570" w:rsidRDefault="00745570" w:rsidP="00745570">
      <w:pPr>
        <w:numPr>
          <w:ilvl w:val="0"/>
          <w:numId w:val="1"/>
        </w:numPr>
      </w:pPr>
      <w:r w:rsidRPr="00745570">
        <w:rPr>
          <w:b/>
          <w:bCs/>
        </w:rPr>
        <w:t>Destatis</w:t>
      </w:r>
      <w:r w:rsidRPr="00745570">
        <w:t xml:space="preserve"> – Bevölkerung, Wirtschaftsstruktur</w:t>
      </w:r>
    </w:p>
    <w:p w14:paraId="02E6D983" w14:textId="77777777" w:rsidR="00745570" w:rsidRPr="00745570" w:rsidRDefault="00745570" w:rsidP="00745570">
      <w:pPr>
        <w:numPr>
          <w:ilvl w:val="0"/>
          <w:numId w:val="1"/>
        </w:numPr>
      </w:pPr>
      <w:r w:rsidRPr="00745570">
        <w:rPr>
          <w:b/>
          <w:bCs/>
        </w:rPr>
        <w:t>Bundesnetzagentur</w:t>
      </w:r>
      <w:r w:rsidRPr="00745570">
        <w:t xml:space="preserve"> – Erneuerbare-Energien-Einspeisung</w:t>
      </w:r>
    </w:p>
    <w:p w14:paraId="6D33275E" w14:textId="77777777" w:rsidR="00745570" w:rsidRPr="00745570" w:rsidRDefault="00745570" w:rsidP="00745570">
      <w:pPr>
        <w:numPr>
          <w:ilvl w:val="0"/>
          <w:numId w:val="1"/>
        </w:numPr>
      </w:pPr>
      <w:r w:rsidRPr="00745570">
        <w:rPr>
          <w:b/>
          <w:bCs/>
        </w:rPr>
        <w:t>OpenStreetMap</w:t>
      </w:r>
      <w:r w:rsidRPr="00745570">
        <w:t xml:space="preserve"> – Infrastrukturdaten</w:t>
      </w:r>
    </w:p>
    <w:p w14:paraId="5E7A2481" w14:textId="77777777" w:rsidR="00745570" w:rsidRPr="00745570" w:rsidRDefault="00000000" w:rsidP="00745570">
      <w:r>
        <w:pict w14:anchorId="51008A81">
          <v:rect id="_x0000_i1027" style="width:0;height:1.5pt" o:hralign="center" o:hrstd="t" o:hr="t" fillcolor="#a0a0a0" stroked="f"/>
        </w:pict>
      </w:r>
    </w:p>
    <w:p w14:paraId="0ED7543D" w14:textId="77777777" w:rsidR="00745570" w:rsidRPr="00745570" w:rsidRDefault="00745570" w:rsidP="00745570">
      <w:pPr>
        <w:rPr>
          <w:b/>
          <w:bCs/>
        </w:rPr>
      </w:pPr>
      <w:r w:rsidRPr="00745570">
        <w:rPr>
          <w:b/>
          <w:bCs/>
        </w:rPr>
        <w:t>Aufgabenteilung in 3 Wochen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6240"/>
      </w:tblGrid>
      <w:tr w:rsidR="00745570" w:rsidRPr="00745570" w14:paraId="3A9B7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766CC" w14:textId="77777777" w:rsidR="00745570" w:rsidRPr="00745570" w:rsidRDefault="00745570" w:rsidP="00745570">
            <w:pPr>
              <w:rPr>
                <w:b/>
                <w:bCs/>
              </w:rPr>
            </w:pPr>
            <w:r w:rsidRPr="00745570">
              <w:rPr>
                <w:b/>
                <w:bCs/>
              </w:rPr>
              <w:t>Woche</w:t>
            </w:r>
          </w:p>
        </w:tc>
        <w:tc>
          <w:tcPr>
            <w:tcW w:w="0" w:type="auto"/>
            <w:vAlign w:val="center"/>
            <w:hideMark/>
          </w:tcPr>
          <w:p w14:paraId="7DBF9A9D" w14:textId="77777777" w:rsidR="00745570" w:rsidRPr="00745570" w:rsidRDefault="00745570" w:rsidP="00745570">
            <w:pPr>
              <w:rPr>
                <w:b/>
                <w:bCs/>
              </w:rPr>
            </w:pPr>
            <w:r w:rsidRPr="00745570">
              <w:rPr>
                <w:b/>
                <w:bCs/>
              </w:rPr>
              <w:t>Was</w:t>
            </w:r>
          </w:p>
        </w:tc>
      </w:tr>
      <w:tr w:rsidR="00745570" w:rsidRPr="00745570" w14:paraId="0F19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EBF0" w14:textId="77777777" w:rsidR="00745570" w:rsidRPr="00745570" w:rsidRDefault="00745570" w:rsidP="00745570">
            <w:r w:rsidRPr="00745570">
              <w:t>1</w:t>
            </w:r>
          </w:p>
        </w:tc>
        <w:tc>
          <w:tcPr>
            <w:tcW w:w="0" w:type="auto"/>
            <w:vAlign w:val="center"/>
            <w:hideMark/>
          </w:tcPr>
          <w:p w14:paraId="55BB5783" w14:textId="77777777" w:rsidR="00745570" w:rsidRPr="00745570" w:rsidRDefault="00745570" w:rsidP="00745570">
            <w:r w:rsidRPr="00745570">
              <w:t>Datenbeschaffung, Bereinigung, explorative Analyse</w:t>
            </w:r>
          </w:p>
        </w:tc>
      </w:tr>
      <w:tr w:rsidR="00745570" w:rsidRPr="00745570" w14:paraId="468D5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297D" w14:textId="77777777" w:rsidR="00745570" w:rsidRPr="00745570" w:rsidRDefault="00745570" w:rsidP="00745570">
            <w:r w:rsidRPr="00745570">
              <w:t>2</w:t>
            </w:r>
          </w:p>
        </w:tc>
        <w:tc>
          <w:tcPr>
            <w:tcW w:w="0" w:type="auto"/>
            <w:vAlign w:val="center"/>
            <w:hideMark/>
          </w:tcPr>
          <w:p w14:paraId="50C59260" w14:textId="77777777" w:rsidR="00745570" w:rsidRPr="00745570" w:rsidRDefault="00745570" w:rsidP="00745570">
            <w:r w:rsidRPr="00745570">
              <w:t>Zeitreihenmodell (Prophet oder LSTM) + Feature Engineering</w:t>
            </w:r>
          </w:p>
        </w:tc>
      </w:tr>
      <w:tr w:rsidR="00745570" w:rsidRPr="00745570" w14:paraId="440BC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F9EB" w14:textId="77777777" w:rsidR="00745570" w:rsidRPr="00745570" w:rsidRDefault="00745570" w:rsidP="00745570">
            <w:r w:rsidRPr="00745570">
              <w:t>3</w:t>
            </w:r>
          </w:p>
        </w:tc>
        <w:tc>
          <w:tcPr>
            <w:tcW w:w="0" w:type="auto"/>
            <w:vAlign w:val="center"/>
            <w:hideMark/>
          </w:tcPr>
          <w:p w14:paraId="1A478025" w14:textId="77777777" w:rsidR="00745570" w:rsidRPr="00745570" w:rsidRDefault="00745570" w:rsidP="00745570">
            <w:r w:rsidRPr="00745570">
              <w:t>Dashboard (Streamlit oder Plotly Dash) + Dokumentation</w:t>
            </w:r>
          </w:p>
        </w:tc>
      </w:tr>
    </w:tbl>
    <w:p w14:paraId="12154A22" w14:textId="77777777" w:rsidR="00745570" w:rsidRPr="00745570" w:rsidRDefault="00000000" w:rsidP="00745570">
      <w:r>
        <w:pict w14:anchorId="1CCE4790">
          <v:rect id="_x0000_i1028" style="width:0;height:1.5pt" o:hralign="center" o:hrstd="t" o:hr="t" fillcolor="#a0a0a0" stroked="f"/>
        </w:pict>
      </w:r>
    </w:p>
    <w:p w14:paraId="55C9AA3B" w14:textId="77777777" w:rsidR="00745570" w:rsidRPr="00745570" w:rsidRDefault="00745570" w:rsidP="00745570">
      <w:pPr>
        <w:rPr>
          <w:b/>
          <w:bCs/>
          <w:lang w:val="en-GB"/>
        </w:rPr>
      </w:pPr>
      <w:r w:rsidRPr="00745570">
        <w:rPr>
          <w:b/>
          <w:bCs/>
          <w:lang w:val="en-GB"/>
        </w:rPr>
        <w:t>Tech-Stack</w:t>
      </w:r>
    </w:p>
    <w:p w14:paraId="349475E5" w14:textId="77777777" w:rsidR="00745570" w:rsidRPr="00745570" w:rsidRDefault="00745570" w:rsidP="00745570">
      <w:pPr>
        <w:rPr>
          <w:lang w:val="en-GB"/>
        </w:rPr>
      </w:pPr>
      <w:r w:rsidRPr="00745570">
        <w:rPr>
          <w:lang w:val="en-GB"/>
        </w:rPr>
        <w:t>Python · Pandas · Prophet/scikit-learn · Plotly Dash · GitHub</w:t>
      </w:r>
    </w:p>
    <w:p w14:paraId="3E7BB193" w14:textId="77777777" w:rsidR="00745570" w:rsidRPr="00745570" w:rsidRDefault="00000000" w:rsidP="00745570">
      <w:r>
        <w:pict w14:anchorId="309C2AD7">
          <v:rect id="_x0000_i1029" style="width:0;height:1.5pt" o:hralign="center" o:hrstd="t" o:hr="t" fillcolor="#a0a0a0" stroked="f"/>
        </w:pict>
      </w:r>
    </w:p>
    <w:p w14:paraId="2A583702" w14:textId="77777777" w:rsidR="00745570" w:rsidRPr="00745570" w:rsidRDefault="00745570" w:rsidP="00745570">
      <w:pPr>
        <w:rPr>
          <w:b/>
          <w:bCs/>
        </w:rPr>
      </w:pPr>
      <w:r w:rsidRPr="00745570">
        <w:rPr>
          <w:b/>
          <w:bCs/>
        </w:rPr>
        <w:lastRenderedPageBreak/>
        <w:t>Was euch abheben würde</w:t>
      </w:r>
    </w:p>
    <w:p w14:paraId="15432311" w14:textId="77777777" w:rsidR="00745570" w:rsidRPr="00745570" w:rsidRDefault="00745570" w:rsidP="00745570">
      <w:r w:rsidRPr="00745570">
        <w:t xml:space="preserve">Ein </w:t>
      </w:r>
      <w:r w:rsidRPr="00745570">
        <w:rPr>
          <w:b/>
          <w:bCs/>
        </w:rPr>
        <w:t>"Tipping-Point-Score"</w:t>
      </w:r>
      <w:r w:rsidRPr="00745570">
        <w:t xml:space="preserve"> je Kommune: Wann kippt die Trajektorie von "verfehlt Ziel" zu "erreicht Ziel", wenn z.B. 10% mehr Solarausbau passiert? Das ist methodisch interessant und in der Präsentation stark.</w:t>
      </w:r>
    </w:p>
    <w:p w14:paraId="222AEF5C" w14:textId="77777777" w:rsidR="00745570" w:rsidRDefault="00745570"/>
    <w:sectPr w:rsidR="007455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009E7"/>
    <w:multiLevelType w:val="multilevel"/>
    <w:tmpl w:val="284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82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70"/>
    <w:rsid w:val="00745570"/>
    <w:rsid w:val="00A348E1"/>
    <w:rsid w:val="00A369F7"/>
    <w:rsid w:val="00DF48F8"/>
    <w:rsid w:val="00F0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A945"/>
  <w15:chartTrackingRefBased/>
  <w15:docId w15:val="{37EF2382-FC75-43C0-AD76-66EA46C3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5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5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5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5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55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55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55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55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55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55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55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55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55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55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Hasdorf</dc:creator>
  <cp:keywords/>
  <dc:description/>
  <cp:lastModifiedBy>Frank Hasdorf</cp:lastModifiedBy>
  <cp:revision>4</cp:revision>
  <dcterms:created xsi:type="dcterms:W3CDTF">2026-04-23T05:23:00Z</dcterms:created>
  <dcterms:modified xsi:type="dcterms:W3CDTF">2026-04-23T07:20:00Z</dcterms:modified>
</cp:coreProperties>
</file>