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5FDE1" w14:textId="77777777" w:rsidR="00D237B1" w:rsidRDefault="007229B5">
      <w:r>
        <w:t>Mispronunciation Sensitivity</w:t>
      </w:r>
    </w:p>
    <w:p w14:paraId="7419593B" w14:textId="77777777" w:rsidR="007229B5" w:rsidRDefault="007229B5"/>
    <w:p w14:paraId="0B812AFE" w14:textId="77777777" w:rsidR="007229B5" w:rsidRDefault="007229B5">
      <w:r>
        <w:t>- Infants’ sensitivity to changes in the phonological form of familiar words.</w:t>
      </w:r>
    </w:p>
    <w:p w14:paraId="755AFDCE" w14:textId="77777777" w:rsidR="007229B5" w:rsidRDefault="007229B5">
      <w:r>
        <w:t xml:space="preserve">- Index of the phonological specificity with which </w:t>
      </w:r>
      <w:r w:rsidRPr="007229B5">
        <w:t>infants represent familiar words</w:t>
      </w:r>
    </w:p>
    <w:p w14:paraId="3EC7B621" w14:textId="77777777" w:rsidR="007229B5" w:rsidRDefault="007229B5"/>
    <w:p w14:paraId="0EA2F838" w14:textId="77777777" w:rsidR="007229B5" w:rsidRDefault="007229B5">
      <w:proofErr w:type="gramStart"/>
      <w:r>
        <w:t>picture</w:t>
      </w:r>
      <w:proofErr w:type="gramEnd"/>
      <w:r>
        <w:t xml:space="preserve"> of baby and dog</w:t>
      </w:r>
    </w:p>
    <w:p w14:paraId="1D1922DC" w14:textId="77777777" w:rsidR="007229B5" w:rsidRDefault="007229B5">
      <w:proofErr w:type="gramStart"/>
      <w:r>
        <w:t>correct</w:t>
      </w:r>
      <w:proofErr w:type="gramEnd"/>
      <w:r>
        <w:t xml:space="preserve"> -&gt; baby</w:t>
      </w:r>
    </w:p>
    <w:p w14:paraId="685B1355" w14:textId="77777777" w:rsidR="007229B5" w:rsidRDefault="007229B5">
      <w:proofErr w:type="gramStart"/>
      <w:r>
        <w:t>mispronounced</w:t>
      </w:r>
      <w:proofErr w:type="gramEnd"/>
      <w:r>
        <w:t xml:space="preserve"> - &gt; </w:t>
      </w:r>
      <w:proofErr w:type="spellStart"/>
      <w:r>
        <w:t>vaby</w:t>
      </w:r>
      <w:proofErr w:type="spellEnd"/>
    </w:p>
    <w:p w14:paraId="090193AD" w14:textId="77777777" w:rsidR="007229B5" w:rsidRDefault="007229B5">
      <w:proofErr w:type="spellStart"/>
      <w:r>
        <w:t>Swingley</w:t>
      </w:r>
      <w:proofErr w:type="spellEnd"/>
      <w:r>
        <w:t xml:space="preserve"> &amp; </w:t>
      </w:r>
      <w:proofErr w:type="spellStart"/>
      <w:r>
        <w:t>Aslin</w:t>
      </w:r>
      <w:proofErr w:type="spellEnd"/>
      <w:r>
        <w:t xml:space="preserve"> (2000)</w:t>
      </w:r>
    </w:p>
    <w:p w14:paraId="1C8B07A0" w14:textId="77777777" w:rsidR="007229B5" w:rsidRDefault="007229B5"/>
    <w:p w14:paraId="1CB04C4F" w14:textId="77777777" w:rsidR="007229B5" w:rsidRDefault="007229B5">
      <w:r>
        <w:t>Calculate looking time spent on target on correct and mispronounced trials</w:t>
      </w:r>
    </w:p>
    <w:p w14:paraId="326C3B9B" w14:textId="77777777" w:rsidR="007229B5" w:rsidRDefault="007229B5" w:rsidP="007229B5">
      <w:pPr>
        <w:pStyle w:val="ListParagraph"/>
        <w:numPr>
          <w:ilvl w:val="0"/>
          <w:numId w:val="1"/>
        </w:numPr>
      </w:pPr>
      <w:proofErr w:type="gramStart"/>
      <w:r>
        <w:t>significantly</w:t>
      </w:r>
      <w:proofErr w:type="gramEnd"/>
      <w:r>
        <w:t xml:space="preserve"> above chance = recognize word as label for object</w:t>
      </w:r>
    </w:p>
    <w:p w14:paraId="7D377907" w14:textId="77777777" w:rsidR="007229B5" w:rsidRDefault="007229B5" w:rsidP="007229B5">
      <w:pPr>
        <w:pStyle w:val="ListParagraph"/>
        <w:numPr>
          <w:ilvl w:val="0"/>
          <w:numId w:val="1"/>
        </w:numPr>
      </w:pPr>
      <w:proofErr w:type="gramStart"/>
      <w:r>
        <w:t>significant</w:t>
      </w:r>
      <w:proofErr w:type="gramEnd"/>
      <w:r>
        <w:t xml:space="preserve"> difference between correct and mispronounced trials = mispronunciation sensitivity</w:t>
      </w:r>
    </w:p>
    <w:p w14:paraId="542B0BEF" w14:textId="77777777" w:rsidR="007229B5" w:rsidRDefault="007229B5" w:rsidP="007229B5"/>
    <w:p w14:paraId="1275BC8C" w14:textId="77777777" w:rsidR="007229B5" w:rsidRDefault="007229B5" w:rsidP="007229B5">
      <w:r>
        <w:t>Research Question</w:t>
      </w:r>
    </w:p>
    <w:p w14:paraId="49CF0FD7" w14:textId="77777777" w:rsidR="007229B5" w:rsidRDefault="007229B5" w:rsidP="007229B5">
      <w:r>
        <w:t>Infants are sensitive to mispronunciations and their processing becomes more efficient over time. How does mispronunciation sensitivity change as infants develop?</w:t>
      </w:r>
    </w:p>
    <w:p w14:paraId="279F81CD" w14:textId="77777777" w:rsidR="007229B5" w:rsidRDefault="007229B5" w:rsidP="007229B5"/>
    <w:p w14:paraId="2D434F05" w14:textId="77777777" w:rsidR="007229B5" w:rsidRDefault="007229B5" w:rsidP="007229B5">
      <w:pPr>
        <w:pStyle w:val="ListParagraph"/>
        <w:numPr>
          <w:ilvl w:val="0"/>
          <w:numId w:val="2"/>
        </w:numPr>
      </w:pPr>
      <w:r>
        <w:t>More sensitive with development</w:t>
      </w:r>
    </w:p>
    <w:p w14:paraId="0A3B397A" w14:textId="77777777" w:rsidR="007229B5" w:rsidRDefault="008A3B99" w:rsidP="007229B5">
      <w:r>
        <w:tab/>
        <w:t xml:space="preserve">Infants begin with phonological broad representations for </w:t>
      </w:r>
      <w:r w:rsidRPr="008A3B99">
        <w:t xml:space="preserve">familiar words and only refine their representations as </w:t>
      </w:r>
      <w:r>
        <w:t xml:space="preserve">language experience accumulates (PRIMIR; </w:t>
      </w:r>
      <w:proofErr w:type="spellStart"/>
      <w:r w:rsidRPr="008A3B99">
        <w:t>Werker</w:t>
      </w:r>
      <w:proofErr w:type="spellEnd"/>
      <w:r w:rsidRPr="008A3B99">
        <w:t xml:space="preserve"> &amp; Curtin, 2005</w:t>
      </w:r>
      <w:r>
        <w:t>)</w:t>
      </w:r>
    </w:p>
    <w:p w14:paraId="1D18BBD0" w14:textId="77777777" w:rsidR="007229B5" w:rsidRDefault="007229B5" w:rsidP="007229B5">
      <w:pPr>
        <w:pStyle w:val="ListParagraph"/>
        <w:numPr>
          <w:ilvl w:val="0"/>
          <w:numId w:val="2"/>
        </w:numPr>
      </w:pPr>
      <w:r>
        <w:t>Less sensitive with development</w:t>
      </w:r>
    </w:p>
    <w:p w14:paraId="58E9E0C5" w14:textId="77777777" w:rsidR="007229B5" w:rsidRDefault="008A3B99" w:rsidP="007229B5">
      <w:r>
        <w:tab/>
        <w:t>Infants initially reject phonetic variation in familiar words and learn latter to accept appropriate variability (Perceptual Attunement; Best, 1994)</w:t>
      </w:r>
    </w:p>
    <w:p w14:paraId="1F60C6FA" w14:textId="77777777" w:rsidR="008A3B99" w:rsidRDefault="008A3B99" w:rsidP="007229B5">
      <w:pPr>
        <w:pStyle w:val="ListParagraph"/>
        <w:numPr>
          <w:ilvl w:val="0"/>
          <w:numId w:val="2"/>
        </w:numPr>
      </w:pPr>
      <w:r>
        <w:t>Sensitivity does not change with development</w:t>
      </w:r>
    </w:p>
    <w:p w14:paraId="5EBE1D64" w14:textId="77777777" w:rsidR="008A3B99" w:rsidRDefault="008A3B99" w:rsidP="008A3B99">
      <w:r>
        <w:tab/>
        <w:t>Infants’ o</w:t>
      </w:r>
      <w:r w:rsidRPr="008A3B99">
        <w:t>verall language processing becomes more efficient, but sensitivity to mispronunciations does not change.</w:t>
      </w:r>
    </w:p>
    <w:p w14:paraId="3E7A647D" w14:textId="77777777" w:rsidR="008A3B99" w:rsidRDefault="008A3B99" w:rsidP="008A3B99"/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2049"/>
        <w:gridCol w:w="2943"/>
        <w:gridCol w:w="2436"/>
        <w:gridCol w:w="2063"/>
      </w:tblGrid>
      <w:tr w:rsidR="00C835A0" w14:paraId="4120322C" w14:textId="77777777" w:rsidTr="00C835A0">
        <w:tc>
          <w:tcPr>
            <w:tcW w:w="2049" w:type="dxa"/>
          </w:tcPr>
          <w:p w14:paraId="786DDD1C" w14:textId="77777777" w:rsidR="00C835A0" w:rsidRDefault="00C835A0" w:rsidP="008A3B99">
            <w:r>
              <w:t>Participants</w:t>
            </w:r>
          </w:p>
        </w:tc>
        <w:tc>
          <w:tcPr>
            <w:tcW w:w="2943" w:type="dxa"/>
          </w:tcPr>
          <w:p w14:paraId="29C862E0" w14:textId="77777777" w:rsidR="00C835A0" w:rsidRDefault="00C835A0" w:rsidP="008A3B99">
            <w:r>
              <w:t>Stimuli</w:t>
            </w:r>
          </w:p>
        </w:tc>
        <w:tc>
          <w:tcPr>
            <w:tcW w:w="2436" w:type="dxa"/>
          </w:tcPr>
          <w:p w14:paraId="0785EDD7" w14:textId="77777777" w:rsidR="00C835A0" w:rsidRDefault="00C835A0" w:rsidP="008A3B99">
            <w:r>
              <w:t>Procedure</w:t>
            </w:r>
          </w:p>
        </w:tc>
        <w:tc>
          <w:tcPr>
            <w:tcW w:w="2063" w:type="dxa"/>
          </w:tcPr>
          <w:p w14:paraId="38020901" w14:textId="77777777" w:rsidR="00C835A0" w:rsidRDefault="00C835A0" w:rsidP="008A3B99">
            <w:r>
              <w:t>Results</w:t>
            </w:r>
          </w:p>
        </w:tc>
      </w:tr>
      <w:tr w:rsidR="00C835A0" w14:paraId="42EFD3E9" w14:textId="77777777" w:rsidTr="00C835A0">
        <w:tc>
          <w:tcPr>
            <w:tcW w:w="2049" w:type="dxa"/>
          </w:tcPr>
          <w:p w14:paraId="0B318E6A" w14:textId="77777777" w:rsidR="00C835A0" w:rsidRDefault="00C835A0" w:rsidP="008A3B99">
            <w:r>
              <w:t>Age in days</w:t>
            </w:r>
          </w:p>
        </w:tc>
        <w:tc>
          <w:tcPr>
            <w:tcW w:w="2943" w:type="dxa"/>
          </w:tcPr>
          <w:p w14:paraId="0731367A" w14:textId="77777777" w:rsidR="00C835A0" w:rsidRDefault="00C835A0" w:rsidP="00C835A0">
            <w:pPr>
              <w:ind w:right="-880"/>
            </w:pPr>
            <w:r>
              <w:t xml:space="preserve"># </w:t>
            </w:r>
            <w:proofErr w:type="gramStart"/>
            <w:r>
              <w:t>features</w:t>
            </w:r>
            <w:proofErr w:type="gramEnd"/>
            <w:r>
              <w:t xml:space="preserve"> changed</w:t>
            </w:r>
          </w:p>
        </w:tc>
        <w:tc>
          <w:tcPr>
            <w:tcW w:w="2436" w:type="dxa"/>
          </w:tcPr>
          <w:p w14:paraId="0603A21E" w14:textId="77777777" w:rsidR="00C835A0" w:rsidRDefault="00C835A0" w:rsidP="008A3B99">
            <w:r>
              <w:t xml:space="preserve"># </w:t>
            </w:r>
            <w:proofErr w:type="gramStart"/>
            <w:r>
              <w:t>test</w:t>
            </w:r>
            <w:proofErr w:type="gramEnd"/>
            <w:r>
              <w:t xml:space="preserve"> trials</w:t>
            </w:r>
          </w:p>
        </w:tc>
        <w:tc>
          <w:tcPr>
            <w:tcW w:w="2063" w:type="dxa"/>
          </w:tcPr>
          <w:p w14:paraId="546F0A6D" w14:textId="77777777" w:rsidR="00C835A0" w:rsidRDefault="00C835A0" w:rsidP="008A3B99">
            <w:proofErr w:type="gramStart"/>
            <w:r>
              <w:t>dv</w:t>
            </w:r>
            <w:proofErr w:type="gramEnd"/>
            <w:r>
              <w:t xml:space="preserve"> type</w:t>
            </w:r>
          </w:p>
        </w:tc>
      </w:tr>
      <w:tr w:rsidR="00C835A0" w14:paraId="127DB99C" w14:textId="77777777" w:rsidTr="00C835A0">
        <w:tc>
          <w:tcPr>
            <w:tcW w:w="2049" w:type="dxa"/>
          </w:tcPr>
          <w:p w14:paraId="05A16318" w14:textId="77777777" w:rsidR="00C835A0" w:rsidRPr="008A3B99" w:rsidRDefault="00C835A0" w:rsidP="008A3B99">
            <w:r>
              <w:t>Sample size (</w:t>
            </w:r>
            <w:r>
              <w:rPr>
                <w:i/>
              </w:rPr>
              <w:t>n</w:t>
            </w:r>
            <w:r>
              <w:t>)</w:t>
            </w:r>
          </w:p>
        </w:tc>
        <w:tc>
          <w:tcPr>
            <w:tcW w:w="2943" w:type="dxa"/>
          </w:tcPr>
          <w:p w14:paraId="1B635435" w14:textId="77777777" w:rsidR="00C835A0" w:rsidRDefault="00C835A0" w:rsidP="008A3B99">
            <w:r>
              <w:t>Mispronunciation position</w:t>
            </w:r>
          </w:p>
        </w:tc>
        <w:tc>
          <w:tcPr>
            <w:tcW w:w="2436" w:type="dxa"/>
          </w:tcPr>
          <w:p w14:paraId="4CA2297A" w14:textId="77777777" w:rsidR="00C835A0" w:rsidRDefault="00C835A0" w:rsidP="008A3B99">
            <w:r>
              <w:t>Distractor familiarity</w:t>
            </w:r>
          </w:p>
        </w:tc>
        <w:tc>
          <w:tcPr>
            <w:tcW w:w="2063" w:type="dxa"/>
          </w:tcPr>
          <w:p w14:paraId="041E1E51" w14:textId="77777777" w:rsidR="00C835A0" w:rsidRDefault="00C835A0" w:rsidP="008A3B99">
            <w:proofErr w:type="gramStart"/>
            <w:r>
              <w:t>recognition</w:t>
            </w:r>
            <w:proofErr w:type="gramEnd"/>
            <w:r>
              <w:t xml:space="preserve"> score</w:t>
            </w:r>
          </w:p>
        </w:tc>
      </w:tr>
      <w:tr w:rsidR="00C835A0" w14:paraId="5B3264DE" w14:textId="77777777" w:rsidTr="00C835A0">
        <w:tc>
          <w:tcPr>
            <w:tcW w:w="2049" w:type="dxa"/>
          </w:tcPr>
          <w:p w14:paraId="7C464147" w14:textId="77777777" w:rsidR="00C835A0" w:rsidRDefault="00C835A0" w:rsidP="008A3B99">
            <w:r>
              <w:t>Native Language</w:t>
            </w:r>
          </w:p>
        </w:tc>
        <w:tc>
          <w:tcPr>
            <w:tcW w:w="2943" w:type="dxa"/>
          </w:tcPr>
          <w:p w14:paraId="2E43360F" w14:textId="77777777" w:rsidR="00C835A0" w:rsidRDefault="00C835A0" w:rsidP="008A3B99">
            <w:proofErr w:type="gramStart"/>
            <w:r>
              <w:t>consonant</w:t>
            </w:r>
            <w:proofErr w:type="gramEnd"/>
            <w:r>
              <w:t xml:space="preserve"> vs. vowel</w:t>
            </w:r>
          </w:p>
        </w:tc>
        <w:tc>
          <w:tcPr>
            <w:tcW w:w="2436" w:type="dxa"/>
          </w:tcPr>
          <w:p w14:paraId="637D9B43" w14:textId="77777777" w:rsidR="00C835A0" w:rsidRDefault="00C835A0" w:rsidP="008A3B99">
            <w:r>
              <w:t>Distractor overlap</w:t>
            </w:r>
          </w:p>
        </w:tc>
        <w:tc>
          <w:tcPr>
            <w:tcW w:w="2063" w:type="dxa"/>
          </w:tcPr>
          <w:p w14:paraId="64BA53EC" w14:textId="77777777" w:rsidR="00C835A0" w:rsidRDefault="00C835A0" w:rsidP="008A3B99">
            <w:proofErr w:type="spellStart"/>
            <w:proofErr w:type="gramStart"/>
            <w:r>
              <w:t>misp</w:t>
            </w:r>
            <w:proofErr w:type="spellEnd"/>
            <w:proofErr w:type="gramEnd"/>
            <w:r>
              <w:t xml:space="preserve"> sensitivity</w:t>
            </w:r>
          </w:p>
        </w:tc>
      </w:tr>
    </w:tbl>
    <w:p w14:paraId="37547436" w14:textId="77777777" w:rsidR="008A3B99" w:rsidRDefault="008A3B99" w:rsidP="008A3B99"/>
    <w:p w14:paraId="3DFB141C" w14:textId="77777777" w:rsidR="00C835A0" w:rsidRDefault="00C835A0" w:rsidP="008A3B99">
      <w:r>
        <w:t>25 papers encoded (mostly journal articles)</w:t>
      </w:r>
    </w:p>
    <w:p w14:paraId="643F3D80" w14:textId="77777777" w:rsidR="00C835A0" w:rsidRDefault="00C835A0" w:rsidP="008A3B99">
      <w:r>
        <w:t>190 unique experimental conditions</w:t>
      </w:r>
    </w:p>
    <w:p w14:paraId="692754B4" w14:textId="77777777" w:rsidR="00C835A0" w:rsidRDefault="00997A35" w:rsidP="008A3B99">
      <w:r>
        <w:t>1001</w:t>
      </w:r>
      <w:r w:rsidR="00C835A0">
        <w:t xml:space="preserve"> infants</w:t>
      </w:r>
    </w:p>
    <w:p w14:paraId="24E96B3D" w14:textId="77777777" w:rsidR="00997A35" w:rsidRDefault="00997A35" w:rsidP="008A3B99">
      <w:r>
        <w:t>12 to 28 months</w:t>
      </w:r>
    </w:p>
    <w:p w14:paraId="29C3C194" w14:textId="77777777" w:rsidR="003A51A2" w:rsidRDefault="003A51A2" w:rsidP="008A3B99"/>
    <w:p w14:paraId="55E60A01" w14:textId="77777777" w:rsidR="003A51A2" w:rsidRDefault="003A51A2" w:rsidP="008A3B99"/>
    <w:p w14:paraId="751AADE3" w14:textId="77777777" w:rsidR="003A51A2" w:rsidRDefault="003A51A2" w:rsidP="008A3B99">
      <w:proofErr w:type="gramStart"/>
      <w:r>
        <w:t>age</w:t>
      </w:r>
      <w:proofErr w:type="gramEnd"/>
      <w:r>
        <w:t xml:space="preserve"> </w:t>
      </w:r>
      <w:proofErr w:type="spellStart"/>
      <w:r>
        <w:t>plot_log</w:t>
      </w:r>
      <w:proofErr w:type="spellEnd"/>
    </w:p>
    <w:p w14:paraId="1B8DE264" w14:textId="77777777" w:rsidR="003A51A2" w:rsidRDefault="003A51A2" w:rsidP="008A3B99"/>
    <w:p w14:paraId="2D32D2CC" w14:textId="77777777" w:rsidR="003A51A2" w:rsidRDefault="003A51A2" w:rsidP="003A51A2">
      <w:pPr>
        <w:pStyle w:val="Default"/>
      </w:pPr>
    </w:p>
    <w:p w14:paraId="11CDA5FE" w14:textId="77777777" w:rsidR="003A51A2" w:rsidRDefault="003A51A2" w:rsidP="003A51A2">
      <w:p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An examination of effect sizes revealed consistent recognition of correctly pronounced words (Hedges’ </w:t>
      </w:r>
      <w:r>
        <w:rPr>
          <w:i/>
          <w:iCs/>
          <w:sz w:val="22"/>
          <w:szCs w:val="22"/>
        </w:rPr>
        <w:t xml:space="preserve">g </w:t>
      </w:r>
      <w:r>
        <w:rPr>
          <w:sz w:val="22"/>
          <w:szCs w:val="22"/>
        </w:rPr>
        <w:t xml:space="preserve">= 0.88, SE = 0.12, </w:t>
      </w:r>
      <w:r>
        <w:rPr>
          <w:i/>
          <w:iCs/>
          <w:sz w:val="22"/>
          <w:szCs w:val="22"/>
        </w:rPr>
        <w:t xml:space="preserve">p </w:t>
      </w:r>
      <w:r>
        <w:rPr>
          <w:sz w:val="22"/>
          <w:szCs w:val="22"/>
        </w:rPr>
        <w:t xml:space="preserve">&lt; .0001; no age effect) and an overall mispronunciation effect (Hedges’ </w:t>
      </w:r>
      <w:r>
        <w:rPr>
          <w:i/>
          <w:iCs/>
          <w:sz w:val="22"/>
          <w:szCs w:val="22"/>
        </w:rPr>
        <w:t>g</w:t>
      </w:r>
      <w:r>
        <w:rPr>
          <w:sz w:val="22"/>
          <w:szCs w:val="22"/>
        </w:rPr>
        <w:t xml:space="preserve"> = 0.34, SE = 0.07, </w:t>
      </w:r>
      <w:r>
        <w:rPr>
          <w:i/>
          <w:iCs/>
          <w:sz w:val="22"/>
          <w:szCs w:val="22"/>
        </w:rPr>
        <w:t xml:space="preserve">p </w:t>
      </w:r>
      <w:r>
        <w:rPr>
          <w:sz w:val="22"/>
          <w:szCs w:val="22"/>
        </w:rPr>
        <w:t xml:space="preserve">&lt; .0001). Interestingly, effect sizes for mispronounced words increase over infant age (Hedges’ </w:t>
      </w:r>
      <w:r>
        <w:rPr>
          <w:i/>
          <w:iCs/>
          <w:sz w:val="22"/>
          <w:szCs w:val="22"/>
        </w:rPr>
        <w:t>g</w:t>
      </w:r>
      <w:r w:rsidR="00C16658">
        <w:rPr>
          <w:sz w:val="22"/>
          <w:szCs w:val="22"/>
        </w:rPr>
        <w:t xml:space="preserve"> = 0.04, SE = 0.01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p </w:t>
      </w:r>
      <w:r w:rsidR="00C16658">
        <w:rPr>
          <w:sz w:val="22"/>
          <w:szCs w:val="22"/>
        </w:rPr>
        <w:t>=</w:t>
      </w:r>
      <w:r>
        <w:rPr>
          <w:sz w:val="22"/>
          <w:szCs w:val="22"/>
        </w:rPr>
        <w:t xml:space="preserve"> .001), suggesting that as infants mature, they are more likely to accept mispronounced words as appropriate labels for familiar objects.</w:t>
      </w:r>
    </w:p>
    <w:p w14:paraId="1965B880" w14:textId="77777777" w:rsidR="00C16658" w:rsidRDefault="00C16658" w:rsidP="003A51A2">
      <w:pPr>
        <w:rPr>
          <w:sz w:val="22"/>
          <w:szCs w:val="22"/>
        </w:rPr>
      </w:pPr>
    </w:p>
    <w:p w14:paraId="6E63B4F4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Mispronunciation sensitivity</w:t>
      </w:r>
    </w:p>
    <w:p w14:paraId="0221E629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Condition (correct vs. </w:t>
      </w:r>
      <w:proofErr w:type="spellStart"/>
      <w:r>
        <w:rPr>
          <w:sz w:val="22"/>
          <w:szCs w:val="22"/>
        </w:rPr>
        <w:t>misp</w:t>
      </w:r>
      <w:proofErr w:type="spellEnd"/>
      <w:r>
        <w:rPr>
          <w:sz w:val="22"/>
          <w:szCs w:val="22"/>
        </w:rPr>
        <w:t>)</w:t>
      </w:r>
    </w:p>
    <w:p w14:paraId="69876D90" w14:textId="77777777" w:rsidR="00C16658" w:rsidRDefault="00C16658" w:rsidP="003A51A2">
      <w:pPr>
        <w:rPr>
          <w:sz w:val="22"/>
          <w:szCs w:val="22"/>
        </w:rPr>
      </w:pPr>
    </w:p>
    <w:p w14:paraId="0B830FC6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G = .47, SE = 04, p &lt; .0001</w:t>
      </w:r>
    </w:p>
    <w:p w14:paraId="3E00DCF9" w14:textId="77777777" w:rsidR="00C16658" w:rsidRDefault="00C16658" w:rsidP="003A51A2">
      <w:pPr>
        <w:rPr>
          <w:sz w:val="22"/>
          <w:szCs w:val="22"/>
        </w:rPr>
      </w:pPr>
    </w:p>
    <w:p w14:paraId="4229FF38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 xml:space="preserve">No interaction with age, sensitivity to mispronunciations stays consistent as </w:t>
      </w:r>
      <w:proofErr w:type="gramStart"/>
      <w:r>
        <w:rPr>
          <w:sz w:val="22"/>
          <w:szCs w:val="22"/>
        </w:rPr>
        <w:t>infants</w:t>
      </w:r>
      <w:proofErr w:type="gramEnd"/>
      <w:r>
        <w:rPr>
          <w:sz w:val="22"/>
          <w:szCs w:val="22"/>
        </w:rPr>
        <w:t xml:space="preserve"> age (Theory 3)</w:t>
      </w:r>
    </w:p>
    <w:p w14:paraId="6030DB1D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But, as they age, they start looking to target in mispronounced trials (Theory 2)</w:t>
      </w:r>
    </w:p>
    <w:p w14:paraId="4D52C439" w14:textId="77777777" w:rsidR="00C16658" w:rsidRDefault="00C16658" w:rsidP="003A51A2">
      <w:pPr>
        <w:rPr>
          <w:sz w:val="22"/>
          <w:szCs w:val="22"/>
        </w:rPr>
      </w:pPr>
    </w:p>
    <w:p w14:paraId="7B3E8CA1" w14:textId="77777777" w:rsidR="00C16658" w:rsidRDefault="00C16658" w:rsidP="003A51A2">
      <w:pPr>
        <w:rPr>
          <w:sz w:val="22"/>
          <w:szCs w:val="22"/>
        </w:rPr>
      </w:pPr>
    </w:p>
    <w:p w14:paraId="29A5F919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Future directions</w:t>
      </w:r>
    </w:p>
    <w:p w14:paraId="5F51EA41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Vocabulary</w:t>
      </w:r>
    </w:p>
    <w:p w14:paraId="6494A5F7" w14:textId="77777777" w:rsidR="00C16658" w:rsidRDefault="00C16658" w:rsidP="003A51A2">
      <w:pPr>
        <w:rPr>
          <w:sz w:val="22"/>
          <w:szCs w:val="22"/>
        </w:rPr>
      </w:pPr>
    </w:p>
    <w:p w14:paraId="35AFD337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 xml:space="preserve">What’s in your </w:t>
      </w:r>
      <w:proofErr w:type="spellStart"/>
      <w:r>
        <w:rPr>
          <w:sz w:val="22"/>
          <w:szCs w:val="22"/>
        </w:rPr>
        <w:t>filedrawer</w:t>
      </w:r>
      <w:proofErr w:type="spellEnd"/>
      <w:r>
        <w:rPr>
          <w:sz w:val="22"/>
          <w:szCs w:val="22"/>
        </w:rPr>
        <w:t>?</w:t>
      </w:r>
    </w:p>
    <w:p w14:paraId="3546C0B2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Contact us!  Katie.m.vonholzen@gmail.com</w:t>
      </w:r>
    </w:p>
    <w:p w14:paraId="765B2CBA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(nice footer at the bottom)</w:t>
      </w:r>
      <w:bookmarkStart w:id="0" w:name="_GoBack"/>
      <w:bookmarkEnd w:id="0"/>
    </w:p>
    <w:p w14:paraId="22CFC106" w14:textId="77777777" w:rsidR="00C16658" w:rsidRDefault="00C16658" w:rsidP="003A51A2">
      <w:pPr>
        <w:rPr>
          <w:sz w:val="22"/>
          <w:szCs w:val="22"/>
        </w:rPr>
      </w:pPr>
    </w:p>
    <w:p w14:paraId="172CDAEC" w14:textId="77777777" w:rsidR="00C16658" w:rsidRDefault="00C16658" w:rsidP="003A51A2">
      <w:pPr>
        <w:rPr>
          <w:sz w:val="22"/>
          <w:szCs w:val="22"/>
        </w:rPr>
      </w:pPr>
      <w:r>
        <w:rPr>
          <w:sz w:val="22"/>
          <w:szCs w:val="22"/>
        </w:rPr>
        <w:t>Check out:</w:t>
      </w:r>
    </w:p>
    <w:p w14:paraId="2ED75E1C" w14:textId="77777777" w:rsidR="00C16658" w:rsidRDefault="00C16658" w:rsidP="003A51A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Metalab</w:t>
      </w:r>
      <w:proofErr w:type="spellEnd"/>
    </w:p>
    <w:p w14:paraId="174231DD" w14:textId="77777777" w:rsidR="00C16658" w:rsidRDefault="00C16658" w:rsidP="003A51A2">
      <w:pPr>
        <w:rPr>
          <w:sz w:val="22"/>
          <w:szCs w:val="22"/>
        </w:rPr>
      </w:pPr>
    </w:p>
    <w:p w14:paraId="617FAF05" w14:textId="77777777" w:rsidR="00C16658" w:rsidRDefault="00C16658" w:rsidP="003A51A2"/>
    <w:sectPr w:rsidR="00C16658" w:rsidSect="005C3CDC">
      <w:pgSz w:w="12240" w:h="158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34BBD"/>
    <w:multiLevelType w:val="hybridMultilevel"/>
    <w:tmpl w:val="17FA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59DB"/>
    <w:multiLevelType w:val="hybridMultilevel"/>
    <w:tmpl w:val="A2620E9A"/>
    <w:lvl w:ilvl="0" w:tplc="A3D250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B5"/>
    <w:rsid w:val="00063605"/>
    <w:rsid w:val="003A51A2"/>
    <w:rsid w:val="003D3C6F"/>
    <w:rsid w:val="005C3CDC"/>
    <w:rsid w:val="006A15CD"/>
    <w:rsid w:val="007229B5"/>
    <w:rsid w:val="008A3B99"/>
    <w:rsid w:val="00997A35"/>
    <w:rsid w:val="00B52B97"/>
    <w:rsid w:val="00C16658"/>
    <w:rsid w:val="00C835A0"/>
    <w:rsid w:val="00D2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76AE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B5"/>
    <w:pPr>
      <w:ind w:left="720"/>
      <w:contextualSpacing/>
    </w:pPr>
  </w:style>
  <w:style w:type="table" w:styleId="TableGrid">
    <w:name w:val="Table Grid"/>
    <w:basedOn w:val="TableNormal"/>
    <w:uiPriority w:val="59"/>
    <w:rsid w:val="008A3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A51A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B5"/>
    <w:pPr>
      <w:ind w:left="720"/>
      <w:contextualSpacing/>
    </w:pPr>
  </w:style>
  <w:style w:type="table" w:styleId="TableGrid">
    <w:name w:val="Table Grid"/>
    <w:basedOn w:val="TableNormal"/>
    <w:uiPriority w:val="59"/>
    <w:rsid w:val="008A3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A51A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2154</Characters>
  <Application>Microsoft Macintosh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Von Holzen</dc:creator>
  <cp:keywords/>
  <dc:description/>
  <cp:lastModifiedBy>Katie Von Holzen</cp:lastModifiedBy>
  <cp:revision>2</cp:revision>
  <dcterms:created xsi:type="dcterms:W3CDTF">2017-06-07T20:13:00Z</dcterms:created>
  <dcterms:modified xsi:type="dcterms:W3CDTF">2017-06-09T05:41:00Z</dcterms:modified>
</cp:coreProperties>
</file>