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560" w:lineRule="auto"/>
        <w:contextualSpacing w:val="0"/>
        <w:rPr>
          <w:sz w:val="20"/>
          <w:szCs w:val="20"/>
        </w:rPr>
      </w:pPr>
      <w:r w:rsidDel="00000000" w:rsidR="00000000" w:rsidRPr="00000000">
        <w:rPr>
          <w:sz w:val="20"/>
          <w:szCs w:val="20"/>
          <w:rtl w:val="0"/>
        </w:rPr>
        <w:t xml:space="preserve">Der er to hovedkategorier af intime billeder og film: </w:t>
      </w:r>
      <w:r w:rsidDel="00000000" w:rsidR="00000000" w:rsidRPr="00000000">
        <w:rPr>
          <w:b w:val="1"/>
          <w:sz w:val="20"/>
          <w:szCs w:val="20"/>
          <w:rtl w:val="0"/>
        </w:rPr>
        <w:t xml:space="preserve">pornografiske</w:t>
      </w:r>
      <w:r w:rsidDel="00000000" w:rsidR="00000000" w:rsidRPr="00000000">
        <w:rPr>
          <w:sz w:val="20"/>
          <w:szCs w:val="20"/>
          <w:rtl w:val="0"/>
        </w:rPr>
        <w:t xml:space="preserve"> og </w:t>
      </w:r>
      <w:r w:rsidDel="00000000" w:rsidR="00000000" w:rsidRPr="00000000">
        <w:rPr>
          <w:b w:val="1"/>
          <w:sz w:val="20"/>
          <w:szCs w:val="20"/>
          <w:rtl w:val="0"/>
        </w:rPr>
        <w:t xml:space="preserve">ikkepornografiske</w:t>
      </w:r>
      <w:r w:rsidDel="00000000" w:rsidR="00000000" w:rsidRPr="00000000">
        <w:rPr>
          <w:sz w:val="20"/>
          <w:szCs w:val="20"/>
          <w:rtl w:val="0"/>
        </w:rPr>
        <w:t xml:space="preserve"> billeder.</w:t>
      </w:r>
    </w:p>
    <w:p w:rsidR="00000000" w:rsidDel="00000000" w:rsidP="00000000" w:rsidRDefault="00000000" w:rsidRPr="00000000" w14:paraId="00000001">
      <w:pPr>
        <w:spacing w:after="460" w:lineRule="auto"/>
        <w:contextualSpacing w:val="0"/>
        <w:rPr>
          <w:sz w:val="20"/>
          <w:szCs w:val="20"/>
        </w:rPr>
      </w:pPr>
      <w:r w:rsidDel="00000000" w:rsidR="00000000" w:rsidRPr="00000000">
        <w:rPr>
          <w:sz w:val="20"/>
          <w:szCs w:val="20"/>
          <w:rtl w:val="0"/>
        </w:rPr>
        <w:t xml:space="preserve">Ikkepornografisk materiale er billeder eller film af en eller flere personer, som godt kan være helt eller delvist afklædte, men ikke gør noget tydeligt seksuelt, og hvor der ikke er fokus på personernes kønsorganer. </w:t>
      </w:r>
    </w:p>
    <w:p w:rsidR="00000000" w:rsidDel="00000000" w:rsidP="00000000" w:rsidRDefault="00000000" w:rsidRPr="00000000" w14:paraId="00000002">
      <w:pPr>
        <w:pStyle w:val="Heading2"/>
        <w:keepNext w:val="0"/>
        <w:keepLines w:val="0"/>
        <w:spacing w:after="160" w:before="0" w:line="264" w:lineRule="auto"/>
        <w:contextualSpacing w:val="0"/>
        <w:rPr>
          <w:sz w:val="58"/>
          <w:szCs w:val="58"/>
        </w:rPr>
      </w:pPr>
      <w:bookmarkStart w:colFirst="0" w:colLast="0" w:name="_vr2wp59ood9c" w:id="0"/>
      <w:bookmarkEnd w:id="0"/>
      <w:r w:rsidDel="00000000" w:rsidR="00000000" w:rsidRPr="00000000">
        <w:rPr>
          <w:sz w:val="58"/>
          <w:szCs w:val="58"/>
          <w:rtl w:val="0"/>
        </w:rPr>
        <w:t xml:space="preserve">Ikkepornografisk materiale </w:t>
      </w:r>
    </w:p>
    <w:p w:rsidR="00000000" w:rsidDel="00000000" w:rsidP="00000000" w:rsidRDefault="00000000" w:rsidRPr="00000000" w14:paraId="00000003">
      <w:pPr>
        <w:spacing w:after="560" w:lineRule="auto"/>
        <w:contextualSpacing w:val="0"/>
        <w:rPr>
          <w:sz w:val="20"/>
          <w:szCs w:val="20"/>
        </w:rPr>
      </w:pPr>
      <w:r w:rsidDel="00000000" w:rsidR="00000000" w:rsidRPr="00000000">
        <w:rPr>
          <w:sz w:val="20"/>
          <w:szCs w:val="20"/>
          <w:rtl w:val="0"/>
        </w:rPr>
        <w:t xml:space="preserve">Hvis man videresender sådan et billede eller en film uden samtykke, kan man blive straffet for krænkelse af privatlivet, hvis personen på billedet melder én til politiet.</w:t>
      </w:r>
    </w:p>
    <w:p w:rsidR="00000000" w:rsidDel="00000000" w:rsidP="00000000" w:rsidRDefault="00000000" w:rsidRPr="00000000" w14:paraId="00000004">
      <w:pPr>
        <w:spacing w:after="460" w:lineRule="auto"/>
        <w:contextualSpacing w:val="0"/>
        <w:rPr>
          <w:sz w:val="20"/>
          <w:szCs w:val="20"/>
        </w:rPr>
      </w:pPr>
      <w:r w:rsidDel="00000000" w:rsidR="00000000" w:rsidRPr="00000000">
        <w:rPr>
          <w:sz w:val="20"/>
          <w:szCs w:val="20"/>
          <w:rtl w:val="0"/>
        </w:rPr>
        <w:t xml:space="preserve">Den relevante paragraf står i straffelovens afsnit om æreskrænkelse. Det skyldes, at man ikke må udstille andre mennesker i pinlige eller private situationer. Hvis man offentliggør billeder eller film så mange kan se dem – f.eks. lægger dem ud på en hjemmeside – øges straffen. </w:t>
      </w:r>
    </w:p>
    <w:p w:rsidR="00000000" w:rsidDel="00000000" w:rsidP="00000000" w:rsidRDefault="00000000" w:rsidRPr="00000000" w14:paraId="00000005">
      <w:pPr>
        <w:pStyle w:val="Heading2"/>
        <w:keepNext w:val="0"/>
        <w:keepLines w:val="0"/>
        <w:spacing w:after="160" w:before="0" w:line="264" w:lineRule="auto"/>
        <w:contextualSpacing w:val="0"/>
        <w:rPr>
          <w:sz w:val="58"/>
          <w:szCs w:val="58"/>
        </w:rPr>
      </w:pPr>
      <w:bookmarkStart w:colFirst="0" w:colLast="0" w:name="_p7m7oiozvos1" w:id="1"/>
      <w:bookmarkEnd w:id="1"/>
      <w:r w:rsidDel="00000000" w:rsidR="00000000" w:rsidRPr="00000000">
        <w:rPr>
          <w:sz w:val="58"/>
          <w:szCs w:val="58"/>
          <w:rtl w:val="0"/>
        </w:rPr>
        <w:t xml:space="preserve">Pornografiske billeder og film </w:t>
      </w:r>
    </w:p>
    <w:p w:rsidR="00000000" w:rsidDel="00000000" w:rsidP="00000000" w:rsidRDefault="00000000" w:rsidRPr="00000000" w14:paraId="00000006">
      <w:pPr>
        <w:spacing w:after="560" w:lineRule="auto"/>
        <w:contextualSpacing w:val="0"/>
        <w:rPr>
          <w:sz w:val="20"/>
          <w:szCs w:val="20"/>
        </w:rPr>
      </w:pPr>
      <w:r w:rsidDel="00000000" w:rsidR="00000000" w:rsidRPr="00000000">
        <w:rPr>
          <w:sz w:val="20"/>
          <w:szCs w:val="20"/>
          <w:rtl w:val="0"/>
        </w:rPr>
        <w:t xml:space="preserve">Pornografi er billeder eller film af én eller flere personer, som gør noget tydeligt seksuelt, eller hvor der er fokus på kønsorganerne.</w:t>
      </w:r>
    </w:p>
    <w:p w:rsidR="00000000" w:rsidDel="00000000" w:rsidP="00000000" w:rsidRDefault="00000000" w:rsidRPr="00000000" w14:paraId="00000007">
      <w:pPr>
        <w:spacing w:after="560" w:lineRule="auto"/>
        <w:contextualSpacing w:val="0"/>
        <w:rPr>
          <w:sz w:val="20"/>
          <w:szCs w:val="20"/>
        </w:rPr>
      </w:pPr>
      <w:r w:rsidDel="00000000" w:rsidR="00000000" w:rsidRPr="00000000">
        <w:rPr>
          <w:sz w:val="20"/>
          <w:szCs w:val="20"/>
          <w:rtl w:val="0"/>
        </w:rPr>
        <w:t xml:space="preserve">Pornografiske billeder eller film med personer under 18 år er ulovlige (børnepornografi). </w:t>
      </w:r>
    </w:p>
    <w:p w:rsidR="00000000" w:rsidDel="00000000" w:rsidP="00000000" w:rsidRDefault="00000000" w:rsidRPr="00000000" w14:paraId="00000008">
      <w:pPr>
        <w:spacing w:after="560" w:lineRule="auto"/>
        <w:contextualSpacing w:val="0"/>
        <w:rPr>
          <w:sz w:val="20"/>
          <w:szCs w:val="20"/>
        </w:rPr>
      </w:pPr>
      <w:r w:rsidDel="00000000" w:rsidR="00000000" w:rsidRPr="00000000">
        <w:rPr>
          <w:sz w:val="20"/>
          <w:szCs w:val="20"/>
          <w:rtl w:val="0"/>
        </w:rPr>
        <w:t xml:space="preserve">Det er ulovligt at producere eller dele den slags materiale.</w:t>
      </w:r>
    </w:p>
    <w:p w:rsidR="00000000" w:rsidDel="00000000" w:rsidP="00000000" w:rsidRDefault="00000000" w:rsidRPr="00000000" w14:paraId="00000009">
      <w:pPr>
        <w:spacing w:after="560" w:lineRule="auto"/>
        <w:contextualSpacing w:val="0"/>
        <w:rPr>
          <w:sz w:val="20"/>
          <w:szCs w:val="20"/>
        </w:rPr>
      </w:pPr>
      <w:r w:rsidDel="00000000" w:rsidR="00000000" w:rsidRPr="00000000">
        <w:rPr>
          <w:sz w:val="20"/>
          <w:szCs w:val="20"/>
          <w:rtl w:val="0"/>
        </w:rPr>
        <w:t xml:space="preserve">Dog er der lavet en undtagelse for at beskytte unge kærestepar, hvor en eller begge er 15, 16 eller 17 år. Det er lovligt for dem at dele tydeligt seksuelle billeder og film med hinanden, hvis begge parter har givet deres samtykke. Billeder og film må ikke deles med andre end de to involverede.</w:t>
      </w:r>
    </w:p>
    <w:p w:rsidR="00000000" w:rsidDel="00000000" w:rsidP="00000000" w:rsidRDefault="00000000" w:rsidRPr="00000000" w14:paraId="0000000A">
      <w:pPr>
        <w:spacing w:after="460" w:lineRule="auto"/>
        <w:contextualSpacing w:val="0"/>
        <w:rPr>
          <w:sz w:val="20"/>
          <w:szCs w:val="20"/>
        </w:rPr>
      </w:pPr>
      <w:r w:rsidDel="00000000" w:rsidR="00000000" w:rsidRPr="00000000">
        <w:rPr>
          <w:sz w:val="20"/>
          <w:szCs w:val="20"/>
          <w:rtl w:val="0"/>
        </w:rPr>
        <w:t xml:space="preserve">Unge, der slutter et kæresteforhold, bør følgelig gennemgå deres gallerier, og hvis den ene ophæver sit samtykke, bliver det atter ulovligt at opbevare seksuelle billeder og -film.</w:t>
      </w:r>
    </w:p>
    <w:p w:rsidR="00000000" w:rsidDel="00000000" w:rsidP="00000000" w:rsidRDefault="00000000" w:rsidRPr="00000000" w14:paraId="0000000B">
      <w:pPr>
        <w:pStyle w:val="Heading2"/>
        <w:keepNext w:val="0"/>
        <w:keepLines w:val="0"/>
        <w:spacing w:after="160" w:before="0" w:line="264" w:lineRule="auto"/>
        <w:contextualSpacing w:val="0"/>
        <w:rPr>
          <w:sz w:val="61"/>
          <w:szCs w:val="61"/>
        </w:rPr>
      </w:pPr>
      <w:bookmarkStart w:colFirst="0" w:colLast="0" w:name="_1pjtcif16gfy" w:id="2"/>
      <w:bookmarkEnd w:id="2"/>
      <w:r w:rsidDel="00000000" w:rsidR="00000000" w:rsidRPr="00000000">
        <w:rPr>
          <w:sz w:val="61"/>
          <w:szCs w:val="61"/>
          <w:rtl w:val="0"/>
        </w:rPr>
        <w:t xml:space="preserve">Hvornår skal du opfordre til anmeldelse? </w:t>
      </w:r>
    </w:p>
    <w:p w:rsidR="00000000" w:rsidDel="00000000" w:rsidP="00000000" w:rsidRDefault="00000000" w:rsidRPr="00000000" w14:paraId="0000000C">
      <w:pPr>
        <w:spacing w:after="400" w:lineRule="auto"/>
        <w:contextualSpacing w:val="0"/>
        <w:rPr>
          <w:sz w:val="20"/>
          <w:szCs w:val="20"/>
        </w:rPr>
      </w:pPr>
      <w:r w:rsidDel="00000000" w:rsidR="00000000" w:rsidRPr="00000000">
        <w:rPr>
          <w:sz w:val="20"/>
          <w:szCs w:val="20"/>
          <w:rtl w:val="0"/>
        </w:rPr>
        <w:t xml:space="preserve">Det konkrete tilfælde, du får kendskab til, er ikke enestående, men bør tænkes ind i en koordineret indsats rettet mod en hel skole eller ungdomsmiljøer i kommunen. I mange kommuner har SSP-temaet samlet erfaringer og viden om de temaer, disse sider handler om.</w:t>
      </w:r>
    </w:p>
    <w:p w:rsidR="00000000" w:rsidDel="00000000" w:rsidP="00000000" w:rsidRDefault="00000000" w:rsidRPr="00000000" w14:paraId="0000000D">
      <w:pPr>
        <w:spacing w:after="400" w:lineRule="auto"/>
        <w:contextualSpacing w:val="0"/>
        <w:rPr>
          <w:sz w:val="20"/>
          <w:szCs w:val="20"/>
        </w:rPr>
      </w:pPr>
      <w:r w:rsidDel="00000000" w:rsidR="00000000" w:rsidRPr="00000000">
        <w:rPr>
          <w:sz w:val="20"/>
          <w:szCs w:val="20"/>
          <w:rtl w:val="0"/>
        </w:rPr>
        <w:t xml:space="preserve">Det vil derfor være en god idé, at du kontakter det kommunale SSP-team, som kan hjælpe med at analysere handlemulighederne i den konkrete sag, og samtidig vurdere, hvordan sagen kan indgå i eller bidrage til den kriminalpræventive indsats lokalt.</w:t>
      </w:r>
    </w:p>
    <w:p w:rsidR="00000000" w:rsidDel="00000000" w:rsidP="00000000" w:rsidRDefault="00000000" w:rsidRPr="00000000" w14:paraId="0000000E">
      <w:pPr>
        <w:spacing w:after="400" w:lineRule="auto"/>
        <w:contextualSpacing w:val="0"/>
        <w:rPr>
          <w:sz w:val="20"/>
          <w:szCs w:val="20"/>
        </w:rPr>
      </w:pPr>
      <w:r w:rsidDel="00000000" w:rsidR="00000000" w:rsidRPr="00000000">
        <w:rPr>
          <w:sz w:val="20"/>
          <w:szCs w:val="20"/>
          <w:rtl w:val="0"/>
        </w:rPr>
        <w:t xml:space="preserve">Hvorvidt en sag skal anmeldes, afhænger af den konkrete situation. Det kan være en hjælp </w:t>
      </w:r>
    </w:p>
    <w:p w:rsidR="00000000" w:rsidDel="00000000" w:rsidP="00000000" w:rsidRDefault="00000000" w:rsidRPr="00000000" w14:paraId="0000000F">
      <w:pPr>
        <w:spacing w:after="400" w:lineRule="auto"/>
        <w:contextualSpacing w:val="0"/>
        <w:rPr>
          <w:sz w:val="20"/>
          <w:szCs w:val="20"/>
        </w:rPr>
      </w:pPr>
      <w:r w:rsidDel="00000000" w:rsidR="00000000" w:rsidRPr="00000000">
        <w:rPr>
          <w:sz w:val="20"/>
          <w:szCs w:val="20"/>
          <w:rtl w:val="0"/>
        </w:rPr>
        <w:t xml:space="preserve">at dele situationer med billeddeling op i to overordnede typer, hvor den sidste giver grund til skærpet opmærksomhed og anmeldelse:</w:t>
      </w:r>
    </w:p>
    <w:p w:rsidR="00000000" w:rsidDel="00000000" w:rsidP="00000000" w:rsidRDefault="00000000" w:rsidRPr="00000000" w14:paraId="00000010">
      <w:pPr>
        <w:numPr>
          <w:ilvl w:val="0"/>
          <w:numId w:val="1"/>
        </w:numPr>
        <w:spacing w:after="400" w:lineRule="auto"/>
        <w:ind w:left="720" w:hanging="360"/>
        <w:rPr/>
      </w:pPr>
      <w:r w:rsidDel="00000000" w:rsidR="00000000" w:rsidRPr="00000000">
        <w:rPr>
          <w:sz w:val="20"/>
          <w:szCs w:val="20"/>
          <w:rtl w:val="0"/>
        </w:rPr>
        <w:t xml:space="preserve">Er billeder og film taget eller delt i en uskyldig sammenhæng, hvor unge bekræftede hinanden, var kærester eller blot var ubetænksomme?</w:t>
      </w:r>
    </w:p>
    <w:p w:rsidR="00000000" w:rsidDel="00000000" w:rsidP="00000000" w:rsidRDefault="00000000" w:rsidRPr="00000000" w14:paraId="00000011">
      <w:pPr>
        <w:numPr>
          <w:ilvl w:val="0"/>
          <w:numId w:val="1"/>
        </w:numPr>
        <w:spacing w:after="400" w:lineRule="auto"/>
        <w:ind w:left="720" w:hanging="360"/>
        <w:rPr/>
      </w:pPr>
      <w:r w:rsidDel="00000000" w:rsidR="00000000" w:rsidRPr="00000000">
        <w:rPr>
          <w:sz w:val="20"/>
          <w:szCs w:val="20"/>
          <w:rtl w:val="0"/>
        </w:rPr>
        <w:t xml:space="preserve">Er billeder og film taget eller delt i en sammenhæng, hvor der er brugt trusler, afpresning, seksuelle krænkelser, eller er billeder og film delt som hævn?</w:t>
      </w:r>
    </w:p>
    <w:p w:rsidR="00000000" w:rsidDel="00000000" w:rsidP="00000000" w:rsidRDefault="00000000" w:rsidRPr="00000000" w14:paraId="00000012">
      <w:pPr>
        <w:spacing w:after="300" w:lineRule="auto"/>
        <w:contextualSpacing w:val="0"/>
        <w:rPr>
          <w:sz w:val="20"/>
          <w:szCs w:val="20"/>
        </w:rPr>
      </w:pPr>
      <w:r w:rsidDel="00000000" w:rsidR="00000000" w:rsidRPr="00000000">
        <w:rPr>
          <w:sz w:val="20"/>
          <w:szCs w:val="20"/>
          <w:rtl w:val="0"/>
        </w:rPr>
        <w:t xml:space="preserve">Når en sag anmeldes til politiet, er det vigtigt først at diskutere fordele og ulemper ved en anmeldelse med den eller de berørte.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3"/>
        <w:keepNext w:val="0"/>
        <w:keepLines w:val="0"/>
        <w:spacing w:after="300" w:before="0" w:line="300" w:lineRule="auto"/>
        <w:contextualSpacing w:val="0"/>
        <w:rPr>
          <w:color w:val="000000"/>
          <w:sz w:val="36"/>
          <w:szCs w:val="36"/>
        </w:rPr>
      </w:pPr>
      <w:bookmarkStart w:colFirst="0" w:colLast="0" w:name="_dsr8vxte9mbs" w:id="3"/>
      <w:bookmarkEnd w:id="3"/>
      <w:r w:rsidDel="00000000" w:rsidR="00000000" w:rsidRPr="00000000">
        <w:rPr>
          <w:color w:val="000000"/>
          <w:sz w:val="36"/>
          <w:szCs w:val="36"/>
          <w:rtl w:val="0"/>
        </w:rPr>
        <w:t xml:space="preserve">Blufærdighedskrænkelse</w:t>
      </w:r>
    </w:p>
    <w:p w:rsidR="00000000" w:rsidDel="00000000" w:rsidP="00000000" w:rsidRDefault="00000000" w:rsidRPr="00000000" w14:paraId="00000015">
      <w:pPr>
        <w:spacing w:after="300" w:lineRule="auto"/>
        <w:contextualSpacing w:val="0"/>
        <w:rPr>
          <w:sz w:val="26"/>
          <w:szCs w:val="26"/>
        </w:rPr>
      </w:pPr>
      <w:r w:rsidDel="00000000" w:rsidR="00000000" w:rsidRPr="00000000">
        <w:rPr>
          <w:b w:val="1"/>
          <w:sz w:val="26"/>
          <w:szCs w:val="26"/>
          <w:rtl w:val="0"/>
        </w:rPr>
        <w:t xml:space="preserve">§ 232</w:t>
      </w:r>
      <w:r w:rsidDel="00000000" w:rsidR="00000000" w:rsidRPr="00000000">
        <w:rPr>
          <w:sz w:val="26"/>
          <w:szCs w:val="26"/>
          <w:rtl w:val="0"/>
        </w:rPr>
        <w:t xml:space="preserve"> Det er strafbart at krænke andres blufærdighed, for eksempel ved at dele billeder eller videoer af dem i seksuelle situationer, som man ikke har fået samtykke til at dele. Bliver man dømt straffes man med bøde eller fængsel i op til 4 år. Derudover får man en plet på straffeattesten i minimum 2 år, hvis man dømmes, ligesom det kommer til at fremgå af børneattesten, hvis den krænkede er under 15 år.</w:t>
      </w:r>
    </w:p>
    <w:p w:rsidR="00000000" w:rsidDel="00000000" w:rsidP="00000000" w:rsidRDefault="00000000" w:rsidRPr="00000000" w14:paraId="00000016">
      <w:pPr>
        <w:pStyle w:val="Heading3"/>
        <w:keepNext w:val="0"/>
        <w:keepLines w:val="0"/>
        <w:spacing w:after="160" w:before="460" w:line="300" w:lineRule="auto"/>
        <w:contextualSpacing w:val="0"/>
        <w:rPr>
          <w:color w:val="000000"/>
          <w:sz w:val="36"/>
          <w:szCs w:val="36"/>
        </w:rPr>
      </w:pPr>
      <w:bookmarkStart w:colFirst="0" w:colLast="0" w:name="_k2ir6vw7watv" w:id="4"/>
      <w:bookmarkEnd w:id="4"/>
      <w:r w:rsidDel="00000000" w:rsidR="00000000" w:rsidRPr="00000000">
        <w:rPr>
          <w:color w:val="000000"/>
          <w:sz w:val="36"/>
          <w:szCs w:val="36"/>
          <w:rtl w:val="0"/>
        </w:rPr>
        <w:t xml:space="preserve">Børneporno</w:t>
      </w:r>
    </w:p>
    <w:p w:rsidR="00000000" w:rsidDel="00000000" w:rsidP="00000000" w:rsidRDefault="00000000" w:rsidRPr="00000000" w14:paraId="00000017">
      <w:pPr>
        <w:spacing w:after="300" w:lineRule="auto"/>
        <w:contextualSpacing w:val="0"/>
        <w:rPr>
          <w:sz w:val="26"/>
          <w:szCs w:val="26"/>
        </w:rPr>
      </w:pPr>
      <w:r w:rsidDel="00000000" w:rsidR="00000000" w:rsidRPr="00000000">
        <w:rPr>
          <w:b w:val="1"/>
          <w:sz w:val="26"/>
          <w:szCs w:val="26"/>
          <w:rtl w:val="0"/>
        </w:rPr>
        <w:t xml:space="preserve">§ 235</w:t>
      </w:r>
      <w:r w:rsidDel="00000000" w:rsidR="00000000" w:rsidRPr="00000000">
        <w:rPr>
          <w:sz w:val="26"/>
          <w:szCs w:val="26"/>
          <w:rtl w:val="0"/>
        </w:rPr>
        <w:t xml:space="preserve"> Hvis man deler et seksuelt billede eller video af en person under 18 år kan man dømmes for udbredelse af børneporno – også selvom de involverede har givet samtykke til deling. Man kan straffes med bøde eller fængsel i op til 2 år eller under særligt skærpende omstændigheder op til 6 år, hvis man bliver dømt. Derudover får man en plet på straffeattesten i minimum 2 år og børneattesten i minimum 10 år, hvis man dømmes.</w:t>
      </w:r>
    </w:p>
    <w:p w:rsidR="00000000" w:rsidDel="00000000" w:rsidP="00000000" w:rsidRDefault="00000000" w:rsidRPr="00000000" w14:paraId="00000018">
      <w:pPr>
        <w:pStyle w:val="Heading3"/>
        <w:keepNext w:val="0"/>
        <w:keepLines w:val="0"/>
        <w:spacing w:after="160" w:before="460" w:line="300" w:lineRule="auto"/>
        <w:contextualSpacing w:val="0"/>
        <w:rPr>
          <w:color w:val="000000"/>
          <w:sz w:val="36"/>
          <w:szCs w:val="36"/>
        </w:rPr>
      </w:pPr>
      <w:bookmarkStart w:colFirst="0" w:colLast="0" w:name="_q6hteb23s91k" w:id="5"/>
      <w:bookmarkEnd w:id="5"/>
      <w:r w:rsidDel="00000000" w:rsidR="00000000" w:rsidRPr="00000000">
        <w:rPr>
          <w:color w:val="000000"/>
          <w:sz w:val="36"/>
          <w:szCs w:val="36"/>
          <w:rtl w:val="0"/>
        </w:rPr>
        <w:t xml:space="preserve">Krænkelse af privatliv</w:t>
      </w:r>
    </w:p>
    <w:p w:rsidR="00000000" w:rsidDel="00000000" w:rsidP="00000000" w:rsidRDefault="00000000" w:rsidRPr="00000000" w14:paraId="00000019">
      <w:pPr>
        <w:spacing w:after="300" w:lineRule="auto"/>
        <w:contextualSpacing w:val="0"/>
        <w:rPr>
          <w:sz w:val="26"/>
          <w:szCs w:val="26"/>
        </w:rPr>
      </w:pPr>
      <w:r w:rsidDel="00000000" w:rsidR="00000000" w:rsidRPr="00000000">
        <w:rPr>
          <w:b w:val="1"/>
          <w:sz w:val="26"/>
          <w:szCs w:val="26"/>
          <w:rtl w:val="0"/>
        </w:rPr>
        <w:t xml:space="preserve">§ 264d</w:t>
      </w:r>
      <w:r w:rsidDel="00000000" w:rsidR="00000000" w:rsidRPr="00000000">
        <w:rPr>
          <w:sz w:val="26"/>
          <w:szCs w:val="26"/>
          <w:rtl w:val="0"/>
        </w:rPr>
        <w:t xml:space="preserve"> Hvis man offentliggør billeder eller videoer af privat karakter af personer over 18 år uden de involveredes samtykke, kan man straffes med bøde eller fængsel i op til 3 år, når der foreligger særligt skærpende omstændigheder, f.eks. hvis der offentliggøres nøgenbilleder på internettet. Derudover får man en plet på straffeattesten i minimum 2 år, hvis man dømmes.</w:t>
      </w:r>
    </w:p>
    <w:p w:rsidR="00000000" w:rsidDel="00000000" w:rsidP="00000000" w:rsidRDefault="00000000" w:rsidRPr="00000000" w14:paraId="0000001A">
      <w:pPr>
        <w:pStyle w:val="Heading3"/>
        <w:keepNext w:val="0"/>
        <w:keepLines w:val="0"/>
        <w:spacing w:after="160" w:before="460" w:line="300" w:lineRule="auto"/>
        <w:contextualSpacing w:val="0"/>
        <w:rPr>
          <w:color w:val="000000"/>
          <w:sz w:val="36"/>
          <w:szCs w:val="36"/>
        </w:rPr>
      </w:pPr>
      <w:bookmarkStart w:colFirst="0" w:colLast="0" w:name="_sb9eb11sd3ad" w:id="6"/>
      <w:bookmarkEnd w:id="6"/>
      <w:r w:rsidDel="00000000" w:rsidR="00000000" w:rsidRPr="00000000">
        <w:rPr>
          <w:color w:val="000000"/>
          <w:sz w:val="36"/>
          <w:szCs w:val="36"/>
          <w:rtl w:val="0"/>
        </w:rPr>
        <w:t xml:space="preserve">Hvis I er kærester</w:t>
      </w:r>
    </w:p>
    <w:p w:rsidR="00000000" w:rsidDel="00000000" w:rsidP="00000000" w:rsidRDefault="00000000" w:rsidRPr="00000000" w14:paraId="0000001B">
      <w:pPr>
        <w:spacing w:after="300" w:lineRule="auto"/>
        <w:contextualSpacing w:val="0"/>
        <w:rPr>
          <w:sz w:val="26"/>
          <w:szCs w:val="26"/>
        </w:rPr>
      </w:pPr>
      <w:r w:rsidDel="00000000" w:rsidR="00000000" w:rsidRPr="00000000">
        <w:rPr>
          <w:sz w:val="26"/>
          <w:szCs w:val="26"/>
          <w:rtl w:val="0"/>
        </w:rPr>
        <w:t xml:space="preserve">Kærestepar hvor begge er over 15 år, må gerne dele seksuelle billeder og videoer med hinanden. Billederne eller videoerne må ikke videresendes til andre og skal slettes, hvis forholdet stopper.</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2"/>
        <w:keepNext w:val="0"/>
        <w:keepLines w:val="0"/>
        <w:spacing w:after="300" w:before="0" w:line="300" w:lineRule="auto"/>
        <w:contextualSpacing w:val="0"/>
        <w:rPr>
          <w:sz w:val="48"/>
          <w:szCs w:val="48"/>
        </w:rPr>
      </w:pPr>
      <w:bookmarkStart w:colFirst="0" w:colLast="0" w:name="_8qe1bab4wdwg" w:id="7"/>
      <w:bookmarkEnd w:id="7"/>
      <w:r w:rsidDel="00000000" w:rsidR="00000000" w:rsidRPr="00000000">
        <w:rPr>
          <w:sz w:val="48"/>
          <w:szCs w:val="48"/>
          <w:rtl w:val="0"/>
        </w:rPr>
        <w:t xml:space="preserve">Fem råd</w:t>
      </w:r>
    </w:p>
    <w:p w:rsidR="00000000" w:rsidDel="00000000" w:rsidP="00000000" w:rsidRDefault="00000000" w:rsidRPr="00000000" w14:paraId="0000001F">
      <w:pPr>
        <w:numPr>
          <w:ilvl w:val="0"/>
          <w:numId w:val="2"/>
        </w:numPr>
        <w:spacing w:after="760" w:lineRule="auto"/>
        <w:ind w:left="720" w:hanging="360"/>
        <w:rPr>
          <w:color w:val="000000"/>
        </w:rPr>
      </w:pPr>
      <w:r w:rsidDel="00000000" w:rsidR="00000000" w:rsidRPr="00000000">
        <w:rPr>
          <w:sz w:val="26"/>
          <w:szCs w:val="26"/>
          <w:rtl w:val="0"/>
        </w:rPr>
        <w:t xml:space="preserve">Send eller del aldrig krænkende billeder</w:t>
      </w:r>
    </w:p>
    <w:p w:rsidR="00000000" w:rsidDel="00000000" w:rsidP="00000000" w:rsidRDefault="00000000" w:rsidRPr="00000000" w14:paraId="00000020">
      <w:pPr>
        <w:numPr>
          <w:ilvl w:val="0"/>
          <w:numId w:val="2"/>
        </w:numPr>
        <w:spacing w:after="760" w:lineRule="auto"/>
        <w:ind w:left="720" w:hanging="360"/>
        <w:rPr>
          <w:color w:val="000000"/>
        </w:rPr>
      </w:pPr>
      <w:r w:rsidDel="00000000" w:rsidR="00000000" w:rsidRPr="00000000">
        <w:rPr>
          <w:sz w:val="26"/>
          <w:szCs w:val="26"/>
          <w:rtl w:val="0"/>
        </w:rPr>
        <w:t xml:space="preserve">Slet krænkende billeder</w:t>
      </w:r>
    </w:p>
    <w:p w:rsidR="00000000" w:rsidDel="00000000" w:rsidP="00000000" w:rsidRDefault="00000000" w:rsidRPr="00000000" w14:paraId="00000021">
      <w:pPr>
        <w:numPr>
          <w:ilvl w:val="0"/>
          <w:numId w:val="2"/>
        </w:numPr>
        <w:spacing w:after="760" w:lineRule="auto"/>
        <w:ind w:left="720" w:hanging="360"/>
        <w:rPr>
          <w:color w:val="000000"/>
        </w:rPr>
      </w:pPr>
      <w:r w:rsidDel="00000000" w:rsidR="00000000" w:rsidRPr="00000000">
        <w:rPr>
          <w:sz w:val="26"/>
          <w:szCs w:val="26"/>
          <w:rtl w:val="0"/>
        </w:rPr>
        <w:t xml:space="preserve">Stop spredning</w:t>
      </w:r>
    </w:p>
    <w:p w:rsidR="00000000" w:rsidDel="00000000" w:rsidP="00000000" w:rsidRDefault="00000000" w:rsidRPr="00000000" w14:paraId="00000022">
      <w:pPr>
        <w:numPr>
          <w:ilvl w:val="0"/>
          <w:numId w:val="2"/>
        </w:numPr>
        <w:spacing w:after="760" w:lineRule="auto"/>
        <w:ind w:left="720" w:hanging="360"/>
        <w:rPr>
          <w:color w:val="000000"/>
        </w:rPr>
      </w:pPr>
      <w:r w:rsidDel="00000000" w:rsidR="00000000" w:rsidRPr="00000000">
        <w:rPr>
          <w:sz w:val="26"/>
          <w:szCs w:val="26"/>
          <w:rtl w:val="0"/>
        </w:rPr>
        <w:t xml:space="preserve">Sig fra!</w:t>
      </w:r>
    </w:p>
    <w:p w:rsidR="00000000" w:rsidDel="00000000" w:rsidP="00000000" w:rsidRDefault="00000000" w:rsidRPr="00000000" w14:paraId="00000023">
      <w:pPr>
        <w:numPr>
          <w:ilvl w:val="0"/>
          <w:numId w:val="2"/>
        </w:numPr>
        <w:spacing w:after="460" w:lineRule="auto"/>
        <w:ind w:left="720" w:hanging="360"/>
        <w:rPr>
          <w:color w:val="000000"/>
        </w:rPr>
      </w:pPr>
      <w:r w:rsidDel="00000000" w:rsidR="00000000" w:rsidRPr="00000000">
        <w:rPr>
          <w:sz w:val="26"/>
          <w:szCs w:val="26"/>
          <w:rtl w:val="0"/>
        </w:rPr>
        <w:t xml:space="preserve">Søg rådgivning</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26">
      <w:pPr>
        <w:contextualSpacing w:val="0"/>
        <w:rPr/>
      </w:pPr>
      <w:r w:rsidDel="00000000" w:rsidR="00000000" w:rsidRPr="00000000">
        <w:rPr>
          <w:rtl w:val="0"/>
        </w:rPr>
        <w:tab/>
        <w:tab/>
        <w:tab/>
        <w:t xml:space="preserve"> </w:t>
        <w:tab/>
        <w:tab/>
        <w:tab/>
      </w:r>
    </w:p>
    <w:p w:rsidR="00000000" w:rsidDel="00000000" w:rsidP="00000000" w:rsidRDefault="00000000" w:rsidRPr="00000000" w14:paraId="00000027">
      <w:pPr>
        <w:contextualSpacing w:val="0"/>
        <w:rPr/>
      </w:pPr>
      <w:r w:rsidDel="00000000" w:rsidR="00000000" w:rsidRPr="00000000">
        <w:rPr>
          <w:rtl w:val="0"/>
        </w:rPr>
        <w:tab/>
        <w:tab/>
        <w:tab/>
        <w:tab/>
      </w:r>
    </w:p>
    <w:p w:rsidR="00000000" w:rsidDel="00000000" w:rsidP="00000000" w:rsidRDefault="00000000" w:rsidRPr="00000000" w14:paraId="00000028">
      <w:pPr>
        <w:contextualSpacing w:val="0"/>
        <w:rPr/>
      </w:pPr>
      <w:r w:rsidDel="00000000" w:rsidR="00000000" w:rsidRPr="00000000">
        <w:rPr>
          <w:rtl w:val="0"/>
        </w:rPr>
        <w:tab/>
        <w:tab/>
        <w:tab/>
        <w:tab/>
        <w:tab/>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ab/>
        <w:tab/>
        <w:tab/>
      </w:r>
    </w:p>
    <w:p w:rsidR="00000000" w:rsidDel="00000000" w:rsidP="00000000" w:rsidRDefault="00000000" w:rsidRPr="00000000" w14:paraId="0000002B">
      <w:pPr>
        <w:contextualSpacing w:val="0"/>
        <w:rPr/>
      </w:pPr>
      <w:r w:rsidDel="00000000" w:rsidR="00000000" w:rsidRPr="00000000">
        <w:rPr>
          <w:rtl w:val="0"/>
        </w:rPr>
        <w:tab/>
        <w:tab/>
      </w:r>
    </w:p>
    <w:p w:rsidR="00000000" w:rsidDel="00000000" w:rsidP="00000000" w:rsidRDefault="00000000" w:rsidRPr="00000000" w14:paraId="0000002C">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