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C5A" w:rsidRDefault="00A70BF0" w:rsidP="00A70BF0">
      <w:pPr>
        <w:pStyle w:val="Title"/>
      </w:pPr>
      <w:r>
        <w:t>Theme</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Central topic/ Style/ Meanings /Question that you want to explore.</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Style w:val="Strong"/>
          <w:rFonts w:ascii="Helvetica" w:eastAsiaTheme="majorEastAsia" w:hAnsi="Helvetica" w:cs="Helvetica"/>
          <w:color w:val="141823"/>
          <w:sz w:val="19"/>
          <w:szCs w:val="19"/>
        </w:rPr>
        <w:t>theme</w:t>
      </w:r>
      <w:r>
        <w:rPr>
          <w:rFonts w:ascii="Helvetica" w:hAnsi="Helvetica" w:cs="Helvetica"/>
          <w:color w:val="141823"/>
          <w:sz w:val="19"/>
          <w:szCs w:val="19"/>
        </w:rPr>
        <w:t> is the central topic a text treats, an idea or point that is central to a story, which can often be summed in a single word (e.g. love, death, betrayal). </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Typical examples of themes of this type are conflict between the individual and society; coming of age; humans in conflict with technology; nostalgia; and the dangers of unchecked ambition.</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A story may have several themes. Themes often explore historically common or cross-culturally recognizable ideas, such as ethical questions, and are usually implied rather than stated explicitly.</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t>
      </w:r>
      <w:proofErr w:type="spellStart"/>
      <w:r>
        <w:rPr>
          <w:rFonts w:ascii="Helvetica" w:hAnsi="Helvetica" w:cs="Helvetica"/>
          <w:color w:val="141823"/>
          <w:sz w:val="19"/>
          <w:szCs w:val="19"/>
        </w:rPr>
        <w:t>wikipedia</w:t>
      </w:r>
      <w:proofErr w:type="spellEnd"/>
      <w:r>
        <w:rPr>
          <w:rFonts w:ascii="Helvetica" w:hAnsi="Helvetica" w:cs="Helvetica"/>
          <w:color w:val="141823"/>
          <w:sz w:val="19"/>
          <w:szCs w:val="19"/>
        </w:rPr>
        <w:t>: Theme)</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I'm interested in exploring aspect of human "Beliefs"</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we can explore how people use beliefs to better one's life or doom it.  </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can be expand on religious belief, believe in  one's self (self esteem)</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so the concept that oppose beliefs are 'doubt' and 'skeptic' ---&gt; too much doubt ruins your life by making you indecisive and unsure, prevent from open to new experiences but can be benefiting by questioning, that help you gain new knowledge and find new ways to approach problems.</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xml:space="preserve">- Example of power of Belief ::: Self fulfilling prophecy: Positive or negative expectations about circumstances, events, or people that may affect a </w:t>
      </w:r>
      <w:proofErr w:type="spellStart"/>
      <w:r>
        <w:rPr>
          <w:rFonts w:ascii="Helvetica" w:hAnsi="Helvetica" w:cs="Helvetica"/>
          <w:color w:val="141823"/>
          <w:sz w:val="19"/>
          <w:szCs w:val="19"/>
        </w:rPr>
        <w:t>persons</w:t>
      </w:r>
      <w:proofErr w:type="spellEnd"/>
      <w:r>
        <w:rPr>
          <w:rFonts w:ascii="Helvetica" w:hAnsi="Helvetica" w:cs="Helvetica"/>
          <w:color w:val="141823"/>
          <w:sz w:val="19"/>
          <w:szCs w:val="19"/>
        </w:rPr>
        <w:t xml:space="preserve"> behavior toward them in a manner that he or she (unknowingly) creates situations in which those expectations are fulfilled. In other words, causing something to happen by believing it will come true (definition from Urban Dictionary)</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Trust</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Betrayal</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Friendship</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 </w:t>
      </w:r>
    </w:p>
    <w:p w:rsidR="00A70BF0" w:rsidRDefault="00A70BF0" w:rsidP="00A70BF0">
      <w:pPr>
        <w:pStyle w:val="NormalWeb"/>
        <w:shd w:val="clear" w:color="auto" w:fill="FFFFFF"/>
        <w:spacing w:before="0" w:beforeAutospacing="0" w:after="0" w:afterAutospacing="0" w:line="267" w:lineRule="atLeast"/>
        <w:rPr>
          <w:rFonts w:ascii="Helvetica" w:hAnsi="Helvetica" w:cs="Helvetica"/>
          <w:color w:val="141823"/>
          <w:sz w:val="19"/>
          <w:szCs w:val="19"/>
        </w:rPr>
      </w:pPr>
      <w:r>
        <w:rPr>
          <w:rFonts w:ascii="Helvetica" w:hAnsi="Helvetica" w:cs="Helvetica"/>
          <w:color w:val="141823"/>
          <w:sz w:val="19"/>
          <w:szCs w:val="19"/>
        </w:rPr>
        <w:t>---:::Wan</w:t>
      </w:r>
    </w:p>
    <w:p w:rsidR="00A70BF0" w:rsidRPr="00A70BF0" w:rsidRDefault="00A70BF0" w:rsidP="00A70BF0"/>
    <w:sectPr w:rsidR="00A70BF0" w:rsidRPr="00A70BF0" w:rsidSect="00243C5A">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20"/>
  <w:characterSpacingControl w:val="doNotCompress"/>
  <w:compat>
    <w:useFELayout/>
  </w:compat>
  <w:rsids>
    <w:rsidRoot w:val="00A70BF0"/>
    <w:rsid w:val="00243C5A"/>
    <w:rsid w:val="00A70BF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B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BF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70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BF0"/>
    <w:rPr>
      <w:b/>
      <w:bCs/>
    </w:rPr>
  </w:style>
</w:styles>
</file>

<file path=word/webSettings.xml><?xml version="1.0" encoding="utf-8"?>
<w:webSettings xmlns:r="http://schemas.openxmlformats.org/officeDocument/2006/relationships" xmlns:w="http://schemas.openxmlformats.org/wordprocessingml/2006/main">
  <w:divs>
    <w:div w:id="11931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Nguyen</dc:creator>
  <cp:lastModifiedBy>Johnson Nguyen</cp:lastModifiedBy>
  <cp:revision>1</cp:revision>
  <dcterms:created xsi:type="dcterms:W3CDTF">2015-08-26T04:38:00Z</dcterms:created>
  <dcterms:modified xsi:type="dcterms:W3CDTF">2015-08-26T04:39:00Z</dcterms:modified>
</cp:coreProperties>
</file>