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30B89A42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18BAA5A5" w14:textId="568808D2" w:rsidR="00A8144F" w:rsidRDefault="00A8144F" w:rsidP="00953D8F">
      <w:pPr>
        <w:pStyle w:val="ListParagraph"/>
        <w:numPr>
          <w:ilvl w:val="0"/>
          <w:numId w:val="2"/>
        </w:numPr>
      </w:pPr>
      <w:r>
        <w:t>Made in Drupal: open source CMS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r>
        <w:t xml:space="preserve">Github: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589E4FC2" w14:textId="5493CBDD" w:rsidR="00062EF0" w:rsidRDefault="00A607FC" w:rsidP="00062EF0">
      <w:pPr>
        <w:pStyle w:val="ListParagraph"/>
        <w:numPr>
          <w:ilvl w:val="0"/>
          <w:numId w:val="7"/>
        </w:numPr>
      </w:pPr>
      <w:r>
        <w:t>Note handout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>Created from several interviews done in the Fall of 2012</w:t>
      </w:r>
      <w:r w:rsidR="00A607FC">
        <w:t>, long and short.</w:t>
      </w:r>
      <w:r>
        <w:t xml:space="preserve">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0385B582" w14:textId="0A150449" w:rsidR="000972C7" w:rsidRDefault="000972C7" w:rsidP="000972C7">
      <w:pPr>
        <w:pStyle w:val="ListParagraph"/>
        <w:numPr>
          <w:ilvl w:val="1"/>
          <w:numId w:val="6"/>
        </w:numPr>
      </w:pPr>
      <w:r>
        <w:t>Sample tasks: find db by name, by subject, by content type, and by course number</w:t>
      </w:r>
    </w:p>
    <w:p w14:paraId="0E9876DF" w14:textId="44DCDDB4" w:rsidR="000972C7" w:rsidRDefault="000972C7" w:rsidP="000972C7">
      <w:pPr>
        <w:pStyle w:val="ListParagraph"/>
        <w:numPr>
          <w:ilvl w:val="1"/>
          <w:numId w:val="6"/>
        </w:numPr>
      </w:pPr>
      <w:r w:rsidRPr="000972C7">
        <w:lastRenderedPageBreak/>
        <w:t>You have an assignment to write a 4-page paper on animal physiology for your biology class</w:t>
      </w:r>
      <w:r>
        <w:t>…</w:t>
      </w:r>
      <w:bookmarkStart w:id="0" w:name="_GoBack"/>
      <w:bookmarkEnd w:id="0"/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</w:p>
    <w:p w14:paraId="577B3972" w14:textId="47E6DC24" w:rsidR="00CB6BC6" w:rsidRDefault="00902765" w:rsidP="00CB6BC6">
      <w:r>
        <w:rPr>
          <w:rStyle w:val="ActionChar"/>
        </w:rPr>
        <w:t>“</w:t>
      </w:r>
      <w:r w:rsidR="00CB6BC6">
        <w:rPr>
          <w:rStyle w:val="ActionChar"/>
        </w:rPr>
        <w:t>by format” on old and new sites</w:t>
      </w:r>
      <w:r w:rsidR="00CB6BC6" w:rsidRPr="009032AA">
        <w:t xml:space="preserve">– difficult to </w:t>
      </w:r>
      <w:r w:rsidR="00CB6BC6">
        <w:t>find</w:t>
      </w:r>
    </w:p>
    <w:p w14:paraId="5A8B1EA4" w14:textId="754CFCA6" w:rsidR="00CB6BC6" w:rsidRDefault="002506EB" w:rsidP="00902765">
      <w:pPr>
        <w:pStyle w:val="Action"/>
      </w:pPr>
      <w:hyperlink r:id="rId7" w:history="1">
        <w:r w:rsidR="00902765" w:rsidRPr="003C617B">
          <w:rPr>
            <w:rStyle w:val="Hyperlink"/>
          </w:rPr>
          <w:t>http://216.47.136.104/find/databases/535</w:t>
        </w:r>
      </w:hyperlink>
    </w:p>
    <w:p w14:paraId="71519D01" w14:textId="77777777" w:rsidR="00902765" w:rsidRDefault="00902765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27FE982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lastRenderedPageBreak/>
        <w:t>Add</w:t>
      </w:r>
      <w:r w:rsidR="00BB1E97">
        <w:t>ed</w:t>
      </w:r>
      <w:r>
        <w:t xml:space="preserve">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258480F6" w:rsidR="00CB6BC6" w:rsidRDefault="00CB6BC6" w:rsidP="00CB6BC6">
      <w:r w:rsidRPr="00B04A59">
        <w:rPr>
          <w:rStyle w:val="ActionChar"/>
        </w:rPr>
        <w:t>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33FDBB13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</w:t>
      </w:r>
      <w:r w:rsidR="00BB1E97">
        <w:t xml:space="preserve">interview </w:t>
      </w:r>
      <w:r w:rsidR="00CB6BC6" w:rsidRPr="00B04A59">
        <w:t xml:space="preserve">comment: different landing pages for all links (Banner). </w:t>
      </w:r>
    </w:p>
    <w:p w14:paraId="170AB48D" w14:textId="748CA32F" w:rsidR="00CB6BC6" w:rsidRDefault="004E0226" w:rsidP="004E0226">
      <w:pPr>
        <w:pStyle w:val="Action"/>
      </w:pPr>
      <w:r>
        <w:t>Show chart</w:t>
      </w:r>
    </w:p>
    <w:p w14:paraId="4B84D752" w14:textId="77777777" w:rsidR="00CB6BC6" w:rsidRDefault="00CB6BC6" w:rsidP="00CB6BC6">
      <w:pPr>
        <w:pStyle w:val="ListParagraph"/>
      </w:pP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51F1BAE1" w14:textId="79B7DF0C" w:rsidR="00CB6BC6" w:rsidRDefault="00CB6BC6" w:rsidP="00CB6BC6">
      <w:r>
        <w:t xml:space="preserve">Kaitlin, our practicum student, has been </w:t>
      </w:r>
    </w:p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Then started thinking about Libguides – have useful content that’s on a separate domain: creating library accounts, finding articles, etc. </w:t>
      </w:r>
    </w:p>
    <w:p w14:paraId="3BC4C971" w14:textId="0775397D" w:rsidR="00771A6B" w:rsidRDefault="00156772" w:rsidP="00771A6B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133B170F" w14:textId="77777777" w:rsidR="00101E2F" w:rsidRDefault="00101E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D8FBC13" w14:textId="004286D4" w:rsidR="00771A6B" w:rsidRDefault="00771A6B" w:rsidP="00771A6B">
      <w:pPr>
        <w:pStyle w:val="Heading2"/>
      </w:pPr>
      <w:r>
        <w:lastRenderedPageBreak/>
        <w:t>Micro interactions</w:t>
      </w:r>
    </w:p>
    <w:p w14:paraId="68F79804" w14:textId="3EAA116B" w:rsidR="00771A6B" w:rsidRDefault="00771A6B" w:rsidP="00771A6B">
      <w:r>
        <w:t>“point of sale” feedback opportunities: like our Facebook page, email form. Keeps user from having to look up our contact information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 w:rsidSect="00101E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B5993" w14:textId="77777777" w:rsidR="002506EB" w:rsidRDefault="002506EB" w:rsidP="00C87C1E">
      <w:pPr>
        <w:spacing w:after="0" w:line="240" w:lineRule="auto"/>
      </w:pPr>
      <w:r>
        <w:separator/>
      </w:r>
    </w:p>
  </w:endnote>
  <w:endnote w:type="continuationSeparator" w:id="0">
    <w:p w14:paraId="55712920" w14:textId="77777777" w:rsidR="002506EB" w:rsidRDefault="002506EB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2C7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19317" w14:textId="77777777" w:rsidR="002506EB" w:rsidRDefault="002506EB" w:rsidP="00C87C1E">
      <w:pPr>
        <w:spacing w:after="0" w:line="240" w:lineRule="auto"/>
      </w:pPr>
      <w:r>
        <w:separator/>
      </w:r>
    </w:p>
  </w:footnote>
  <w:footnote w:type="continuationSeparator" w:id="0">
    <w:p w14:paraId="392A54A0" w14:textId="77777777" w:rsidR="002506EB" w:rsidRDefault="002506EB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0972C7"/>
    <w:rsid w:val="00101E2F"/>
    <w:rsid w:val="00156772"/>
    <w:rsid w:val="001A6BDC"/>
    <w:rsid w:val="001C0169"/>
    <w:rsid w:val="0022668A"/>
    <w:rsid w:val="00243833"/>
    <w:rsid w:val="002506EB"/>
    <w:rsid w:val="00341BB9"/>
    <w:rsid w:val="003914DC"/>
    <w:rsid w:val="003932FB"/>
    <w:rsid w:val="003B6E94"/>
    <w:rsid w:val="003E100A"/>
    <w:rsid w:val="003F35DF"/>
    <w:rsid w:val="004945F9"/>
    <w:rsid w:val="004E0226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D7840"/>
    <w:rsid w:val="006F214F"/>
    <w:rsid w:val="0071578A"/>
    <w:rsid w:val="00771A6B"/>
    <w:rsid w:val="00842677"/>
    <w:rsid w:val="008A5EFE"/>
    <w:rsid w:val="008E647C"/>
    <w:rsid w:val="00902765"/>
    <w:rsid w:val="009032AA"/>
    <w:rsid w:val="00953D8F"/>
    <w:rsid w:val="0098742C"/>
    <w:rsid w:val="009A0E53"/>
    <w:rsid w:val="00A607FC"/>
    <w:rsid w:val="00A8144F"/>
    <w:rsid w:val="00AC067E"/>
    <w:rsid w:val="00AE2677"/>
    <w:rsid w:val="00AE5018"/>
    <w:rsid w:val="00B04A59"/>
    <w:rsid w:val="00B7506F"/>
    <w:rsid w:val="00BB1E97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200E3"/>
    <w:rsid w:val="00D34B48"/>
    <w:rsid w:val="00D45754"/>
    <w:rsid w:val="00DC3D35"/>
    <w:rsid w:val="00DF49DC"/>
    <w:rsid w:val="00E40159"/>
    <w:rsid w:val="00E64527"/>
    <w:rsid w:val="00EA0570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29</cp:revision>
  <cp:lastPrinted>2015-04-06T17:49:00Z</cp:lastPrinted>
  <dcterms:created xsi:type="dcterms:W3CDTF">2015-03-24T15:15:00Z</dcterms:created>
  <dcterms:modified xsi:type="dcterms:W3CDTF">2015-04-07T14:30:00Z</dcterms:modified>
</cp:coreProperties>
</file>