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370" w:rsidRPr="008A2370" w:rsidRDefault="008A2370" w:rsidP="008A2370">
      <w:pPr>
        <w:jc w:val="center"/>
        <w:rPr>
          <w:b/>
          <w:sz w:val="36"/>
        </w:rPr>
      </w:pPr>
      <w:r w:rsidRPr="008A2370">
        <w:rPr>
          <w:b/>
          <w:sz w:val="36"/>
        </w:rPr>
        <w:t>PLATELET DISEASE</w:t>
      </w:r>
    </w:p>
    <w:p w:rsidR="008A2370" w:rsidRDefault="00B47E1C" w:rsidP="008A2370">
      <w:pPr>
        <w:rPr>
          <w:b/>
        </w:rPr>
      </w:pPr>
      <w:r>
        <w:rPr>
          <w:b/>
        </w:rPr>
        <w:t>Disease Status</w:t>
      </w:r>
      <w:r w:rsidR="008A2370">
        <w:rPr>
          <w:b/>
        </w:rPr>
        <w:t xml:space="preserve"> (dropdown)</w:t>
      </w:r>
    </w:p>
    <w:p w:rsidR="008A2370" w:rsidRDefault="00B47E1C" w:rsidP="008A2370">
      <w:pPr>
        <w:spacing w:after="0" w:line="240" w:lineRule="auto"/>
      </w:pPr>
      <w:r>
        <w:t>CR (Complete Remission)</w:t>
      </w:r>
      <w:r w:rsidR="008A2370">
        <w:t xml:space="preserve">: platelet count </w:t>
      </w:r>
      <w:r w:rsidR="008A2370" w:rsidRPr="005B0ED5">
        <w:rPr>
          <w:u w:val="single"/>
        </w:rPr>
        <w:t>&gt;</w:t>
      </w:r>
      <w:r w:rsidR="008A2370">
        <w:t xml:space="preserve"> 100 x 10</w:t>
      </w:r>
      <w:r w:rsidR="008A2370">
        <w:rPr>
          <w:vertAlign w:val="superscript"/>
        </w:rPr>
        <w:t>9</w:t>
      </w:r>
      <w:r>
        <w:t>/L</w:t>
      </w:r>
    </w:p>
    <w:p w:rsidR="008A2370" w:rsidRPr="007500DA" w:rsidRDefault="008A2370" w:rsidP="008A2370">
      <w:pPr>
        <w:spacing w:after="0" w:line="240" w:lineRule="auto"/>
      </w:pPr>
      <w:r>
        <w:t xml:space="preserve">R (Remission): platelet count </w:t>
      </w:r>
      <w:r w:rsidRPr="005B0ED5">
        <w:rPr>
          <w:u w:val="single"/>
        </w:rPr>
        <w:t>&gt;</w:t>
      </w:r>
      <w:r>
        <w:t xml:space="preserve"> 30 x 10</w:t>
      </w:r>
      <w:r>
        <w:rPr>
          <w:vertAlign w:val="superscript"/>
        </w:rPr>
        <w:t>9</w:t>
      </w:r>
      <w:r w:rsidR="00B47E1C">
        <w:t xml:space="preserve">/L or </w:t>
      </w:r>
      <w:r>
        <w:t xml:space="preserve">at least 2-fold increase the baseline count </w:t>
      </w:r>
    </w:p>
    <w:p w:rsidR="00B47E1C" w:rsidRDefault="00B47E1C" w:rsidP="00B47E1C">
      <w:r>
        <w:t>N</w:t>
      </w:r>
      <w:r w:rsidR="008A2370">
        <w:t xml:space="preserve">R </w:t>
      </w:r>
      <w:proofErr w:type="gramStart"/>
      <w:r w:rsidR="008A2370">
        <w:t>( No</w:t>
      </w:r>
      <w:proofErr w:type="gramEnd"/>
      <w:r w:rsidR="008A2370">
        <w:t xml:space="preserve"> Remission): platelet count &lt;30 x 10</w:t>
      </w:r>
      <w:r w:rsidR="008A2370">
        <w:rPr>
          <w:vertAlign w:val="superscript"/>
        </w:rPr>
        <w:t>9</w:t>
      </w:r>
      <w:r w:rsidR="008A2370">
        <w:t>/L or less than 2-fold increase the baseline count or bleeding</w:t>
      </w:r>
    </w:p>
    <w:p w:rsidR="008A2370" w:rsidRDefault="00B47E1C" w:rsidP="00B47E1C">
      <w:r>
        <w:t>Loss of Response</w:t>
      </w:r>
    </w:p>
    <w:p w:rsidR="008A2370" w:rsidRDefault="008A2370" w:rsidP="008A2370">
      <w:pPr>
        <w:spacing w:after="0" w:line="240" w:lineRule="auto"/>
      </w:pPr>
      <w:r>
        <w:t>Refractory ITP</w:t>
      </w:r>
    </w:p>
    <w:p w:rsidR="008A2370" w:rsidRDefault="008A2370" w:rsidP="008A2370">
      <w:pPr>
        <w:spacing w:after="0" w:line="240" w:lineRule="auto"/>
      </w:pPr>
      <w:r>
        <w:t>Stable Disease</w:t>
      </w:r>
    </w:p>
    <w:p w:rsidR="008A2370" w:rsidRDefault="008A2370" w:rsidP="008A2370">
      <w:pPr>
        <w:spacing w:after="0" w:line="240" w:lineRule="auto"/>
      </w:pPr>
      <w:r>
        <w:t>Dead</w:t>
      </w:r>
    </w:p>
    <w:p w:rsidR="008A2370" w:rsidRDefault="008A2370" w:rsidP="008A2370">
      <w:pPr>
        <w:spacing w:after="0" w:line="240" w:lineRule="auto"/>
      </w:pPr>
      <w:r>
        <w:t>Others (</w:t>
      </w:r>
      <w:proofErr w:type="spellStart"/>
      <w:r>
        <w:t>pls</w:t>
      </w:r>
      <w:proofErr w:type="spellEnd"/>
      <w:r>
        <w:t xml:space="preserve"> </w:t>
      </w:r>
      <w:proofErr w:type="gramStart"/>
      <w:r>
        <w:t>Specify</w:t>
      </w:r>
      <w:proofErr w:type="gramEnd"/>
      <w:r>
        <w:t>)</w:t>
      </w:r>
    </w:p>
    <w:p w:rsidR="008A2370" w:rsidRDefault="008A2370" w:rsidP="008A2370">
      <w:pPr>
        <w:spacing w:after="0" w:line="240" w:lineRule="auto"/>
      </w:pPr>
    </w:p>
    <w:p w:rsidR="008A2370" w:rsidRDefault="008A2370" w:rsidP="008A2370">
      <w:pPr>
        <w:spacing w:after="0" w:line="240" w:lineRule="auto"/>
      </w:pPr>
      <w:r>
        <w:t>Special Notes (text)</w:t>
      </w:r>
    </w:p>
    <w:p w:rsidR="008A2370" w:rsidRDefault="008A2370" w:rsidP="008A2370">
      <w:pPr>
        <w:spacing w:after="0" w:line="240" w:lineRule="auto"/>
      </w:pPr>
    </w:p>
    <w:p w:rsidR="008A2370" w:rsidRPr="00C562F5" w:rsidRDefault="00C562F5" w:rsidP="008A2370">
      <w:pPr>
        <w:spacing w:after="0" w:line="240" w:lineRule="auto"/>
        <w:rPr>
          <w:color w:val="C0504D" w:themeColor="accent2"/>
        </w:rPr>
      </w:pPr>
      <w:r w:rsidRPr="00C562F5">
        <w:rPr>
          <w:color w:val="C0504D" w:themeColor="accent2"/>
        </w:rPr>
        <w:t>Questions</w:t>
      </w:r>
      <w:r w:rsidR="008A2370" w:rsidRPr="00C562F5">
        <w:rPr>
          <w:color w:val="C0504D" w:themeColor="accent2"/>
        </w:rPr>
        <w:t>:</w:t>
      </w:r>
    </w:p>
    <w:p w:rsidR="008A2370" w:rsidRPr="00B47E1C" w:rsidRDefault="008A2370" w:rsidP="008A2370">
      <w:pPr>
        <w:pStyle w:val="ListParagraph"/>
        <w:numPr>
          <w:ilvl w:val="0"/>
          <w:numId w:val="1"/>
        </w:numPr>
        <w:spacing w:after="0" w:line="240" w:lineRule="auto"/>
        <w:rPr>
          <w:color w:val="000000" w:themeColor="text1"/>
        </w:rPr>
      </w:pPr>
      <w:r w:rsidRPr="00C562F5">
        <w:rPr>
          <w:color w:val="C0504D" w:themeColor="accent2"/>
        </w:rPr>
        <w:t>Is this for the disease status or is included in the laboratory profile?</w:t>
      </w:r>
      <w:r w:rsidR="00B47E1C">
        <w:rPr>
          <w:color w:val="C0504D" w:themeColor="accent2"/>
        </w:rPr>
        <w:t xml:space="preserve"> </w:t>
      </w:r>
      <w:r w:rsidR="00B47E1C" w:rsidRPr="00B47E1C">
        <w:rPr>
          <w:color w:val="000000" w:themeColor="text1"/>
        </w:rPr>
        <w:t>This is for the Disease status</w:t>
      </w:r>
    </w:p>
    <w:p w:rsidR="008A2370" w:rsidRPr="00B47E1C" w:rsidRDefault="008A2370" w:rsidP="008A2370">
      <w:pPr>
        <w:pStyle w:val="ListParagraph"/>
        <w:numPr>
          <w:ilvl w:val="0"/>
          <w:numId w:val="1"/>
        </w:numPr>
        <w:spacing w:after="0" w:line="240" w:lineRule="auto"/>
        <w:rPr>
          <w:color w:val="000000" w:themeColor="text1"/>
        </w:rPr>
      </w:pPr>
      <w:r w:rsidRPr="00C562F5">
        <w:rPr>
          <w:color w:val="C0504D" w:themeColor="accent2"/>
        </w:rPr>
        <w:t>In the quality of response dropdown, will all the options stated above be included?</w:t>
      </w:r>
      <w:r w:rsidR="00B47E1C">
        <w:rPr>
          <w:color w:val="C0504D" w:themeColor="accent2"/>
        </w:rPr>
        <w:t xml:space="preserve"> </w:t>
      </w:r>
      <w:r w:rsidR="00B47E1C" w:rsidRPr="00B47E1C">
        <w:rPr>
          <w:color w:val="000000" w:themeColor="text1"/>
        </w:rPr>
        <w:t xml:space="preserve">I understand </w:t>
      </w:r>
      <w:proofErr w:type="spellStart"/>
      <w:r w:rsidR="00B47E1C" w:rsidRPr="00B47E1C">
        <w:rPr>
          <w:color w:val="000000" w:themeColor="text1"/>
        </w:rPr>
        <w:t>its</w:t>
      </w:r>
      <w:proofErr w:type="spellEnd"/>
      <w:r w:rsidR="00B47E1C" w:rsidRPr="00B47E1C">
        <w:rPr>
          <w:color w:val="000000" w:themeColor="text1"/>
        </w:rPr>
        <w:t xml:space="preserve"> too long, so I revised it as follows</w:t>
      </w:r>
      <w:r w:rsidR="00B47E1C">
        <w:rPr>
          <w:color w:val="000000" w:themeColor="text1"/>
        </w:rPr>
        <w:t>…for uniformity I changed the “quality of response” to “disease status”</w:t>
      </w:r>
    </w:p>
    <w:p w:rsidR="008A2370" w:rsidRPr="008A2370" w:rsidRDefault="008A2370" w:rsidP="008A2370">
      <w:pPr>
        <w:pStyle w:val="ListParagraph"/>
        <w:numPr>
          <w:ilvl w:val="0"/>
          <w:numId w:val="1"/>
        </w:numPr>
        <w:spacing w:after="0" w:line="240" w:lineRule="auto"/>
        <w:rPr>
          <w:color w:val="A6A6A6" w:themeColor="background1" w:themeShade="A6"/>
        </w:rPr>
      </w:pPr>
      <w:r w:rsidRPr="00C562F5">
        <w:rPr>
          <w:i/>
          <w:color w:val="C0504D" w:themeColor="accent2"/>
        </w:rPr>
        <w:t>Time to Response: time from starting treatment to time of achievement of CR or R (text)</w:t>
      </w:r>
      <w:r w:rsidRPr="00C562F5">
        <w:rPr>
          <w:color w:val="C0504D" w:themeColor="accent2"/>
        </w:rPr>
        <w:t xml:space="preserve"> – There can’t be a text field in a dropdown.  Is this line included in the dropdown of will selecting a particular option make the text </w:t>
      </w:r>
      <w:proofErr w:type="gramStart"/>
      <w:r w:rsidRPr="00C562F5">
        <w:rPr>
          <w:color w:val="C0504D" w:themeColor="accent2"/>
        </w:rPr>
        <w:t>field appear</w:t>
      </w:r>
      <w:proofErr w:type="gramEnd"/>
      <w:r w:rsidRPr="00C562F5">
        <w:rPr>
          <w:color w:val="C0504D" w:themeColor="accent2"/>
        </w:rPr>
        <w:t>?</w:t>
      </w:r>
      <w:r w:rsidR="00B47E1C">
        <w:rPr>
          <w:color w:val="C0504D" w:themeColor="accent2"/>
        </w:rPr>
        <w:t xml:space="preserve"> </w:t>
      </w:r>
      <w:r w:rsidR="00B47E1C" w:rsidRPr="00B47E1C">
        <w:rPr>
          <w:color w:val="000000" w:themeColor="text1"/>
        </w:rPr>
        <w:t xml:space="preserve">I removed it </w:t>
      </w:r>
      <w:proofErr w:type="gramStart"/>
      <w:r w:rsidR="00B47E1C" w:rsidRPr="00B47E1C">
        <w:rPr>
          <w:color w:val="000000" w:themeColor="text1"/>
        </w:rPr>
        <w:t>already</w:t>
      </w:r>
      <w:r w:rsidR="00B47E1C">
        <w:rPr>
          <w:color w:val="000000" w:themeColor="text1"/>
        </w:rPr>
        <w:t>,</w:t>
      </w:r>
      <w:proofErr w:type="gramEnd"/>
      <w:r w:rsidR="00B47E1C">
        <w:rPr>
          <w:color w:val="000000" w:themeColor="text1"/>
        </w:rPr>
        <w:t xml:space="preserve"> it can be manually computed anyway.</w:t>
      </w:r>
    </w:p>
    <w:p w:rsidR="005F5CCC" w:rsidRDefault="004C2171">
      <w:pPr>
        <w:pBdr>
          <w:bottom w:val="single" w:sz="6" w:space="1" w:color="auto"/>
        </w:pBdr>
      </w:pPr>
    </w:p>
    <w:p w:rsidR="00E4669F" w:rsidRPr="00E4669F" w:rsidRDefault="00E4669F" w:rsidP="00E4669F">
      <w:pPr>
        <w:jc w:val="center"/>
        <w:rPr>
          <w:b/>
          <w:sz w:val="16"/>
        </w:rPr>
      </w:pPr>
    </w:p>
    <w:p w:rsidR="00E4669F" w:rsidRPr="00E4669F" w:rsidRDefault="00E4669F" w:rsidP="00E4669F">
      <w:pPr>
        <w:jc w:val="center"/>
        <w:rPr>
          <w:b/>
          <w:sz w:val="36"/>
        </w:rPr>
      </w:pPr>
      <w:r>
        <w:rPr>
          <w:b/>
          <w:sz w:val="36"/>
        </w:rPr>
        <w:t>PLASMA CELL DISORDERS</w:t>
      </w:r>
    </w:p>
    <w:p w:rsidR="00E4669F" w:rsidRDefault="00E4669F" w:rsidP="00E4669F">
      <w:r>
        <w:t xml:space="preserve">Disease Status </w:t>
      </w:r>
    </w:p>
    <w:p w:rsidR="00E4669F" w:rsidRPr="004A52DD" w:rsidRDefault="00E4669F" w:rsidP="00E4669F">
      <w:pPr>
        <w:pStyle w:val="ListParagraph"/>
        <w:numPr>
          <w:ilvl w:val="0"/>
          <w:numId w:val="2"/>
        </w:numPr>
        <w:rPr>
          <w:b/>
        </w:rPr>
      </w:pPr>
      <w:r w:rsidRPr="004A52DD">
        <w:rPr>
          <w:b/>
        </w:rPr>
        <w:t>DISEASE RESPONSE(dropdown)</w:t>
      </w:r>
    </w:p>
    <w:p w:rsidR="00E4669F" w:rsidRDefault="00E4669F" w:rsidP="00E4669F">
      <w:pPr>
        <w:pStyle w:val="ListParagraph"/>
        <w:numPr>
          <w:ilvl w:val="1"/>
          <w:numId w:val="3"/>
        </w:numPr>
        <w:spacing w:after="0" w:line="240" w:lineRule="auto"/>
      </w:pPr>
      <w:r w:rsidRPr="007500DA">
        <w:t>CR</w:t>
      </w:r>
      <w:r>
        <w:t xml:space="preserve"> (Complete Remission)</w:t>
      </w:r>
    </w:p>
    <w:p w:rsidR="00E4669F" w:rsidRDefault="00E4669F" w:rsidP="00E4669F">
      <w:pPr>
        <w:pStyle w:val="ListParagraph"/>
        <w:numPr>
          <w:ilvl w:val="1"/>
          <w:numId w:val="3"/>
        </w:numPr>
        <w:spacing w:after="0" w:line="240" w:lineRule="auto"/>
      </w:pPr>
      <w:proofErr w:type="spellStart"/>
      <w:r>
        <w:t>sCR</w:t>
      </w:r>
      <w:proofErr w:type="spellEnd"/>
      <w:r>
        <w:t xml:space="preserve"> (stringent complete remission)</w:t>
      </w:r>
    </w:p>
    <w:p w:rsidR="00E4669F" w:rsidRDefault="00E4669F" w:rsidP="00E4669F">
      <w:pPr>
        <w:pStyle w:val="ListParagraph"/>
        <w:numPr>
          <w:ilvl w:val="1"/>
          <w:numId w:val="3"/>
        </w:numPr>
        <w:spacing w:after="0" w:line="240" w:lineRule="auto"/>
      </w:pPr>
      <w:proofErr w:type="spellStart"/>
      <w:r>
        <w:t>immunophenotypic</w:t>
      </w:r>
      <w:proofErr w:type="spellEnd"/>
      <w:r>
        <w:t xml:space="preserve"> CR</w:t>
      </w:r>
    </w:p>
    <w:p w:rsidR="00E4669F" w:rsidRPr="007500DA" w:rsidRDefault="00E4669F" w:rsidP="00E4669F">
      <w:pPr>
        <w:pStyle w:val="ListParagraph"/>
        <w:numPr>
          <w:ilvl w:val="1"/>
          <w:numId w:val="3"/>
        </w:numPr>
        <w:spacing w:after="0" w:line="240" w:lineRule="auto"/>
      </w:pPr>
      <w:r>
        <w:t>Molecular CR</w:t>
      </w:r>
    </w:p>
    <w:p w:rsidR="00E4669F" w:rsidRPr="007500DA" w:rsidRDefault="00E4669F" w:rsidP="00E4669F">
      <w:pPr>
        <w:pStyle w:val="ListParagraph"/>
        <w:numPr>
          <w:ilvl w:val="1"/>
          <w:numId w:val="3"/>
        </w:numPr>
        <w:spacing w:after="0" w:line="240" w:lineRule="auto"/>
      </w:pPr>
      <w:r>
        <w:t>VG</w:t>
      </w:r>
      <w:r w:rsidRPr="007500DA">
        <w:t>PR</w:t>
      </w:r>
      <w:r>
        <w:t xml:space="preserve"> (Very Good Partial Response)</w:t>
      </w:r>
    </w:p>
    <w:p w:rsidR="00E4669F" w:rsidRDefault="00E4669F" w:rsidP="00E4669F">
      <w:pPr>
        <w:pStyle w:val="ListParagraph"/>
        <w:numPr>
          <w:ilvl w:val="1"/>
          <w:numId w:val="3"/>
        </w:numPr>
        <w:spacing w:after="0" w:line="240" w:lineRule="auto"/>
      </w:pPr>
      <w:r w:rsidRPr="007500DA">
        <w:t>P</w:t>
      </w:r>
      <w:r>
        <w:t>R (Partial response)</w:t>
      </w:r>
    </w:p>
    <w:p w:rsidR="00E4669F" w:rsidRPr="007500DA" w:rsidRDefault="00E4669F" w:rsidP="00E4669F">
      <w:pPr>
        <w:pStyle w:val="ListParagraph"/>
        <w:numPr>
          <w:ilvl w:val="1"/>
          <w:numId w:val="3"/>
        </w:numPr>
        <w:spacing w:after="0" w:line="240" w:lineRule="auto"/>
      </w:pPr>
      <w:r>
        <w:t>MR (minimal response for relapsed refractory myeloma only)</w:t>
      </w:r>
    </w:p>
    <w:p w:rsidR="00E4669F" w:rsidRDefault="00E4669F" w:rsidP="00E4669F">
      <w:pPr>
        <w:pStyle w:val="ListParagraph"/>
        <w:numPr>
          <w:ilvl w:val="1"/>
          <w:numId w:val="3"/>
        </w:numPr>
        <w:spacing w:after="0" w:line="240" w:lineRule="auto"/>
      </w:pPr>
      <w:r w:rsidRPr="007500DA">
        <w:t>SD</w:t>
      </w:r>
      <w:r>
        <w:t xml:space="preserve"> (Stable Disease)</w:t>
      </w:r>
    </w:p>
    <w:p w:rsidR="00E4669F" w:rsidRDefault="00E4669F" w:rsidP="00E4669F">
      <w:pPr>
        <w:pStyle w:val="ListParagraph"/>
        <w:numPr>
          <w:ilvl w:val="1"/>
          <w:numId w:val="3"/>
        </w:numPr>
        <w:spacing w:after="0" w:line="240" w:lineRule="auto"/>
      </w:pPr>
      <w:r>
        <w:t>PD (Progressive Disease)</w:t>
      </w:r>
    </w:p>
    <w:p w:rsidR="00E4669F" w:rsidRDefault="00E4669F" w:rsidP="00E4669F">
      <w:pPr>
        <w:pStyle w:val="ListParagraph"/>
        <w:numPr>
          <w:ilvl w:val="1"/>
          <w:numId w:val="3"/>
        </w:numPr>
        <w:spacing w:after="0" w:line="240" w:lineRule="auto"/>
      </w:pPr>
      <w:r>
        <w:t>Relapse</w:t>
      </w:r>
    </w:p>
    <w:p w:rsidR="00E4669F" w:rsidRDefault="00E4669F" w:rsidP="00E4669F">
      <w:pPr>
        <w:spacing w:after="0" w:line="240" w:lineRule="auto"/>
      </w:pPr>
    </w:p>
    <w:p w:rsidR="00E4669F" w:rsidRDefault="00E4669F" w:rsidP="00E4669F">
      <w:pPr>
        <w:pStyle w:val="ListParagraph"/>
        <w:numPr>
          <w:ilvl w:val="0"/>
          <w:numId w:val="4"/>
        </w:numPr>
        <w:spacing w:after="0" w:line="240" w:lineRule="auto"/>
      </w:pPr>
      <w:r>
        <w:t>Dead</w:t>
      </w:r>
    </w:p>
    <w:p w:rsidR="00E4669F" w:rsidRPr="007500DA" w:rsidRDefault="00E4669F" w:rsidP="00E4669F">
      <w:pPr>
        <w:pStyle w:val="ListParagraph"/>
        <w:numPr>
          <w:ilvl w:val="0"/>
          <w:numId w:val="4"/>
        </w:numPr>
        <w:spacing w:after="0" w:line="240" w:lineRule="auto"/>
      </w:pPr>
      <w:r>
        <w:t>Others (</w:t>
      </w:r>
      <w:proofErr w:type="spellStart"/>
      <w:r>
        <w:t>Pls</w:t>
      </w:r>
      <w:proofErr w:type="spellEnd"/>
      <w:r>
        <w:t xml:space="preserve"> specify)</w:t>
      </w:r>
    </w:p>
    <w:p w:rsidR="00E4669F" w:rsidRDefault="00E4669F" w:rsidP="00E4669F">
      <w:pPr>
        <w:spacing w:after="0" w:line="240" w:lineRule="auto"/>
      </w:pPr>
    </w:p>
    <w:p w:rsidR="00E4669F" w:rsidRDefault="00E4669F" w:rsidP="00E4669F">
      <w:pPr>
        <w:spacing w:after="0" w:line="240" w:lineRule="auto"/>
      </w:pPr>
      <w:r>
        <w:lastRenderedPageBreak/>
        <w:t>Special Notes (text)</w:t>
      </w:r>
    </w:p>
    <w:p w:rsidR="00E4669F" w:rsidRDefault="00E4669F" w:rsidP="00E4669F">
      <w:pPr>
        <w:spacing w:after="0" w:line="240" w:lineRule="auto"/>
      </w:pPr>
    </w:p>
    <w:p w:rsidR="00E4669F" w:rsidRPr="00C562F5" w:rsidRDefault="00C562F5" w:rsidP="00E4669F">
      <w:pPr>
        <w:spacing w:after="0" w:line="240" w:lineRule="auto"/>
        <w:rPr>
          <w:color w:val="C0504D" w:themeColor="accent2"/>
        </w:rPr>
      </w:pPr>
      <w:r w:rsidRPr="00C562F5">
        <w:rPr>
          <w:color w:val="C0504D" w:themeColor="accent2"/>
        </w:rPr>
        <w:t>Questions</w:t>
      </w:r>
      <w:r w:rsidR="00E4669F" w:rsidRPr="00C562F5">
        <w:rPr>
          <w:color w:val="C0504D" w:themeColor="accent2"/>
        </w:rPr>
        <w:t>:</w:t>
      </w:r>
    </w:p>
    <w:p w:rsidR="00E4669F" w:rsidRPr="00B47E1C" w:rsidRDefault="00E4669F" w:rsidP="00E4669F">
      <w:pPr>
        <w:pStyle w:val="ListParagraph"/>
        <w:numPr>
          <w:ilvl w:val="0"/>
          <w:numId w:val="6"/>
        </w:numPr>
        <w:spacing w:after="0" w:line="240" w:lineRule="auto"/>
        <w:rPr>
          <w:color w:val="000000" w:themeColor="text1"/>
        </w:rPr>
      </w:pPr>
      <w:r w:rsidRPr="00C562F5">
        <w:rPr>
          <w:color w:val="C0504D" w:themeColor="accent2"/>
        </w:rPr>
        <w:t>We want to verify that the user first must choose an option in the disease response dropdown. And if the user selects the “relapse” option, the dropdown called “for relapse disease” must appear.</w:t>
      </w:r>
      <w:r w:rsidR="00B47E1C">
        <w:rPr>
          <w:color w:val="C0504D" w:themeColor="accent2"/>
        </w:rPr>
        <w:t xml:space="preserve"> </w:t>
      </w:r>
      <w:r w:rsidR="00B47E1C" w:rsidRPr="00B47E1C">
        <w:rPr>
          <w:color w:val="000000" w:themeColor="text1"/>
        </w:rPr>
        <w:t>It can be removed, just a simply saying “relapse” will do.</w:t>
      </w:r>
    </w:p>
    <w:p w:rsidR="00E4669F" w:rsidRPr="00B47E1C" w:rsidRDefault="003E5D00" w:rsidP="00E4669F">
      <w:pPr>
        <w:pStyle w:val="ListParagraph"/>
        <w:numPr>
          <w:ilvl w:val="0"/>
          <w:numId w:val="6"/>
        </w:numPr>
        <w:spacing w:after="0" w:line="240" w:lineRule="auto"/>
        <w:rPr>
          <w:color w:val="000000" w:themeColor="text1"/>
        </w:rPr>
      </w:pPr>
      <w:r w:rsidRPr="00C562F5">
        <w:rPr>
          <w:color w:val="C0504D" w:themeColor="accent2"/>
        </w:rPr>
        <w:t>Also, should “dead” be included in the disease response dropdown?</w:t>
      </w:r>
      <w:r w:rsidR="00B47E1C">
        <w:rPr>
          <w:color w:val="C0504D" w:themeColor="accent2"/>
        </w:rPr>
        <w:t xml:space="preserve"> </w:t>
      </w:r>
      <w:r w:rsidR="00B47E1C" w:rsidRPr="00B47E1C">
        <w:rPr>
          <w:color w:val="000000" w:themeColor="text1"/>
        </w:rPr>
        <w:t>Dead is under disease status</w:t>
      </w:r>
    </w:p>
    <w:p w:rsidR="008A2370" w:rsidRDefault="008A2370">
      <w:pPr>
        <w:pBdr>
          <w:bottom w:val="single" w:sz="6" w:space="1" w:color="auto"/>
        </w:pBdr>
      </w:pPr>
    </w:p>
    <w:p w:rsidR="0045645A" w:rsidRDefault="0045645A"/>
    <w:p w:rsidR="0045645A" w:rsidRDefault="0045645A" w:rsidP="0045645A">
      <w:pPr>
        <w:jc w:val="center"/>
        <w:rPr>
          <w:b/>
          <w:sz w:val="36"/>
        </w:rPr>
      </w:pPr>
      <w:r>
        <w:rPr>
          <w:b/>
          <w:sz w:val="36"/>
        </w:rPr>
        <w:t>COAGULATION DISEASE</w:t>
      </w:r>
    </w:p>
    <w:p w:rsidR="0045645A" w:rsidRPr="00C562F5" w:rsidRDefault="00C562F5" w:rsidP="0045645A">
      <w:pPr>
        <w:spacing w:after="0" w:line="240" w:lineRule="auto"/>
        <w:rPr>
          <w:color w:val="C0504D" w:themeColor="accent2"/>
        </w:rPr>
      </w:pPr>
      <w:r w:rsidRPr="00C562F5">
        <w:rPr>
          <w:color w:val="C0504D" w:themeColor="accent2"/>
        </w:rPr>
        <w:t>Questions</w:t>
      </w:r>
      <w:r w:rsidR="0045645A" w:rsidRPr="00C562F5">
        <w:rPr>
          <w:color w:val="C0504D" w:themeColor="accent2"/>
        </w:rPr>
        <w:t>:</w:t>
      </w:r>
    </w:p>
    <w:p w:rsidR="0045645A" w:rsidRDefault="0045645A" w:rsidP="0045645A">
      <w:pPr>
        <w:pStyle w:val="ListParagraph"/>
        <w:numPr>
          <w:ilvl w:val="0"/>
          <w:numId w:val="7"/>
        </w:numPr>
        <w:spacing w:after="0" w:line="240" w:lineRule="auto"/>
        <w:rPr>
          <w:color w:val="C0504D" w:themeColor="accent2"/>
        </w:rPr>
      </w:pPr>
      <w:r w:rsidRPr="00C562F5">
        <w:rPr>
          <w:color w:val="C0504D" w:themeColor="accent2"/>
        </w:rPr>
        <w:t xml:space="preserve">In the follow up data for coagulation disease, will it only </w:t>
      </w:r>
      <w:bookmarkStart w:id="0" w:name="_GoBack"/>
      <w:bookmarkEnd w:id="0"/>
      <w:r w:rsidRPr="00C562F5">
        <w:rPr>
          <w:color w:val="C0504D" w:themeColor="accent2"/>
        </w:rPr>
        <w:t>consist of the medical events?</w:t>
      </w:r>
    </w:p>
    <w:p w:rsidR="0083462E" w:rsidRPr="0083462E" w:rsidRDefault="0083462E" w:rsidP="0083462E">
      <w:pPr>
        <w:pStyle w:val="ListParagraph"/>
        <w:spacing w:after="0" w:line="240" w:lineRule="auto"/>
        <w:rPr>
          <w:color w:val="000000" w:themeColor="text1"/>
        </w:rPr>
      </w:pPr>
      <w:r w:rsidRPr="0083462E">
        <w:rPr>
          <w:color w:val="000000" w:themeColor="text1"/>
        </w:rPr>
        <w:t xml:space="preserve">Yes because in </w:t>
      </w:r>
      <w:r>
        <w:rPr>
          <w:color w:val="000000" w:themeColor="text1"/>
        </w:rPr>
        <w:t xml:space="preserve">the follow-up care of </w:t>
      </w:r>
      <w:r w:rsidRPr="0083462E">
        <w:rPr>
          <w:color w:val="000000" w:themeColor="text1"/>
        </w:rPr>
        <w:t>patients with</w:t>
      </w:r>
      <w:r>
        <w:rPr>
          <w:color w:val="000000" w:themeColor="text1"/>
        </w:rPr>
        <w:t xml:space="preserve"> coagulation diseases there is no </w:t>
      </w:r>
      <w:proofErr w:type="gramStart"/>
      <w:r>
        <w:rPr>
          <w:color w:val="000000" w:themeColor="text1"/>
        </w:rPr>
        <w:t>repeat  laboratory</w:t>
      </w:r>
      <w:proofErr w:type="gramEnd"/>
      <w:r>
        <w:rPr>
          <w:color w:val="000000" w:themeColor="text1"/>
        </w:rPr>
        <w:t xml:space="preserve"> requirement.</w:t>
      </w:r>
    </w:p>
    <w:sectPr w:rsidR="0083462E" w:rsidRPr="00834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www.icd10data.com/images/bullet_triangle_red.png" style="width:16.3pt;height:16.3pt;visibility:visible;mso-wrap-style:square" o:bullet="t">
        <v:imagedata r:id="rId1" o:title="bullet_triangle_red"/>
      </v:shape>
    </w:pict>
  </w:numPicBullet>
  <w:numPicBullet w:numPicBulletId="1">
    <w:pict>
      <v:shape id="_x0000_i1029" type="#_x0000_t75" style="width:11.55pt;height:11.55pt" o:bullet="t">
        <v:imagedata r:id="rId2" o:title="BD14565_"/>
      </v:shape>
    </w:pict>
  </w:numPicBullet>
  <w:abstractNum w:abstractNumId="0">
    <w:nsid w:val="13567081"/>
    <w:multiLevelType w:val="hybridMultilevel"/>
    <w:tmpl w:val="D3FC1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3289A"/>
    <w:multiLevelType w:val="hybridMultilevel"/>
    <w:tmpl w:val="A4EA5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64849"/>
    <w:multiLevelType w:val="hybridMultilevel"/>
    <w:tmpl w:val="943C4CDC"/>
    <w:lvl w:ilvl="0" w:tplc="7C6E18A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7310EE"/>
    <w:multiLevelType w:val="hybridMultilevel"/>
    <w:tmpl w:val="52807F9E"/>
    <w:lvl w:ilvl="0" w:tplc="7C6E18A8">
      <w:start w:val="1"/>
      <w:numFmt w:val="bullet"/>
      <w:lvlText w:val=""/>
      <w:lvlPicBulletId w:val="0"/>
      <w:lvlJc w:val="left"/>
      <w:pPr>
        <w:ind w:left="720" w:hanging="360"/>
      </w:pPr>
      <w:rPr>
        <w:rFonts w:ascii="Symbol" w:hAnsi="Symbol" w:hint="default"/>
        <w:color w:val="auto"/>
      </w:rPr>
    </w:lvl>
    <w:lvl w:ilvl="1" w:tplc="7B18BEE4">
      <w:start w:val="1"/>
      <w:numFmt w:val="bullet"/>
      <w:lvlText w:val=""/>
      <w:lvlPicBulletId w:val="1"/>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244E5A"/>
    <w:multiLevelType w:val="hybridMultilevel"/>
    <w:tmpl w:val="7C0429F6"/>
    <w:lvl w:ilvl="0" w:tplc="7C6E18A8">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5D776BC3"/>
    <w:multiLevelType w:val="hybridMultilevel"/>
    <w:tmpl w:val="D3FC1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7B2073"/>
    <w:multiLevelType w:val="hybridMultilevel"/>
    <w:tmpl w:val="A4EA5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370"/>
    <w:rsid w:val="00330832"/>
    <w:rsid w:val="003E5D00"/>
    <w:rsid w:val="0045645A"/>
    <w:rsid w:val="004C2171"/>
    <w:rsid w:val="0083462E"/>
    <w:rsid w:val="008A2370"/>
    <w:rsid w:val="00B47E1C"/>
    <w:rsid w:val="00C562F5"/>
    <w:rsid w:val="00E4669F"/>
    <w:rsid w:val="00E9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37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3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37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3</cp:revision>
  <dcterms:created xsi:type="dcterms:W3CDTF">2016-04-12T03:09:00Z</dcterms:created>
  <dcterms:modified xsi:type="dcterms:W3CDTF">2016-04-13T09:33:00Z</dcterms:modified>
</cp:coreProperties>
</file>