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Arial" w:hAnsi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>Christopher Straub</w:t>
        <w:tab/>
        <w:tab/>
        <w:tab/>
        <w:tab/>
        <w:tab/>
        <w:tab/>
        <w:tab/>
        <w:tab/>
        <w:tab/>
        <w:t>17.12.2021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>L</w:t>
      </w:r>
      <w:r>
        <w:rPr>
          <w:rFonts w:ascii="Arial" w:hAnsi="Arial" w:hint="default"/>
          <w:rtl w:val="0"/>
          <w:lang w:val="en-US"/>
        </w:rPr>
        <w:t>é</w:t>
      </w:r>
      <w:r>
        <w:rPr>
          <w:rFonts w:ascii="Arial" w:hAnsi="Arial"/>
          <w:rtl w:val="0"/>
          <w:lang w:val="it-IT"/>
        </w:rPr>
        <w:t>o Vigna</w:t>
      </w:r>
    </w:p>
    <w:p>
      <w:pPr>
        <w:pStyle w:val="heading 1"/>
        <w:jc w:val="center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Deep Learning Projects</w:t>
      </w: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Arial" w:cs="Arial" w:hAnsi="Arial" w:eastAsia="Arial"/>
          <w:lang w:val="en-US"/>
        </w:rPr>
      </w:pPr>
    </w:p>
    <w:p>
      <w:pPr>
        <w:pStyle w:val="heading 1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Project 1</w:t>
      </w:r>
    </w:p>
    <w:p>
      <w:pPr>
        <w:pStyle w:val="Body A"/>
        <w:jc w:val="both"/>
        <w:rPr>
          <w:rFonts w:ascii="Arial" w:cs="Arial" w:hAnsi="Arial" w:eastAsia="Arial"/>
          <w:lang w:val="en-US"/>
        </w:rPr>
      </w:pPr>
    </w:p>
    <w:p>
      <w:pPr>
        <w:pStyle w:val="Body A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The code is divided in two files. The first one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Project1.py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 xml:space="preserve">has the training loops for the different architectures. The second file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comparisonNets.py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contains the three architectures.</w:t>
      </w:r>
    </w:p>
    <w:p>
      <w:pPr>
        <w:pStyle w:val="Body A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In order to launch the code you simple run the main script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Project1.py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and it outputs the result of the training and testing of the three architectures in the console.</w:t>
      </w:r>
    </w:p>
    <w:p>
      <w:pPr>
        <w:pStyle w:val="Body A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The three architectures are composed as follow 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The input tensor is seen has a 2 channels image. There is a feature extraction with two convolutionals layers and then a fully connected head that predict if the first digit is lesser or equal to the second digit.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Each channel of the input tensor is processed by the same network (weight sharing) which try to identify the number with a softmax function with 10 output. Then a fully connected layer try to predict if the first digit is lesser or equal to the second digit.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rtl w:val="0"/>
          <w:lang w:val="en-US"/>
        </w:rPr>
        <w:t>Same as 2, but we use auxiliary loss to force the network to optimize the digit recognition part.</w:t>
      </w:r>
    </w:p>
    <w:p>
      <w:pPr>
        <w:pStyle w:val="Body A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 xml:space="preserve">Before each training, we call a function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initParameter</w:t>
      </w:r>
      <w:r>
        <w:rPr>
          <w:rFonts w:ascii="Arial" w:hAnsi="Arial" w:hint="default"/>
          <w:rtl w:val="0"/>
          <w:lang w:val="en-US"/>
        </w:rPr>
        <w:t xml:space="preserve">” </w:t>
      </w:r>
      <w:r>
        <w:rPr>
          <w:rFonts w:ascii="Arial" w:hAnsi="Arial"/>
          <w:rtl w:val="0"/>
          <w:lang w:val="en-US"/>
        </w:rPr>
        <w:t>that initialize the weights according to the following rule :</w:t>
      </w:r>
    </w:p>
    <w:p>
      <w:pPr>
        <w:pStyle w:val="Body A"/>
        <w:keepNext w:val="1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 xmlns:a="http://schemas.openxmlformats.org/drawingml/2006/main">
          <wp:inline distT="0" distB="0" distL="0" distR="0">
            <wp:extent cx="2105025" cy="1087792"/>
            <wp:effectExtent l="0" t="0" r="0" b="0"/>
            <wp:docPr id="1073741825" name="officeArt object" descr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 2" descr="Imag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77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Figure 1: Xavier initialization method</w:t>
      </w:r>
    </w:p>
    <w:p>
      <w:pPr>
        <w:pStyle w:val="Body A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Finally, we get those results :</w:t>
      </w:r>
    </w:p>
    <w:p>
      <w:pPr>
        <w:pStyle w:val="Body A"/>
        <w:keepNext w:val="1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 xmlns:a="http://schemas.openxmlformats.org/drawingml/2006/main">
          <wp:inline distT="0" distB="0" distL="0" distR="0">
            <wp:extent cx="4943475" cy="3533775"/>
            <wp:effectExtent l="0" t="0" r="0" b="0"/>
            <wp:docPr id="1073741826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 1" descr="Image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Figure 2: Results cross-validation</w:t>
      </w:r>
    </w:p>
    <w:p>
      <w:pPr>
        <w:pStyle w:val="Body A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We see that the weight sharing and the auxiliary loss outperform the two other architectures. It might be because we ensure that the network learn to recognize a number and then compare the intermediate result to reach to a conclusion. In the two other cases we simply try to optimize a model in order to minimize the binary cross entropy loss of the final decision which seems to be capped around 80% with the given dataset.</w:t>
      </w:r>
    </w:p>
    <w:tbl>
      <w:tblPr>
        <w:tblW w:w="90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28"/>
        <w:gridCol w:w="4528"/>
      </w:tblGrid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Performance with test set</w:t>
            </w:r>
          </w:p>
        </w:tc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Arial" w:hAnsi="Arial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Accuracy %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Arial" w:hAnsi="Arial"/>
                <w:b w:val="0"/>
                <w:bCs w:val="0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Classic conv net</w:t>
            </w:r>
          </w:p>
        </w:tc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80.59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Arial" w:hAnsi="Arial"/>
                <w:b w:val="0"/>
                <w:bCs w:val="0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Weight sharing</w:t>
            </w:r>
          </w:p>
        </w:tc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74.59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Fonts w:ascii="Arial" w:hAnsi="Arial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Weight sharing + auxiliary loss</w:t>
            </w:r>
          </w:p>
        </w:tc>
        <w:tc>
          <w:tcPr>
            <w:tcW w:type="dxa" w:w="4528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91.00</w:t>
            </w:r>
          </w:p>
        </w:tc>
      </w:tr>
    </w:tbl>
    <w:p>
      <w:pPr>
        <w:pStyle w:val="Body A"/>
        <w:widowControl w:val="0"/>
        <w:spacing w:line="240" w:lineRule="auto"/>
        <w:jc w:val="both"/>
        <w:rPr>
          <w:rFonts w:ascii="Arial" w:cs="Arial" w:hAnsi="Arial" w:eastAsia="Arial"/>
          <w:lang w:val="en-US"/>
        </w:rPr>
      </w:pPr>
    </w:p>
    <w:p>
      <w:pPr>
        <w:pStyle w:val="Body A"/>
        <w:jc w:val="both"/>
        <w:rPr>
          <w:rFonts w:ascii="Arial" w:cs="Arial" w:hAnsi="Arial" w:eastAsia="Arial"/>
          <w:lang w:val="en-US"/>
        </w:rPr>
      </w:pPr>
    </w:p>
    <w:p>
      <w:pPr>
        <w:pStyle w:val="Body A"/>
        <w:jc w:val="both"/>
        <w:rPr>
          <w:rFonts w:ascii="Arial" w:cs="Arial" w:hAnsi="Arial" w:eastAsia="Arial"/>
          <w:lang w:val="en-US"/>
        </w:rPr>
      </w:pPr>
      <w:r>
        <w:rPr>
          <w:rFonts w:ascii="Arial" w:hAnsi="Arial"/>
          <w:rtl w:val="0"/>
          <w:lang w:val="en-US"/>
        </w:rPr>
        <w:t>A future work could be to tune the loss in order to give a bigger importance to the recognition of the digit first and then optimize the loss of the final decision.</w:t>
      </w:r>
    </w:p>
    <w:p>
      <w:pPr>
        <w:pStyle w:val="Body A"/>
        <w:jc w:val="both"/>
        <w:rPr>
          <w:rFonts w:ascii="Arial" w:cs="Arial" w:hAnsi="Arial" w:eastAsia="Arial"/>
          <w:lang w:val="en-US"/>
        </w:rPr>
      </w:pPr>
    </w:p>
    <w:p>
      <w:pPr>
        <w:pStyle w:val="Body A"/>
        <w:jc w:val="both"/>
        <w:rPr>
          <w:rFonts w:ascii="Arial" w:cs="Arial" w:hAnsi="Arial" w:eastAsia="Arial"/>
          <w:outline w:val="0"/>
          <w:color w:val="365b9d"/>
          <w:sz w:val="32"/>
          <w:szCs w:val="32"/>
          <w:u w:color="365b9d"/>
          <w14:textFill>
            <w14:solidFill>
              <w14:srgbClr w14:val="365B9D"/>
            </w14:solidFill>
          </w14:textFill>
        </w:rPr>
      </w:pPr>
      <w:r>
        <w:rPr>
          <w:rFonts w:ascii="Arial" w:hAnsi="Arial"/>
          <w:outline w:val="0"/>
          <w:color w:val="365b9d"/>
          <w:sz w:val="32"/>
          <w:szCs w:val="32"/>
          <w:u w:color="365b9d"/>
          <w:rtl w:val="0"/>
          <w:lang w:val="fr-FR"/>
          <w14:textFill>
            <w14:solidFill>
              <w14:srgbClr w14:val="365B9D"/>
            </w14:solidFill>
          </w14:textFill>
        </w:rPr>
        <w:t>Project 2</w:t>
      </w:r>
    </w:p>
    <w:p>
      <w:pPr>
        <w:pStyle w:val="Body A"/>
        <w:jc w:val="both"/>
        <w:rPr>
          <w:rFonts w:ascii="Arial" w:cs="Arial" w:hAnsi="Arial" w:eastAsia="Arial"/>
          <w:outline w:val="0"/>
          <w:color w:val="365b9d"/>
          <w:u w:color="365b9d"/>
          <w14:textFill>
            <w14:solidFill>
              <w14:srgbClr w14:val="365B9D"/>
            </w14:solidFill>
          </w14:textFill>
        </w:rPr>
      </w:pP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There is</w:t>
      </w:r>
      <w:r>
        <w:rPr>
          <w:rFonts w:ascii="Arial" w:hAnsi="Arial"/>
          <w:rtl w:val="0"/>
          <w:lang w:val="fr-FR"/>
        </w:rPr>
        <w:t xml:space="preserve"> two files test.py and NNmodule.py. The test.py file uses NNmodules.py to build a neural network, train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 xml:space="preserve">and test </w:t>
      </w:r>
      <w:r>
        <w:rPr>
          <w:rFonts w:ascii="Arial" w:hAnsi="Arial"/>
          <w:rtl w:val="0"/>
          <w:lang w:val="fr-FR"/>
        </w:rPr>
        <w:t xml:space="preserve">it </w:t>
      </w:r>
      <w:r>
        <w:rPr>
          <w:rFonts w:ascii="Arial" w:hAnsi="Arial"/>
          <w:rtl w:val="0"/>
          <w:lang w:val="fr-FR"/>
        </w:rPr>
        <w:t>on a set of labeled points in a square of the plane.</w:t>
      </w: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Assuming that a neuron network always consists of compositions of functions, which successively associate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each of the linear combinations of its inputs</w:t>
      </w:r>
      <w:r>
        <w:rPr>
          <w:rFonts w:ascii="Arial" w:hAnsi="Arial"/>
          <w:rtl w:val="0"/>
          <w:lang w:val="fr-FR"/>
        </w:rPr>
        <w:t>,</w:t>
      </w:r>
      <w:r>
        <w:rPr>
          <w:rFonts w:ascii="Arial" w:hAnsi="Arial"/>
          <w:rtl w:val="0"/>
          <w:lang w:val="fr-FR"/>
        </w:rPr>
        <w:t xml:space="preserve"> the output of a continuous function (activation), NNmodules.py creates a neural network using the Sequential module which takes Parameter modules (Linear) or Activation module (ReLU, Tanh) as argument (Figure 3).</w:t>
      </w: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During network initialization, </w:t>
      </w:r>
      <w:r>
        <w:rPr>
          <w:rFonts w:ascii="Arial" w:hAnsi="Arial"/>
          <w:rtl w:val="0"/>
          <w:lang w:val="fr-FR"/>
        </w:rPr>
        <w:t xml:space="preserve">Fields </w:t>
      </w:r>
      <w:r>
        <w:rPr>
          <w:rFonts w:ascii="Arial" w:hAnsi="Arial" w:hint="default"/>
          <w:rtl w:val="0"/>
          <w:lang w:val="fr-FR"/>
        </w:rPr>
        <w:t>“</w:t>
      </w:r>
      <w:r>
        <w:rPr>
          <w:rFonts w:ascii="Arial" w:hAnsi="Arial"/>
          <w:rtl w:val="0"/>
          <w:lang w:val="fr-FR"/>
        </w:rPr>
        <w:t>sigma</w:t>
      </w:r>
      <w:r>
        <w:rPr>
          <w:rFonts w:ascii="Arial" w:hAnsi="Arial" w:hint="default"/>
          <w:rtl w:val="0"/>
          <w:lang w:val="fr-FR"/>
        </w:rPr>
        <w:t xml:space="preserve">” </w:t>
      </w:r>
      <w:r>
        <w:rPr>
          <w:rFonts w:ascii="Arial" w:hAnsi="Arial"/>
          <w:rtl w:val="0"/>
          <w:lang w:val="fr-FR"/>
        </w:rPr>
        <w:t xml:space="preserve">and </w:t>
      </w:r>
      <w:r>
        <w:rPr>
          <w:rFonts w:ascii="Arial" w:hAnsi="Arial" w:hint="default"/>
          <w:rtl w:val="0"/>
          <w:lang w:val="fr-FR"/>
        </w:rPr>
        <w:t>“</w:t>
      </w:r>
      <w:r>
        <w:rPr>
          <w:rFonts w:ascii="Arial" w:hAnsi="Arial"/>
          <w:rtl w:val="0"/>
          <w:lang w:val="fr-FR"/>
        </w:rPr>
        <w:t>sigma</w:t>
      </w:r>
      <w:r>
        <w:rPr>
          <w:rFonts w:ascii="Arial" w:hAnsi="Arial" w:hint="default"/>
          <w:rtl w:val="0"/>
          <w:lang w:val="fr-FR"/>
        </w:rPr>
        <w:t xml:space="preserve">” </w:t>
      </w:r>
      <w:r>
        <w:rPr>
          <w:rFonts w:ascii="Arial" w:hAnsi="Arial"/>
          <w:rtl w:val="0"/>
          <w:lang w:val="fr-FR"/>
        </w:rPr>
        <w:t xml:space="preserve">are assigned in the </w:t>
      </w:r>
      <w:r>
        <w:rPr>
          <w:rFonts w:ascii="Arial" w:hAnsi="Arial"/>
          <w:rtl w:val="0"/>
          <w:lang w:val="fr-FR"/>
        </w:rPr>
        <w:t xml:space="preserve">activations </w:t>
      </w:r>
      <w:r>
        <w:rPr>
          <w:rFonts w:ascii="Arial" w:hAnsi="Arial"/>
          <w:rtl w:val="0"/>
          <w:lang w:val="fr-FR"/>
        </w:rPr>
        <w:t xml:space="preserve">module with the </w:t>
      </w:r>
      <w:r>
        <w:rPr>
          <w:rFonts w:ascii="Arial" w:hAnsi="Arial"/>
          <w:rtl w:val="0"/>
          <w:lang w:val="fr-FR"/>
        </w:rPr>
        <w:t>functions</w:t>
      </w:r>
      <w:r>
        <w:rPr>
          <w:rFonts w:ascii="Arial" w:hAnsi="Arial"/>
          <w:rtl w:val="0"/>
          <w:lang w:val="fr-FR"/>
        </w:rPr>
        <w:t xml:space="preserve"> which represent the activation function and his derivative.</w:t>
      </w:r>
      <w:r>
        <w:rPr>
          <w:rFonts w:ascii="Arial" w:hAnsi="Arial"/>
          <w:rtl w:val="0"/>
          <w:lang w:val="fr-FR"/>
        </w:rPr>
        <w:t xml:space="preserve">  Finally the class Net is created containing the layers of the network, as well as all the mechanics necessary for its training and its operation.</w:t>
      </w:r>
    </w:p>
    <w:p>
      <w:pPr>
        <w:pStyle w:val="Body A"/>
        <w:keepNext w:val="1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 xmlns:a="http://schemas.openxmlformats.org/drawingml/2006/main">
          <wp:inline distT="0" distB="0" distL="0" distR="0">
            <wp:extent cx="5585399" cy="2209800"/>
            <wp:effectExtent l="0" t="0" r="0" b="0"/>
            <wp:docPr id="1073741827" name="officeArt object" descr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1" descr="Imag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9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  <w:lang w:val="fr-FR"/>
        </w:rPr>
      </w:pPr>
      <w:bookmarkStart w:name="_Ref90461441" w:id="0"/>
      <w:r>
        <w:rPr>
          <w:rFonts w:ascii="Arial" w:hAnsi="Arial"/>
          <w:rtl w:val="0"/>
          <w:lang w:val="fr-FR"/>
        </w:rPr>
        <w:t xml:space="preserve">Figure </w:t>
      </w:r>
      <w:r>
        <w:rPr>
          <w:rFonts w:ascii="Arial" w:hAnsi="Arial"/>
          <w:rtl w:val="0"/>
          <w:lang w:val="en-US"/>
        </w:rPr>
        <w:t>3</w:t>
      </w:r>
      <w:bookmarkEnd w:id="0"/>
      <w:r>
        <w:rPr>
          <w:rFonts w:ascii="Arial" w:hAnsi="Arial"/>
          <w:rtl w:val="0"/>
          <w:lang w:val="fr-FR"/>
        </w:rPr>
        <w:t>: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Structure overview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Each Parameter and Activation module stores in memory the data necessary for backpropagation during the forward. The only values </w:t>
      </w:r>
      <w:r>
        <w:rPr>
          <w:rFonts w:ascii="Arial" w:hAnsi="Arial" w:hint="default"/>
          <w:rtl w:val="0"/>
          <w:lang w:val="fr-FR"/>
        </w:rPr>
        <w:t>​​</w:t>
      </w:r>
      <w:r>
        <w:rPr>
          <w:rFonts w:ascii="Arial" w:hAnsi="Arial"/>
          <w:rtl w:val="0"/>
          <w:lang w:val="fr-FR"/>
        </w:rPr>
        <w:t>to remember are in the Activation class:</w:t>
      </w:r>
    </w:p>
    <w:p>
      <w:pPr>
        <w:pStyle w:val="Body A"/>
        <w:numPr>
          <w:ilvl w:val="0"/>
          <w:numId w:val="4"/>
        </w:numPr>
        <w:jc w:val="both"/>
        <w:rPr>
          <w:lang w:val="fr-FR"/>
        </w:rPr>
      </w:pPr>
      <w:r>
        <w:rPr>
          <w:rFonts w:ascii="Arial" w:hAnsi="Arial"/>
          <w:rtl w:val="0"/>
          <w:lang w:val="fr-FR"/>
        </w:rPr>
        <w:t xml:space="preserve">ds_da: </w:t>
      </w:r>
      <w:r>
        <w:rPr>
          <w:rFonts w:ascii="Arial" w:hAnsi="Arial"/>
          <w:rtl w:val="0"/>
          <w:lang w:val="fr-FR"/>
        </w:rPr>
        <w:t>activation function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 xml:space="preserve">s </w:t>
      </w:r>
      <w:r>
        <w:rPr>
          <w:rFonts w:ascii="Arial" w:hAnsi="Arial"/>
          <w:rtl w:val="0"/>
          <w:lang w:val="fr-FR"/>
        </w:rPr>
        <w:t>derivative evaluated in s.</w:t>
      </w:r>
    </w:p>
    <w:p>
      <w:pPr>
        <w:pStyle w:val="Body A"/>
        <w:numPr>
          <w:ilvl w:val="0"/>
          <w:numId w:val="4"/>
        </w:numPr>
        <w:jc w:val="both"/>
        <w:rPr>
          <w:lang w:val="fr-FR"/>
        </w:rPr>
      </w:pPr>
      <w:r>
        <w:rPr>
          <w:rFonts w:ascii="Arial" w:hAnsi="Arial"/>
          <w:rtl w:val="0"/>
          <w:lang w:val="fr-FR"/>
        </w:rPr>
        <w:t xml:space="preserve">da_dw: </w:t>
      </w:r>
      <w:r>
        <w:rPr>
          <w:rFonts w:ascii="Arial" w:hAnsi="Arial"/>
          <w:rtl w:val="0"/>
          <w:lang w:val="fr-FR"/>
        </w:rPr>
        <w:t>linear function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 xml:space="preserve">s </w:t>
      </w:r>
      <w:r>
        <w:rPr>
          <w:rFonts w:ascii="Arial" w:hAnsi="Arial"/>
          <w:rtl w:val="0"/>
          <w:lang w:val="fr-FR"/>
        </w:rPr>
        <w:t xml:space="preserve">derivative with respect </w:t>
      </w:r>
      <w:r>
        <w:rPr>
          <w:rFonts w:ascii="Arial" w:hAnsi="Arial"/>
          <w:rtl w:val="0"/>
          <w:lang w:val="fr-FR"/>
        </w:rPr>
        <w:t>of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this</w:t>
      </w:r>
      <w:r>
        <w:rPr>
          <w:rFonts w:ascii="Arial" w:hAnsi="Arial"/>
          <w:rtl w:val="0"/>
          <w:lang w:val="fr-FR"/>
        </w:rPr>
        <w:t xml:space="preserve"> weights (directly the </w:t>
      </w:r>
      <w:r>
        <w:rPr>
          <w:rFonts w:ascii="Arial" w:cs="Arial" w:hAnsi="Arial" w:eastAsia="Arial"/>
          <w:rtl w:val="0"/>
        </w:rPr>
        <w:tab/>
        <w:tab/>
        <w:t xml:space="preserve"> </w:t>
      </w:r>
      <w:r>
        <w:rPr>
          <w:rFonts w:ascii="Arial" w:hAnsi="Arial"/>
          <w:rtl w:val="0"/>
          <w:lang w:val="fr-FR"/>
        </w:rPr>
        <w:t>input of the activation function: x (previous layer)).</w:t>
      </w: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 xmlns:a="http://schemas.openxmlformats.org/drawingml/2006/main">
          <wp:inline distT="0" distB="0" distL="0" distR="0">
            <wp:extent cx="5230790" cy="3586431"/>
            <wp:effectExtent l="0" t="0" r="0" b="0"/>
            <wp:docPr id="1073741828" name="officeArt object" descr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3" descr="Imag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790" cy="3586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Figure 4: Global structure</w:t>
      </w: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Th</w:t>
      </w:r>
      <w:r>
        <w:rPr>
          <w:rFonts w:ascii="Arial" w:hAnsi="Arial"/>
          <w:rtl w:val="0"/>
          <w:lang w:val="fr-FR"/>
        </w:rPr>
        <w:t>e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 xml:space="preserve">backward </w:t>
      </w:r>
      <w:r>
        <w:rPr>
          <w:rFonts w:ascii="Arial" w:hAnsi="Arial"/>
          <w:rtl w:val="0"/>
          <w:lang w:val="fr-FR"/>
        </w:rPr>
        <w:t>function from Net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 xml:space="preserve">s module </w:t>
      </w:r>
      <w:r>
        <w:rPr>
          <w:rFonts w:ascii="Arial" w:hAnsi="Arial"/>
          <w:rtl w:val="0"/>
          <w:lang w:val="fr-FR"/>
        </w:rPr>
        <w:t xml:space="preserve">takes as input </w:t>
      </w:r>
      <w:r>
        <w:rPr>
          <w:rFonts w:ascii="Arial" w:hAnsi="Arial"/>
          <w:rtl w:val="0"/>
          <w:lang w:val="fr-FR"/>
        </w:rPr>
        <w:t>the loss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derivative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evaluated at the outpu</w:t>
      </w:r>
      <w:r>
        <w:rPr>
          <w:rFonts w:ascii="Arial" w:hAnsi="Arial"/>
          <w:rtl w:val="0"/>
          <w:lang w:val="fr-FR"/>
        </w:rPr>
        <w:t xml:space="preserve">t of his forward. </w:t>
      </w:r>
      <w:r>
        <w:rPr>
          <w:rFonts w:ascii="Arial" w:hAnsi="Arial"/>
          <w:rtl w:val="0"/>
          <w:lang w:val="fr-FR"/>
        </w:rPr>
        <w:t xml:space="preserve">Like </w:t>
      </w:r>
      <w:r>
        <w:rPr>
          <w:rFonts w:ascii="Arial" w:hAnsi="Arial"/>
          <w:rtl w:val="0"/>
          <w:lang w:val="fr-FR"/>
        </w:rPr>
        <w:t xml:space="preserve">the way </w:t>
      </w:r>
      <w:r>
        <w:rPr>
          <w:rFonts w:ascii="Arial" w:hAnsi="Arial"/>
          <w:rtl w:val="0"/>
          <w:lang w:val="fr-FR"/>
        </w:rPr>
        <w:t>forward</w:t>
      </w:r>
      <w:r>
        <w:rPr>
          <w:rFonts w:ascii="Arial" w:hAnsi="Arial"/>
          <w:rtl w:val="0"/>
          <w:lang w:val="fr-FR"/>
        </w:rPr>
        <w:t xml:space="preserve"> is implemented</w:t>
      </w:r>
      <w:r>
        <w:rPr>
          <w:rFonts w:ascii="Arial" w:hAnsi="Arial"/>
          <w:rtl w:val="0"/>
          <w:lang w:val="fr-FR"/>
        </w:rPr>
        <w:t>,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the backward functions of the elements in the Parameter and Activations fields</w:t>
      </w:r>
      <w:r>
        <w:rPr>
          <w:rFonts w:ascii="Arial" w:hAnsi="Arial"/>
          <w:rtl w:val="0"/>
          <w:lang w:val="fr-FR"/>
        </w:rPr>
        <w:t xml:space="preserve"> are</w:t>
      </w:r>
      <w:r>
        <w:rPr>
          <w:rFonts w:ascii="Arial" w:hAnsi="Arial"/>
          <w:rtl w:val="0"/>
          <w:lang w:val="fr-FR"/>
        </w:rPr>
        <w:t xml:space="preserve"> successively calls in reverse order (right to left).</w:t>
      </w: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Using the stored values </w:t>
      </w:r>
      <w:r>
        <w:rPr>
          <w:rFonts w:ascii="Arial" w:hAnsi="Arial" w:hint="default"/>
          <w:rtl w:val="0"/>
          <w:lang w:val="fr-FR"/>
        </w:rPr>
        <w:t>​​</w:t>
      </w:r>
      <w:r>
        <w:rPr>
          <w:rFonts w:ascii="Arial" w:hAnsi="Arial"/>
          <w:rtl w:val="0"/>
          <w:lang w:val="fr-FR"/>
        </w:rPr>
        <w:t xml:space="preserve">(in Activation), the </w:t>
      </w:r>
      <w:r>
        <w:rPr>
          <w:rFonts w:ascii="Arial" w:hAnsi="Arial"/>
          <w:rtl w:val="0"/>
          <w:lang w:val="fr-FR"/>
        </w:rPr>
        <w:t xml:space="preserve">loss </w:t>
      </w:r>
      <w:r>
        <w:rPr>
          <w:rFonts w:ascii="Arial" w:hAnsi="Arial"/>
          <w:rtl w:val="0"/>
          <w:lang w:val="fr-FR"/>
        </w:rPr>
        <w:t>gradients</w:t>
      </w:r>
      <w:r>
        <w:rPr>
          <w:rFonts w:ascii="Arial" w:hAnsi="Arial"/>
          <w:rtl w:val="0"/>
          <w:lang w:val="fr-FR"/>
        </w:rPr>
        <w:t xml:space="preserve"> in respect </w:t>
      </w:r>
      <w:r>
        <w:rPr>
          <w:rFonts w:ascii="Arial" w:hAnsi="Arial"/>
          <w:rtl w:val="0"/>
          <w:lang w:val="fr-FR"/>
        </w:rPr>
        <w:t xml:space="preserve">of </w:t>
      </w:r>
      <w:r>
        <w:rPr>
          <w:rFonts w:ascii="Arial" w:hAnsi="Arial"/>
          <w:rtl w:val="0"/>
          <w:lang w:val="fr-FR"/>
        </w:rPr>
        <w:t>the l</w:t>
      </w:r>
      <w:r>
        <w:rPr>
          <w:rFonts w:ascii="Arial" w:hAnsi="Arial"/>
          <w:rtl w:val="0"/>
          <w:lang w:val="fr-FR"/>
        </w:rPr>
        <w:t>inear combination</w:t>
      </w:r>
      <w:r>
        <w:rPr>
          <w:rFonts w:ascii="Arial" w:hAnsi="Arial"/>
          <w:rtl w:val="0"/>
          <w:lang w:val="fr-FR"/>
        </w:rPr>
        <w:t xml:space="preserve">s </w:t>
      </w:r>
      <w:r>
        <w:rPr>
          <w:rFonts w:ascii="Arial" w:hAnsi="Arial"/>
          <w:rtl w:val="0"/>
          <w:lang w:val="fr-FR"/>
        </w:rPr>
        <w:t xml:space="preserve">coefficients </w:t>
      </w:r>
      <w:r>
        <w:rPr>
          <w:rFonts w:ascii="Arial" w:hAnsi="Arial"/>
          <w:rtl w:val="0"/>
          <w:lang w:val="fr-FR"/>
        </w:rPr>
        <w:t xml:space="preserve">from </w:t>
      </w:r>
      <w:r>
        <w:rPr>
          <w:rFonts w:ascii="Arial" w:hAnsi="Arial"/>
          <w:rtl w:val="0"/>
          <w:lang w:val="fr-FR"/>
        </w:rPr>
        <w:t xml:space="preserve">the linear </w:t>
      </w:r>
      <w:r>
        <w:rPr>
          <w:rFonts w:ascii="Arial" w:hAnsi="Arial"/>
          <w:rtl w:val="0"/>
          <w:lang w:val="fr-FR"/>
        </w:rPr>
        <w:t xml:space="preserve">previous </w:t>
      </w:r>
      <w:r>
        <w:rPr>
          <w:rFonts w:ascii="Arial" w:hAnsi="Arial"/>
          <w:rtl w:val="0"/>
          <w:lang w:val="fr-FR"/>
        </w:rPr>
        <w:t>layer</w:t>
      </w:r>
      <w:r>
        <w:rPr>
          <w:rFonts w:ascii="Arial" w:hAnsi="Arial"/>
          <w:rtl w:val="0"/>
          <w:lang w:val="fr-FR"/>
        </w:rPr>
        <w:t xml:space="preserve"> can be</w:t>
      </w:r>
      <w:r>
        <w:rPr>
          <w:rFonts w:ascii="Arial" w:hAnsi="Arial"/>
          <w:rtl w:val="0"/>
          <w:lang w:val="fr-FR"/>
        </w:rPr>
        <w:t xml:space="preserve"> returned by the backward function of the elements of the Net Activation field.</w:t>
      </w:r>
    </w:p>
    <w:p>
      <w:pPr>
        <w:pStyle w:val="Body A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That</w:t>
      </w:r>
      <w:r>
        <w:rPr>
          <w:rFonts w:ascii="Arial" w:hAnsi="Arial"/>
          <w:rtl w:val="0"/>
          <w:lang w:val="fr-FR"/>
        </w:rPr>
        <w:t xml:space="preserve"> way the gradients in the Net class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 xml:space="preserve">can </w:t>
      </w:r>
      <w:r>
        <w:rPr>
          <w:rFonts w:ascii="Arial" w:hAnsi="Arial"/>
          <w:rtl w:val="0"/>
          <w:lang w:val="fr-FR"/>
        </w:rPr>
        <w:t xml:space="preserve">be </w:t>
      </w:r>
      <w:r>
        <w:rPr>
          <w:rFonts w:ascii="Arial" w:hAnsi="Arial"/>
          <w:rtl w:val="0"/>
          <w:lang w:val="fr-FR"/>
        </w:rPr>
        <w:t>accumulate</w:t>
      </w:r>
      <w:r>
        <w:rPr>
          <w:rFonts w:ascii="Arial" w:hAnsi="Arial"/>
          <w:rtl w:val="0"/>
          <w:lang w:val="fr-FR"/>
        </w:rPr>
        <w:t>d</w:t>
      </w:r>
      <w:r>
        <w:rPr>
          <w:rFonts w:ascii="Arial" w:hAnsi="Arial"/>
          <w:rtl w:val="0"/>
          <w:lang w:val="fr-FR"/>
        </w:rPr>
        <w:t>, to</w:t>
      </w:r>
      <w:r>
        <w:rPr>
          <w:rFonts w:ascii="Arial" w:hAnsi="Arial"/>
          <w:rtl w:val="0"/>
          <w:lang w:val="fr-FR"/>
        </w:rPr>
        <w:t xml:space="preserve"> </w:t>
      </w:r>
      <w:r>
        <w:rPr>
          <w:rFonts w:ascii="Arial" w:hAnsi="Arial"/>
          <w:rtl w:val="0"/>
          <w:lang w:val="fr-FR"/>
        </w:rPr>
        <w:t>update the</w:t>
      </w:r>
      <w:r>
        <w:rPr>
          <w:rFonts w:ascii="Arial" w:hAnsi="Arial"/>
          <w:rtl w:val="0"/>
          <w:lang w:val="fr-FR"/>
        </w:rPr>
        <w:t xml:space="preserve"> network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s</w:t>
      </w:r>
      <w:r>
        <w:rPr>
          <w:rFonts w:ascii="Arial" w:hAnsi="Arial"/>
          <w:rtl w:val="0"/>
          <w:lang w:val="fr-FR"/>
        </w:rPr>
        <w:t xml:space="preserve"> weights </w:t>
      </w:r>
      <w:r>
        <w:rPr>
          <w:rFonts w:ascii="Arial" w:hAnsi="Arial"/>
          <w:rtl w:val="0"/>
          <w:lang w:val="fr-FR"/>
        </w:rPr>
        <w:t xml:space="preserve"> (which are stored in each Parameter</w:t>
      </w:r>
      <w:r>
        <w:rPr>
          <w:rFonts w:ascii="Arial" w:hAnsi="Arial" w:hint="default"/>
          <w:rtl w:val="0"/>
          <w:lang w:val="fr-FR"/>
        </w:rPr>
        <w:t>’</w:t>
      </w:r>
      <w:r>
        <w:rPr>
          <w:rFonts w:ascii="Arial" w:hAnsi="Arial"/>
          <w:rtl w:val="0"/>
          <w:lang w:val="fr-FR"/>
        </w:rPr>
        <w:t>s module ) for</w:t>
      </w:r>
      <w:r>
        <w:rPr>
          <w:rFonts w:ascii="Arial" w:hAnsi="Arial"/>
          <w:rtl w:val="0"/>
          <w:lang w:val="fr-FR"/>
        </w:rPr>
        <w:t xml:space="preserve"> each new mini-batch</w:t>
      </w:r>
      <w:r>
        <w:rPr>
          <w:rFonts w:ascii="Arial" w:hAnsi="Arial"/>
          <w:rtl w:val="0"/>
          <w:lang w:val="fr-FR"/>
        </w:rPr>
        <w:t xml:space="preserve"> with SGD module.</w:t>
      </w:r>
    </w:p>
    <w:p>
      <w:pPr>
        <w:pStyle w:val="Body A"/>
        <w:jc w:val="both"/>
        <w:rPr>
          <w:rFonts w:ascii="Arial" w:cs="Arial" w:hAnsi="Arial" w:eastAsia="Arial"/>
        </w:rPr>
      </w:pPr>
    </w:p>
    <w:p>
      <w:pPr>
        <w:pStyle w:val="Body A"/>
        <w:keepNext w:val="1"/>
        <w:jc w:val="both"/>
      </w:pPr>
      <w:r>
        <w:rPr>
          <w:rFonts w:ascii="Arial" w:cs="Arial" w:hAnsi="Arial" w:eastAsia="Arial"/>
        </w:rPr>
      </w:r>
    </w:p>
    <w:sectPr>
      <w:headerReference w:type="default" r:id="rId8"/>
      <w:footerReference w:type="default" r:id="rId9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-"/>
      <w:lvlJc w:val="left"/>
      <w:pPr>
        <w:ind w:left="69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Carlito" w:cs="Carlito" w:hAnsi="Carlito" w:eastAsia="Carlit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fr-FR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a7a7a7"/>
      <w:spacing w:val="0"/>
      <w:kern w:val="0"/>
      <w:position w:val="0"/>
      <w:sz w:val="18"/>
      <w:szCs w:val="18"/>
      <w:u w:val="none" w:color="a7a7a7"/>
      <w:shd w:val="nil" w:color="auto" w:fill="auto"/>
      <w:vertAlign w:val="baseline"/>
      <w:lang w:val="en-US"/>
      <w14:textFill>
        <w14:solidFill>
          <w14:srgbClr w14:val="A7A7A7"/>
        </w14:solidFill>
      </w14:textFill>
    </w:r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