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D747D" w14:textId="77777777" w:rsidR="00562C9D" w:rsidRPr="00D66C1F" w:rsidRDefault="00562C9D" w:rsidP="00562C9D">
      <w:pPr>
        <w:spacing w:after="120" w:line="360" w:lineRule="auto"/>
        <w:jc w:val="center"/>
        <w:rPr>
          <w:rFonts w:ascii="Roboto" w:hAnsi="Roboto"/>
          <w:bCs/>
          <w:sz w:val="32"/>
          <w:szCs w:val="20"/>
          <w:lang w:val="en-US"/>
        </w:rPr>
      </w:pPr>
      <w:r w:rsidRPr="00D66C1F">
        <w:rPr>
          <w:rFonts w:ascii="Roboto" w:hAnsi="Roboto"/>
          <w:bCs/>
          <w:sz w:val="32"/>
          <w:szCs w:val="20"/>
          <w:lang w:val="en-US"/>
        </w:rPr>
        <w:t>SUPPLEMENTARY MATERIAL</w:t>
      </w:r>
    </w:p>
    <w:p w14:paraId="3B6AD4D3" w14:textId="77777777" w:rsidR="00562C9D" w:rsidRPr="00D66C1F" w:rsidRDefault="00562C9D" w:rsidP="00562C9D">
      <w:pPr>
        <w:spacing w:after="120" w:line="360" w:lineRule="auto"/>
        <w:jc w:val="center"/>
        <w:rPr>
          <w:rFonts w:ascii="Roboto" w:hAnsi="Roboto"/>
          <w:bCs/>
          <w:sz w:val="32"/>
          <w:szCs w:val="20"/>
          <w:lang w:val="en-US"/>
        </w:rPr>
      </w:pPr>
    </w:p>
    <w:p w14:paraId="0C736E55" w14:textId="77777777" w:rsidR="00562C9D" w:rsidRPr="00D66C1F" w:rsidRDefault="00562C9D" w:rsidP="00562C9D">
      <w:pPr>
        <w:spacing w:after="120" w:line="480" w:lineRule="auto"/>
        <w:jc w:val="center"/>
        <w:rPr>
          <w:rFonts w:ascii="Roboto" w:hAnsi="Roboto" w:cstheme="minorHAnsi"/>
          <w:bCs/>
          <w:sz w:val="24"/>
          <w:szCs w:val="16"/>
          <w:lang w:val="en-US"/>
        </w:rPr>
      </w:pPr>
      <w:r w:rsidRPr="00D66C1F">
        <w:rPr>
          <w:rFonts w:ascii="Roboto" w:hAnsi="Roboto" w:cstheme="minorHAnsi"/>
          <w:bCs/>
          <w:sz w:val="24"/>
          <w:szCs w:val="16"/>
          <w:lang w:val="en-US"/>
        </w:rPr>
        <w:t>Skeletal muscle involvement in patients with truncations of titin and familial dilated cardiomyopathy</w:t>
      </w:r>
    </w:p>
    <w:p w14:paraId="435C77E3" w14:textId="77777777" w:rsidR="00562C9D" w:rsidRPr="00D66C1F" w:rsidRDefault="00562C9D" w:rsidP="00562C9D">
      <w:pPr>
        <w:rPr>
          <w:rFonts w:ascii="Roboto" w:hAnsi="Roboto" w:cs="Times New Roman"/>
          <w:lang w:val="en-US"/>
        </w:rPr>
      </w:pPr>
      <w:r w:rsidRPr="00D66C1F">
        <w:rPr>
          <w:rFonts w:ascii="Roboto" w:hAnsi="Roboto" w:cstheme="minorHAnsi"/>
          <w:b/>
          <w:sz w:val="28"/>
          <w:szCs w:val="28"/>
          <w:lang w:val="en-US"/>
        </w:rPr>
        <w:br w:type="page"/>
      </w:r>
    </w:p>
    <w:sdt>
      <w:sdtPr>
        <w:rPr>
          <w:rFonts w:ascii="Roboto" w:eastAsiaTheme="minorEastAsia" w:hAnsi="Roboto" w:cstheme="minorBidi"/>
          <w:b/>
          <w:bCs/>
          <w:color w:val="auto"/>
          <w:sz w:val="22"/>
          <w:szCs w:val="22"/>
          <w:lang w:val="en-US" w:eastAsia="en-US"/>
        </w:rPr>
        <w:id w:val="-1009600681"/>
        <w:docPartObj>
          <w:docPartGallery w:val="Table of Contents"/>
          <w:docPartUnique/>
        </w:docPartObj>
      </w:sdtPr>
      <w:sdtContent>
        <w:p w14:paraId="4D702478" w14:textId="77777777" w:rsidR="00562C9D" w:rsidRPr="00D66C1F" w:rsidRDefault="00562C9D" w:rsidP="00562C9D">
          <w:pPr>
            <w:pStyle w:val="Overskrift"/>
            <w:spacing w:line="480" w:lineRule="auto"/>
            <w:jc w:val="center"/>
            <w:rPr>
              <w:rFonts w:ascii="Roboto" w:hAnsi="Roboto"/>
              <w:b/>
              <w:bCs/>
              <w:color w:val="auto"/>
              <w:lang w:val="en-US"/>
            </w:rPr>
          </w:pPr>
          <w:r w:rsidRPr="00D66C1F">
            <w:rPr>
              <w:rFonts w:ascii="Roboto" w:hAnsi="Roboto"/>
              <w:b/>
              <w:bCs/>
              <w:color w:val="auto"/>
              <w:lang w:val="en-US"/>
            </w:rPr>
            <w:t>Table of contents</w:t>
          </w:r>
        </w:p>
        <w:p w14:paraId="6233E3BD" w14:textId="5CBD7FE7" w:rsidR="00562C9D" w:rsidRDefault="00562C9D" w:rsidP="00562C9D">
          <w:pPr>
            <w:pStyle w:val="Indholdsfortegnelse2"/>
            <w:tabs>
              <w:tab w:val="right" w:leader="dot" w:pos="9628"/>
            </w:tabs>
            <w:rPr>
              <w:noProof/>
              <w:lang w:eastAsia="da-DK"/>
            </w:rPr>
          </w:pPr>
          <w:r w:rsidRPr="00D66C1F">
            <w:rPr>
              <w:rFonts w:ascii="Roboto" w:hAnsi="Roboto"/>
              <w:lang w:val="en-US"/>
            </w:rPr>
            <w:fldChar w:fldCharType="begin"/>
          </w:r>
          <w:r w:rsidRPr="00D66C1F">
            <w:rPr>
              <w:rFonts w:ascii="Roboto" w:hAnsi="Roboto"/>
              <w:lang w:val="en-US"/>
            </w:rPr>
            <w:instrText xml:space="preserve"> TOC \o "1-3" \h \z \u </w:instrText>
          </w:r>
          <w:r w:rsidRPr="00D66C1F">
            <w:rPr>
              <w:rFonts w:ascii="Roboto" w:hAnsi="Roboto"/>
              <w:lang w:val="en-US"/>
            </w:rPr>
            <w:fldChar w:fldCharType="separate"/>
          </w:r>
          <w:hyperlink w:anchor="_Toc119330107" w:history="1">
            <w:r w:rsidRPr="00842140">
              <w:rPr>
                <w:rStyle w:val="Hyperlink"/>
                <w:rFonts w:ascii="Roboto" w:hAnsi="Roboto"/>
                <w:b/>
                <w:bCs/>
                <w:noProof/>
                <w:lang w:val="en-US"/>
              </w:rPr>
              <w:t>Supplementary methods S1</w:t>
            </w:r>
            <w:r>
              <w:rPr>
                <w:noProof/>
                <w:webHidden/>
              </w:rPr>
              <w:tab/>
            </w:r>
            <w:r>
              <w:rPr>
                <w:noProof/>
                <w:webHidden/>
              </w:rPr>
              <w:fldChar w:fldCharType="begin"/>
            </w:r>
            <w:r>
              <w:rPr>
                <w:noProof/>
                <w:webHidden/>
              </w:rPr>
              <w:instrText xml:space="preserve"> PAGEREF _Toc119330107 \h </w:instrText>
            </w:r>
            <w:r>
              <w:rPr>
                <w:noProof/>
                <w:webHidden/>
              </w:rPr>
            </w:r>
            <w:r>
              <w:rPr>
                <w:noProof/>
                <w:webHidden/>
              </w:rPr>
              <w:fldChar w:fldCharType="separate"/>
            </w:r>
            <w:r>
              <w:rPr>
                <w:noProof/>
                <w:webHidden/>
              </w:rPr>
              <w:t>3</w:t>
            </w:r>
            <w:r>
              <w:rPr>
                <w:noProof/>
                <w:webHidden/>
              </w:rPr>
              <w:fldChar w:fldCharType="end"/>
            </w:r>
          </w:hyperlink>
        </w:p>
        <w:p w14:paraId="7BB4A2D2" w14:textId="1BE3986B" w:rsidR="00562C9D" w:rsidRDefault="00000000" w:rsidP="00562C9D">
          <w:pPr>
            <w:pStyle w:val="Indholdsfortegnelse3"/>
            <w:tabs>
              <w:tab w:val="right" w:leader="dot" w:pos="9628"/>
            </w:tabs>
            <w:rPr>
              <w:noProof/>
              <w:lang w:eastAsia="da-DK"/>
            </w:rPr>
          </w:pPr>
          <w:hyperlink w:anchor="_Toc119330108" w:history="1">
            <w:r w:rsidR="00562C9D" w:rsidRPr="00842140">
              <w:rPr>
                <w:rStyle w:val="Hyperlink"/>
                <w:rFonts w:ascii="Roboto" w:hAnsi="Roboto"/>
                <w:i/>
                <w:iCs/>
                <w:noProof/>
                <w:lang w:val="en-US"/>
              </w:rPr>
              <w:t>Magnetic Resonance Imaging Protocol</w:t>
            </w:r>
            <w:r w:rsidR="00562C9D">
              <w:rPr>
                <w:noProof/>
                <w:webHidden/>
              </w:rPr>
              <w:tab/>
            </w:r>
            <w:r w:rsidR="00562C9D">
              <w:rPr>
                <w:noProof/>
                <w:webHidden/>
              </w:rPr>
              <w:fldChar w:fldCharType="begin"/>
            </w:r>
            <w:r w:rsidR="00562C9D">
              <w:rPr>
                <w:noProof/>
                <w:webHidden/>
              </w:rPr>
              <w:instrText xml:space="preserve"> PAGEREF _Toc119330108 \h </w:instrText>
            </w:r>
            <w:r w:rsidR="00562C9D">
              <w:rPr>
                <w:noProof/>
                <w:webHidden/>
              </w:rPr>
            </w:r>
            <w:r w:rsidR="00562C9D">
              <w:rPr>
                <w:noProof/>
                <w:webHidden/>
              </w:rPr>
              <w:fldChar w:fldCharType="separate"/>
            </w:r>
            <w:r w:rsidR="00562C9D">
              <w:rPr>
                <w:noProof/>
                <w:webHidden/>
              </w:rPr>
              <w:t>3</w:t>
            </w:r>
            <w:r w:rsidR="00562C9D">
              <w:rPr>
                <w:noProof/>
                <w:webHidden/>
              </w:rPr>
              <w:fldChar w:fldCharType="end"/>
            </w:r>
          </w:hyperlink>
        </w:p>
        <w:p w14:paraId="5BD75856" w14:textId="11EC61FB" w:rsidR="00562C9D" w:rsidRDefault="00000000" w:rsidP="00562C9D">
          <w:pPr>
            <w:pStyle w:val="Indholdsfortegnelse3"/>
            <w:tabs>
              <w:tab w:val="right" w:leader="dot" w:pos="9628"/>
            </w:tabs>
            <w:rPr>
              <w:noProof/>
              <w:lang w:eastAsia="da-DK"/>
            </w:rPr>
          </w:pPr>
          <w:hyperlink w:anchor="_Toc119330109" w:history="1">
            <w:r w:rsidR="00562C9D" w:rsidRPr="00842140">
              <w:rPr>
                <w:rStyle w:val="Hyperlink"/>
                <w:rFonts w:ascii="Roboto" w:hAnsi="Roboto"/>
                <w:i/>
                <w:iCs/>
                <w:noProof/>
                <w:lang w:val="en-US"/>
              </w:rPr>
              <w:t>Muscles investigated</w:t>
            </w:r>
            <w:r w:rsidR="00562C9D">
              <w:rPr>
                <w:noProof/>
                <w:webHidden/>
              </w:rPr>
              <w:tab/>
            </w:r>
            <w:r w:rsidR="00562C9D">
              <w:rPr>
                <w:noProof/>
                <w:webHidden/>
              </w:rPr>
              <w:fldChar w:fldCharType="begin"/>
            </w:r>
            <w:r w:rsidR="00562C9D">
              <w:rPr>
                <w:noProof/>
                <w:webHidden/>
              </w:rPr>
              <w:instrText xml:space="preserve"> PAGEREF _Toc119330109 \h </w:instrText>
            </w:r>
            <w:r w:rsidR="00562C9D">
              <w:rPr>
                <w:noProof/>
                <w:webHidden/>
              </w:rPr>
            </w:r>
            <w:r w:rsidR="00562C9D">
              <w:rPr>
                <w:noProof/>
                <w:webHidden/>
              </w:rPr>
              <w:fldChar w:fldCharType="separate"/>
            </w:r>
            <w:r w:rsidR="00562C9D">
              <w:rPr>
                <w:noProof/>
                <w:webHidden/>
              </w:rPr>
              <w:t>3</w:t>
            </w:r>
            <w:r w:rsidR="00562C9D">
              <w:rPr>
                <w:noProof/>
                <w:webHidden/>
              </w:rPr>
              <w:fldChar w:fldCharType="end"/>
            </w:r>
          </w:hyperlink>
        </w:p>
        <w:p w14:paraId="6F64B36E" w14:textId="511A38ED" w:rsidR="00562C9D" w:rsidRDefault="00000000" w:rsidP="00562C9D">
          <w:pPr>
            <w:pStyle w:val="Indholdsfortegnelse3"/>
            <w:tabs>
              <w:tab w:val="right" w:leader="dot" w:pos="9628"/>
            </w:tabs>
            <w:rPr>
              <w:noProof/>
              <w:lang w:eastAsia="da-DK"/>
            </w:rPr>
          </w:pPr>
          <w:hyperlink w:anchor="_Toc119330110" w:history="1">
            <w:r w:rsidR="00562C9D" w:rsidRPr="00842140">
              <w:rPr>
                <w:rStyle w:val="Hyperlink"/>
                <w:rFonts w:ascii="Roboto" w:hAnsi="Roboto"/>
                <w:i/>
                <w:iCs/>
                <w:noProof/>
                <w:lang w:val="en-US"/>
              </w:rPr>
              <w:t>Skeletal muscle biopsy handling, staining and analyses</w:t>
            </w:r>
            <w:r w:rsidR="00562C9D">
              <w:rPr>
                <w:noProof/>
                <w:webHidden/>
              </w:rPr>
              <w:tab/>
            </w:r>
            <w:r w:rsidR="00562C9D">
              <w:rPr>
                <w:noProof/>
                <w:webHidden/>
              </w:rPr>
              <w:fldChar w:fldCharType="begin"/>
            </w:r>
            <w:r w:rsidR="00562C9D">
              <w:rPr>
                <w:noProof/>
                <w:webHidden/>
              </w:rPr>
              <w:instrText xml:space="preserve"> PAGEREF _Toc119330110 \h </w:instrText>
            </w:r>
            <w:r w:rsidR="00562C9D">
              <w:rPr>
                <w:noProof/>
                <w:webHidden/>
              </w:rPr>
            </w:r>
            <w:r w:rsidR="00562C9D">
              <w:rPr>
                <w:noProof/>
                <w:webHidden/>
              </w:rPr>
              <w:fldChar w:fldCharType="separate"/>
            </w:r>
            <w:r w:rsidR="00562C9D">
              <w:rPr>
                <w:noProof/>
                <w:webHidden/>
              </w:rPr>
              <w:t>4</w:t>
            </w:r>
            <w:r w:rsidR="00562C9D">
              <w:rPr>
                <w:noProof/>
                <w:webHidden/>
              </w:rPr>
              <w:fldChar w:fldCharType="end"/>
            </w:r>
          </w:hyperlink>
        </w:p>
        <w:p w14:paraId="05447B26" w14:textId="457EDC38" w:rsidR="00562C9D" w:rsidRDefault="00000000" w:rsidP="00562C9D">
          <w:pPr>
            <w:pStyle w:val="Indholdsfortegnelse2"/>
            <w:tabs>
              <w:tab w:val="right" w:leader="dot" w:pos="9628"/>
            </w:tabs>
            <w:rPr>
              <w:noProof/>
              <w:lang w:eastAsia="da-DK"/>
            </w:rPr>
          </w:pPr>
          <w:hyperlink w:anchor="_Toc119330111" w:history="1">
            <w:r w:rsidR="00562C9D" w:rsidRPr="00842140">
              <w:rPr>
                <w:rStyle w:val="Hyperlink"/>
                <w:rFonts w:ascii="Roboto" w:hAnsi="Roboto"/>
                <w:b/>
                <w:noProof/>
                <w:lang w:val="en-US"/>
              </w:rPr>
              <w:t xml:space="preserve">Sup Figure 1 – </w:t>
            </w:r>
            <w:r w:rsidR="00562C9D" w:rsidRPr="00842140">
              <w:rPr>
                <w:rStyle w:val="Hyperlink"/>
                <w:rFonts w:ascii="Roboto" w:hAnsi="Roboto"/>
                <w:noProof/>
                <w:lang w:val="en-US"/>
              </w:rPr>
              <w:t>Cardiac phenotypes and systolic function and change in systolic function of included subjects with TTNtv</w:t>
            </w:r>
            <w:r w:rsidR="00562C9D">
              <w:rPr>
                <w:noProof/>
                <w:webHidden/>
              </w:rPr>
              <w:tab/>
            </w:r>
            <w:r w:rsidR="00562C9D">
              <w:rPr>
                <w:noProof/>
                <w:webHidden/>
              </w:rPr>
              <w:fldChar w:fldCharType="begin"/>
            </w:r>
            <w:r w:rsidR="00562C9D">
              <w:rPr>
                <w:noProof/>
                <w:webHidden/>
              </w:rPr>
              <w:instrText xml:space="preserve"> PAGEREF _Toc119330111 \h </w:instrText>
            </w:r>
            <w:r w:rsidR="00562C9D">
              <w:rPr>
                <w:noProof/>
                <w:webHidden/>
              </w:rPr>
            </w:r>
            <w:r w:rsidR="00562C9D">
              <w:rPr>
                <w:noProof/>
                <w:webHidden/>
              </w:rPr>
              <w:fldChar w:fldCharType="separate"/>
            </w:r>
            <w:r w:rsidR="00562C9D">
              <w:rPr>
                <w:noProof/>
                <w:webHidden/>
              </w:rPr>
              <w:t>5</w:t>
            </w:r>
            <w:r w:rsidR="00562C9D">
              <w:rPr>
                <w:noProof/>
                <w:webHidden/>
              </w:rPr>
              <w:fldChar w:fldCharType="end"/>
            </w:r>
          </w:hyperlink>
        </w:p>
        <w:p w14:paraId="2F3521C5" w14:textId="7D0C6808" w:rsidR="00562C9D" w:rsidRDefault="00000000" w:rsidP="00562C9D">
          <w:pPr>
            <w:pStyle w:val="Indholdsfortegnelse2"/>
            <w:tabs>
              <w:tab w:val="right" w:leader="dot" w:pos="9628"/>
            </w:tabs>
            <w:rPr>
              <w:noProof/>
              <w:lang w:eastAsia="da-DK"/>
            </w:rPr>
          </w:pPr>
          <w:hyperlink w:anchor="_Toc119330112" w:history="1">
            <w:r w:rsidR="00562C9D" w:rsidRPr="00842140">
              <w:rPr>
                <w:rStyle w:val="Hyperlink"/>
                <w:rFonts w:ascii="Roboto" w:hAnsi="Roboto" w:cstheme="minorHAnsi"/>
                <w:b/>
                <w:noProof/>
                <w:lang w:val="en-US"/>
              </w:rPr>
              <w:t>Sup Figure 2 –</w:t>
            </w:r>
            <w:r w:rsidR="00562C9D" w:rsidRPr="00842140">
              <w:rPr>
                <w:rStyle w:val="Hyperlink"/>
                <w:rFonts w:ascii="Roboto" w:hAnsi="Roboto" w:cstheme="minorHAnsi"/>
                <w:noProof/>
                <w:lang w:val="en-US"/>
              </w:rPr>
              <w:t xml:space="preserve"> Overall effect of carrying a TTNtv on muscle fat replacement</w:t>
            </w:r>
            <w:r w:rsidR="00562C9D">
              <w:rPr>
                <w:noProof/>
                <w:webHidden/>
              </w:rPr>
              <w:tab/>
            </w:r>
            <w:r w:rsidR="00562C9D">
              <w:rPr>
                <w:noProof/>
                <w:webHidden/>
              </w:rPr>
              <w:fldChar w:fldCharType="begin"/>
            </w:r>
            <w:r w:rsidR="00562C9D">
              <w:rPr>
                <w:noProof/>
                <w:webHidden/>
              </w:rPr>
              <w:instrText xml:space="preserve"> PAGEREF _Toc119330112 \h </w:instrText>
            </w:r>
            <w:r w:rsidR="00562C9D">
              <w:rPr>
                <w:noProof/>
                <w:webHidden/>
              </w:rPr>
            </w:r>
            <w:r w:rsidR="00562C9D">
              <w:rPr>
                <w:noProof/>
                <w:webHidden/>
              </w:rPr>
              <w:fldChar w:fldCharType="separate"/>
            </w:r>
            <w:r w:rsidR="00562C9D">
              <w:rPr>
                <w:noProof/>
                <w:webHidden/>
              </w:rPr>
              <w:t>6</w:t>
            </w:r>
            <w:r w:rsidR="00562C9D">
              <w:rPr>
                <w:noProof/>
                <w:webHidden/>
              </w:rPr>
              <w:fldChar w:fldCharType="end"/>
            </w:r>
          </w:hyperlink>
        </w:p>
        <w:p w14:paraId="245D488D" w14:textId="26262CD2" w:rsidR="00562C9D" w:rsidRDefault="00000000" w:rsidP="00562C9D">
          <w:pPr>
            <w:pStyle w:val="Indholdsfortegnelse2"/>
            <w:tabs>
              <w:tab w:val="right" w:leader="dot" w:pos="9628"/>
            </w:tabs>
            <w:rPr>
              <w:noProof/>
              <w:lang w:eastAsia="da-DK"/>
            </w:rPr>
          </w:pPr>
          <w:hyperlink w:anchor="_Toc119330113" w:history="1">
            <w:r w:rsidR="00562C9D" w:rsidRPr="00842140">
              <w:rPr>
                <w:rStyle w:val="Hyperlink"/>
                <w:rFonts w:ascii="Roboto" w:hAnsi="Roboto"/>
                <w:b/>
                <w:noProof/>
                <w:lang w:val="en-US"/>
              </w:rPr>
              <w:t xml:space="preserve">Sup Figure 3- </w:t>
            </w:r>
            <w:r w:rsidR="00562C9D" w:rsidRPr="00842140">
              <w:rPr>
                <w:rStyle w:val="Hyperlink"/>
                <w:rFonts w:ascii="Roboto" w:hAnsi="Roboto"/>
                <w:noProof/>
                <w:lang w:val="en-US"/>
              </w:rPr>
              <w:t>Ridge plot comparing fat fractions in individual leg-muscles</w:t>
            </w:r>
            <w:r w:rsidR="00562C9D">
              <w:rPr>
                <w:noProof/>
                <w:webHidden/>
              </w:rPr>
              <w:tab/>
            </w:r>
            <w:r w:rsidR="00562C9D">
              <w:rPr>
                <w:noProof/>
                <w:webHidden/>
              </w:rPr>
              <w:fldChar w:fldCharType="begin"/>
            </w:r>
            <w:r w:rsidR="00562C9D">
              <w:rPr>
                <w:noProof/>
                <w:webHidden/>
              </w:rPr>
              <w:instrText xml:space="preserve"> PAGEREF _Toc119330113 \h </w:instrText>
            </w:r>
            <w:r w:rsidR="00562C9D">
              <w:rPr>
                <w:noProof/>
                <w:webHidden/>
              </w:rPr>
            </w:r>
            <w:r w:rsidR="00562C9D">
              <w:rPr>
                <w:noProof/>
                <w:webHidden/>
              </w:rPr>
              <w:fldChar w:fldCharType="separate"/>
            </w:r>
            <w:r w:rsidR="00562C9D">
              <w:rPr>
                <w:noProof/>
                <w:webHidden/>
              </w:rPr>
              <w:t>7</w:t>
            </w:r>
            <w:r w:rsidR="00562C9D">
              <w:rPr>
                <w:noProof/>
                <w:webHidden/>
              </w:rPr>
              <w:fldChar w:fldCharType="end"/>
            </w:r>
          </w:hyperlink>
        </w:p>
        <w:p w14:paraId="29B515BA" w14:textId="0248C436" w:rsidR="00562C9D" w:rsidRDefault="00000000" w:rsidP="00562C9D">
          <w:pPr>
            <w:pStyle w:val="Indholdsfortegnelse2"/>
            <w:tabs>
              <w:tab w:val="right" w:leader="dot" w:pos="9628"/>
            </w:tabs>
            <w:rPr>
              <w:noProof/>
              <w:lang w:eastAsia="da-DK"/>
            </w:rPr>
          </w:pPr>
          <w:hyperlink w:anchor="_Toc119330114" w:history="1">
            <w:r w:rsidR="00562C9D" w:rsidRPr="00842140">
              <w:rPr>
                <w:rStyle w:val="Hyperlink"/>
                <w:rFonts w:ascii="Roboto" w:hAnsi="Roboto"/>
                <w:b/>
                <w:noProof/>
                <w:lang w:val="en-US"/>
              </w:rPr>
              <w:t xml:space="preserve">Sup Figure 4 – </w:t>
            </w:r>
            <w:r w:rsidR="00562C9D" w:rsidRPr="00842140">
              <w:rPr>
                <w:rStyle w:val="Hyperlink"/>
                <w:rFonts w:ascii="Roboto" w:hAnsi="Roboto"/>
                <w:noProof/>
                <w:lang w:val="en-US"/>
              </w:rPr>
              <w:t>Ridge plot comparing fat fractions in individual back-muscles</w:t>
            </w:r>
            <w:r w:rsidR="00562C9D">
              <w:rPr>
                <w:noProof/>
                <w:webHidden/>
              </w:rPr>
              <w:tab/>
            </w:r>
            <w:r w:rsidR="00562C9D">
              <w:rPr>
                <w:noProof/>
                <w:webHidden/>
              </w:rPr>
              <w:fldChar w:fldCharType="begin"/>
            </w:r>
            <w:r w:rsidR="00562C9D">
              <w:rPr>
                <w:noProof/>
                <w:webHidden/>
              </w:rPr>
              <w:instrText xml:space="preserve"> PAGEREF _Toc119330114 \h </w:instrText>
            </w:r>
            <w:r w:rsidR="00562C9D">
              <w:rPr>
                <w:noProof/>
                <w:webHidden/>
              </w:rPr>
            </w:r>
            <w:r w:rsidR="00562C9D">
              <w:rPr>
                <w:noProof/>
                <w:webHidden/>
              </w:rPr>
              <w:fldChar w:fldCharType="separate"/>
            </w:r>
            <w:r w:rsidR="00562C9D">
              <w:rPr>
                <w:noProof/>
                <w:webHidden/>
              </w:rPr>
              <w:t>8</w:t>
            </w:r>
            <w:r w:rsidR="00562C9D">
              <w:rPr>
                <w:noProof/>
                <w:webHidden/>
              </w:rPr>
              <w:fldChar w:fldCharType="end"/>
            </w:r>
          </w:hyperlink>
        </w:p>
        <w:p w14:paraId="230F4582" w14:textId="2558430B" w:rsidR="00562C9D" w:rsidRDefault="00000000" w:rsidP="00562C9D">
          <w:pPr>
            <w:pStyle w:val="Indholdsfortegnelse2"/>
            <w:tabs>
              <w:tab w:val="right" w:leader="dot" w:pos="9628"/>
            </w:tabs>
            <w:rPr>
              <w:noProof/>
              <w:lang w:eastAsia="da-DK"/>
            </w:rPr>
          </w:pPr>
          <w:hyperlink w:anchor="_Toc119330115" w:history="1">
            <w:r w:rsidR="00562C9D" w:rsidRPr="00842140">
              <w:rPr>
                <w:rStyle w:val="Hyperlink"/>
                <w:rFonts w:ascii="Roboto" w:hAnsi="Roboto"/>
                <w:b/>
                <w:noProof/>
                <w:lang w:val="en-US"/>
              </w:rPr>
              <w:t xml:space="preserve">Sup Figure 5 – </w:t>
            </w:r>
            <w:r w:rsidR="00562C9D" w:rsidRPr="00842140">
              <w:rPr>
                <w:rStyle w:val="Hyperlink"/>
                <w:rFonts w:ascii="Roboto" w:hAnsi="Roboto"/>
                <w:noProof/>
                <w:lang w:val="en-US"/>
              </w:rPr>
              <w:t>Linear correlations of muscle fat fractions and age</w:t>
            </w:r>
            <w:r w:rsidR="00562C9D">
              <w:rPr>
                <w:noProof/>
                <w:webHidden/>
              </w:rPr>
              <w:tab/>
            </w:r>
            <w:r w:rsidR="00562C9D">
              <w:rPr>
                <w:noProof/>
                <w:webHidden/>
              </w:rPr>
              <w:fldChar w:fldCharType="begin"/>
            </w:r>
            <w:r w:rsidR="00562C9D">
              <w:rPr>
                <w:noProof/>
                <w:webHidden/>
              </w:rPr>
              <w:instrText xml:space="preserve"> PAGEREF _Toc119330115 \h </w:instrText>
            </w:r>
            <w:r w:rsidR="00562C9D">
              <w:rPr>
                <w:noProof/>
                <w:webHidden/>
              </w:rPr>
            </w:r>
            <w:r w:rsidR="00562C9D">
              <w:rPr>
                <w:noProof/>
                <w:webHidden/>
              </w:rPr>
              <w:fldChar w:fldCharType="separate"/>
            </w:r>
            <w:r w:rsidR="00562C9D">
              <w:rPr>
                <w:noProof/>
                <w:webHidden/>
              </w:rPr>
              <w:t>9</w:t>
            </w:r>
            <w:r w:rsidR="00562C9D">
              <w:rPr>
                <w:noProof/>
                <w:webHidden/>
              </w:rPr>
              <w:fldChar w:fldCharType="end"/>
            </w:r>
          </w:hyperlink>
        </w:p>
        <w:p w14:paraId="1BEA43E7" w14:textId="77777777" w:rsidR="00562C9D" w:rsidRPr="00D66C1F" w:rsidRDefault="00562C9D" w:rsidP="00562C9D">
          <w:pPr>
            <w:rPr>
              <w:rFonts w:ascii="Roboto" w:hAnsi="Roboto"/>
              <w:lang w:val="en-US"/>
            </w:rPr>
          </w:pPr>
          <w:r w:rsidRPr="00D66C1F">
            <w:rPr>
              <w:rFonts w:ascii="Roboto" w:hAnsi="Roboto"/>
              <w:b/>
              <w:bCs/>
              <w:lang w:val="en-US"/>
            </w:rPr>
            <w:fldChar w:fldCharType="end"/>
          </w:r>
        </w:p>
      </w:sdtContent>
    </w:sdt>
    <w:p w14:paraId="053BA6D3" w14:textId="77777777" w:rsidR="00562C9D" w:rsidRPr="00D66C1F" w:rsidRDefault="00562C9D" w:rsidP="00562C9D">
      <w:pPr>
        <w:rPr>
          <w:rFonts w:ascii="Roboto" w:hAnsi="Roboto" w:cstheme="minorHAnsi"/>
          <w:b/>
          <w:sz w:val="28"/>
          <w:szCs w:val="28"/>
          <w:lang w:val="en-US"/>
        </w:rPr>
      </w:pPr>
      <w:r w:rsidRPr="00D66C1F">
        <w:rPr>
          <w:rFonts w:ascii="Roboto" w:hAnsi="Roboto" w:cstheme="minorHAnsi"/>
          <w:b/>
          <w:sz w:val="28"/>
          <w:szCs w:val="28"/>
          <w:lang w:val="en-US"/>
        </w:rPr>
        <w:br w:type="page"/>
      </w:r>
    </w:p>
    <w:p w14:paraId="5C7B9F14" w14:textId="77777777" w:rsidR="00562C9D" w:rsidRPr="00D66C1F" w:rsidRDefault="00562C9D" w:rsidP="00562C9D">
      <w:pPr>
        <w:pStyle w:val="Overskrift2"/>
        <w:rPr>
          <w:rFonts w:ascii="Roboto" w:hAnsi="Roboto"/>
          <w:b/>
          <w:bCs/>
          <w:color w:val="auto"/>
          <w:sz w:val="28"/>
          <w:szCs w:val="28"/>
          <w:lang w:val="en-US"/>
        </w:rPr>
      </w:pPr>
      <w:bookmarkStart w:id="0" w:name="_Toc119330107"/>
      <w:r w:rsidRPr="00D66C1F">
        <w:rPr>
          <w:rFonts w:ascii="Roboto" w:hAnsi="Roboto"/>
          <w:b/>
          <w:bCs/>
          <w:color w:val="auto"/>
          <w:sz w:val="28"/>
          <w:szCs w:val="28"/>
          <w:lang w:val="en-US"/>
        </w:rPr>
        <w:lastRenderedPageBreak/>
        <w:t>Supplementary methods S1</w:t>
      </w:r>
      <w:bookmarkEnd w:id="0"/>
    </w:p>
    <w:p w14:paraId="0D92A579" w14:textId="77777777" w:rsidR="00562C9D" w:rsidRPr="00D66C1F" w:rsidRDefault="00562C9D" w:rsidP="00562C9D">
      <w:pPr>
        <w:pStyle w:val="Undertitel"/>
        <w:rPr>
          <w:rFonts w:ascii="Roboto" w:hAnsi="Roboto"/>
          <w:lang w:val="en-US"/>
        </w:rPr>
      </w:pPr>
    </w:p>
    <w:p w14:paraId="4DE2D950" w14:textId="77777777" w:rsidR="00562C9D" w:rsidRPr="00D66C1F" w:rsidRDefault="00562C9D" w:rsidP="00562C9D">
      <w:pPr>
        <w:pStyle w:val="Overskrift3"/>
        <w:rPr>
          <w:rFonts w:ascii="Roboto" w:hAnsi="Roboto"/>
          <w:i/>
          <w:iCs/>
          <w:color w:val="auto"/>
          <w:lang w:val="en-US"/>
        </w:rPr>
      </w:pPr>
      <w:bookmarkStart w:id="1" w:name="_Toc119330108"/>
      <w:r w:rsidRPr="00D66C1F">
        <w:rPr>
          <w:rFonts w:ascii="Roboto" w:hAnsi="Roboto"/>
          <w:i/>
          <w:iCs/>
          <w:color w:val="auto"/>
          <w:lang w:val="en-US"/>
        </w:rPr>
        <w:t>Magnetic Resonance Imaging Protocol</w:t>
      </w:r>
      <w:bookmarkEnd w:id="1"/>
    </w:p>
    <w:p w14:paraId="12B7C169" w14:textId="77777777" w:rsidR="00562C9D" w:rsidRPr="007F6086" w:rsidRDefault="00562C9D" w:rsidP="00562C9D">
      <w:pPr>
        <w:spacing w:line="480" w:lineRule="auto"/>
        <w:rPr>
          <w:rFonts w:ascii="Roboto" w:hAnsi="Roboto"/>
          <w:color w:val="FF0000"/>
          <w:lang w:val="en-US"/>
        </w:rPr>
      </w:pPr>
      <w:r w:rsidRPr="007F6086">
        <w:rPr>
          <w:rFonts w:ascii="Roboto" w:hAnsi="Roboto" w:cs="Times New Roman"/>
          <w:lang w:val="en-GB"/>
        </w:rPr>
        <w:t>Subjects were scanned with a</w:t>
      </w:r>
      <w:r>
        <w:rPr>
          <w:rFonts w:ascii="Roboto" w:hAnsi="Roboto" w:cs="Times New Roman"/>
          <w:lang w:val="en-GB"/>
        </w:rPr>
        <w:t xml:space="preserve"> head, neck and</w:t>
      </w:r>
      <w:r w:rsidRPr="007F6086">
        <w:rPr>
          <w:rFonts w:ascii="Roboto" w:hAnsi="Roboto" w:cs="Times New Roman"/>
          <w:lang w:val="en-GB"/>
        </w:rPr>
        <w:t xml:space="preserve"> spine coil, </w:t>
      </w:r>
      <w:r>
        <w:rPr>
          <w:rFonts w:ascii="Roboto" w:hAnsi="Roboto" w:cs="Times New Roman"/>
          <w:lang w:val="en-GB"/>
        </w:rPr>
        <w:t xml:space="preserve">two </w:t>
      </w:r>
      <w:r w:rsidRPr="007F6086">
        <w:rPr>
          <w:rFonts w:ascii="Roboto" w:hAnsi="Roboto" w:cs="Times New Roman"/>
          <w:lang w:val="en-GB"/>
        </w:rPr>
        <w:t>body matrix</w:t>
      </w:r>
      <w:r>
        <w:rPr>
          <w:rFonts w:ascii="Roboto" w:hAnsi="Roboto" w:cs="Times New Roman"/>
          <w:lang w:val="en-GB"/>
        </w:rPr>
        <w:t>es</w:t>
      </w:r>
      <w:r w:rsidRPr="007F6086">
        <w:rPr>
          <w:rFonts w:ascii="Roboto" w:hAnsi="Roboto" w:cs="Times New Roman"/>
          <w:lang w:val="en-GB"/>
        </w:rPr>
        <w:t xml:space="preserve"> and</w:t>
      </w:r>
      <w:r>
        <w:rPr>
          <w:rFonts w:ascii="Roboto" w:hAnsi="Roboto" w:cs="Times New Roman"/>
          <w:lang w:val="en-GB"/>
        </w:rPr>
        <w:t xml:space="preserve"> a</w:t>
      </w:r>
      <w:r w:rsidRPr="007F6086">
        <w:rPr>
          <w:rFonts w:ascii="Roboto" w:hAnsi="Roboto" w:cs="Times New Roman"/>
          <w:lang w:val="en-GB"/>
        </w:rPr>
        <w:t xml:space="preserve"> peripheral </w:t>
      </w:r>
      <w:proofErr w:type="spellStart"/>
      <w:r w:rsidRPr="007F6086">
        <w:rPr>
          <w:rFonts w:ascii="Roboto" w:hAnsi="Roboto" w:cs="Times New Roman"/>
          <w:lang w:val="en-GB"/>
        </w:rPr>
        <w:t>angio</w:t>
      </w:r>
      <w:proofErr w:type="spellEnd"/>
      <w:r w:rsidRPr="007F6086">
        <w:rPr>
          <w:rFonts w:ascii="Roboto" w:hAnsi="Roboto" w:cs="Times New Roman"/>
          <w:lang w:val="en-GB"/>
        </w:rPr>
        <w:t xml:space="preserve"> coil in a head first, supine position in a 3.0 T Siemens scanner (</w:t>
      </w:r>
      <w:proofErr w:type="spellStart"/>
      <w:r w:rsidRPr="007F6086">
        <w:rPr>
          <w:rFonts w:ascii="Roboto" w:hAnsi="Roboto" w:cs="Times New Roman"/>
          <w:lang w:val="en-GB"/>
        </w:rPr>
        <w:t>Magnetom</w:t>
      </w:r>
      <w:proofErr w:type="spellEnd"/>
      <w:r w:rsidRPr="007F6086">
        <w:rPr>
          <w:rFonts w:ascii="Roboto" w:hAnsi="Roboto" w:cs="Times New Roman"/>
          <w:lang w:val="en-GB"/>
        </w:rPr>
        <w:t xml:space="preserve"> </w:t>
      </w:r>
      <w:proofErr w:type="spellStart"/>
      <w:r w:rsidRPr="007F6086">
        <w:rPr>
          <w:rFonts w:ascii="Roboto" w:hAnsi="Roboto" w:cs="Times New Roman"/>
          <w:lang w:val="en-GB"/>
        </w:rPr>
        <w:t>Verio</w:t>
      </w:r>
      <w:proofErr w:type="spellEnd"/>
      <w:r w:rsidRPr="007F6086">
        <w:rPr>
          <w:rFonts w:ascii="Roboto" w:hAnsi="Roboto" w:cs="Times New Roman"/>
          <w:lang w:val="en-GB"/>
        </w:rPr>
        <w:t xml:space="preserve"> Tim System; Siemens AG, Erlangen, Germany). The MRI protocol included</w:t>
      </w:r>
      <w:r>
        <w:rPr>
          <w:rFonts w:ascii="Roboto" w:hAnsi="Roboto" w:cs="Times New Roman"/>
          <w:lang w:val="en-GB"/>
        </w:rPr>
        <w:t xml:space="preserve"> whole body </w:t>
      </w:r>
      <w:r w:rsidRPr="007F6086">
        <w:rPr>
          <w:rFonts w:ascii="Roboto" w:hAnsi="Roboto" w:cs="Times New Roman"/>
          <w:lang w:val="en-GB"/>
        </w:rPr>
        <w:t>three-planned localizers</w:t>
      </w:r>
      <w:r>
        <w:rPr>
          <w:rFonts w:ascii="Roboto" w:hAnsi="Roboto" w:cs="Times New Roman"/>
          <w:lang w:val="en-GB"/>
        </w:rPr>
        <w:t xml:space="preserve"> (</w:t>
      </w:r>
      <w:r w:rsidRPr="00032EC1">
        <w:rPr>
          <w:rFonts w:ascii="Fira Sans" w:hAnsi="Fira Sans"/>
          <w:color w:val="232323"/>
          <w:shd w:val="clear" w:color="auto" w:fill="FFFFFF"/>
          <w:lang w:val="en-US"/>
        </w:rPr>
        <w:t xml:space="preserve">echo time [TE] = </w:t>
      </w:r>
      <w:r>
        <w:rPr>
          <w:rFonts w:ascii="Fira Sans" w:hAnsi="Fira Sans"/>
          <w:color w:val="232323"/>
          <w:shd w:val="clear" w:color="auto" w:fill="FFFFFF"/>
          <w:lang w:val="en-US"/>
        </w:rPr>
        <w:t>85 msec,</w:t>
      </w:r>
      <w:r w:rsidRPr="00032EC1">
        <w:rPr>
          <w:rFonts w:ascii="Fira Sans" w:hAnsi="Fira Sans"/>
          <w:color w:val="232323"/>
          <w:shd w:val="clear" w:color="auto" w:fill="FFFFFF"/>
          <w:lang w:val="en-US"/>
        </w:rPr>
        <w:t xml:space="preserve"> repetition time = </w:t>
      </w:r>
      <w:r>
        <w:rPr>
          <w:rFonts w:ascii="Fira Sans" w:hAnsi="Fira Sans"/>
          <w:color w:val="232323"/>
          <w:shd w:val="clear" w:color="auto" w:fill="FFFFFF"/>
          <w:lang w:val="en-US"/>
        </w:rPr>
        <w:t>1500 msec, s</w:t>
      </w:r>
      <w:r w:rsidRPr="00032EC1">
        <w:rPr>
          <w:rFonts w:ascii="Fira Sans" w:hAnsi="Fira Sans"/>
          <w:color w:val="232323"/>
          <w:shd w:val="clear" w:color="auto" w:fill="FFFFFF"/>
          <w:lang w:val="en-US"/>
        </w:rPr>
        <w:t xml:space="preserve">lice thickness </w:t>
      </w:r>
      <w:r>
        <w:rPr>
          <w:rFonts w:ascii="Fira Sans" w:hAnsi="Fira Sans"/>
          <w:color w:val="232323"/>
          <w:shd w:val="clear" w:color="auto" w:fill="FFFFFF"/>
          <w:lang w:val="en-US"/>
        </w:rPr>
        <w:t>=</w:t>
      </w:r>
      <w:r w:rsidRPr="00032EC1">
        <w:rPr>
          <w:rFonts w:ascii="Fira Sans" w:hAnsi="Fira Sans"/>
          <w:color w:val="232323"/>
          <w:shd w:val="clear" w:color="auto" w:fill="FFFFFF"/>
          <w:lang w:val="en-US"/>
        </w:rPr>
        <w:t xml:space="preserve"> 6.0 mm</w:t>
      </w:r>
      <w:r>
        <w:rPr>
          <w:rFonts w:ascii="Fira Sans" w:hAnsi="Fira Sans"/>
          <w:color w:val="232323"/>
          <w:shd w:val="clear" w:color="auto" w:fill="FFFFFF"/>
          <w:lang w:val="en-US"/>
        </w:rPr>
        <w:t>,</w:t>
      </w:r>
      <w:r w:rsidRPr="00032EC1">
        <w:rPr>
          <w:rFonts w:ascii="Fira Sans" w:hAnsi="Fira Sans"/>
          <w:color w:val="232323"/>
          <w:shd w:val="clear" w:color="auto" w:fill="FFFFFF"/>
          <w:lang w:val="en-US"/>
        </w:rPr>
        <w:t xml:space="preserve"> distance factor</w:t>
      </w:r>
      <w:r>
        <w:rPr>
          <w:rFonts w:ascii="Fira Sans" w:hAnsi="Fira Sans"/>
          <w:color w:val="232323"/>
          <w:shd w:val="clear" w:color="auto" w:fill="FFFFFF"/>
          <w:lang w:val="en-US"/>
        </w:rPr>
        <w:t xml:space="preserve"> =</w:t>
      </w:r>
      <w:r w:rsidRPr="00032EC1">
        <w:rPr>
          <w:rFonts w:ascii="Fira Sans" w:hAnsi="Fira Sans"/>
          <w:color w:val="232323"/>
          <w:shd w:val="clear" w:color="auto" w:fill="FFFFFF"/>
          <w:lang w:val="en-US"/>
        </w:rPr>
        <w:t xml:space="preserve"> </w:t>
      </w:r>
      <w:r>
        <w:rPr>
          <w:rFonts w:ascii="Fira Sans" w:hAnsi="Fira Sans"/>
          <w:color w:val="232323"/>
          <w:shd w:val="clear" w:color="auto" w:fill="FFFFFF"/>
          <w:lang w:val="en-US"/>
        </w:rPr>
        <w:t>100</w:t>
      </w:r>
      <w:r w:rsidRPr="00032EC1">
        <w:rPr>
          <w:rFonts w:ascii="Fira Sans" w:hAnsi="Fira Sans"/>
          <w:color w:val="232323"/>
          <w:shd w:val="clear" w:color="auto" w:fill="FFFFFF"/>
          <w:lang w:val="en-US"/>
        </w:rPr>
        <w:t>% between slices, and field of view was 4</w:t>
      </w:r>
      <w:r>
        <w:rPr>
          <w:rFonts w:ascii="Fira Sans" w:hAnsi="Fira Sans"/>
          <w:color w:val="232323"/>
          <w:shd w:val="clear" w:color="auto" w:fill="FFFFFF"/>
          <w:lang w:val="en-US"/>
        </w:rPr>
        <w:t xml:space="preserve">80 </w:t>
      </w:r>
      <w:r w:rsidRPr="00032EC1">
        <w:rPr>
          <w:rFonts w:ascii="Fira Sans" w:hAnsi="Fira Sans"/>
          <w:color w:val="232323"/>
          <w:shd w:val="clear" w:color="auto" w:fill="FFFFFF"/>
          <w:lang w:val="en-US"/>
        </w:rPr>
        <w:t>mm. </w:t>
      </w:r>
      <w:r>
        <w:rPr>
          <w:rFonts w:ascii="Roboto" w:hAnsi="Roboto" w:cs="Times New Roman"/>
          <w:lang w:val="en-GB"/>
        </w:rPr>
        <w:t>)</w:t>
      </w:r>
      <w:r w:rsidRPr="007F6086">
        <w:rPr>
          <w:rFonts w:ascii="Roboto" w:hAnsi="Roboto" w:cs="Times New Roman"/>
          <w:lang w:val="en-GB"/>
        </w:rPr>
        <w:t xml:space="preserve">, axial T1-weigthed imaging </w:t>
      </w:r>
      <w:r>
        <w:rPr>
          <w:rFonts w:ascii="Roboto" w:hAnsi="Roboto" w:cs="Times New Roman"/>
          <w:lang w:val="en-GB"/>
        </w:rPr>
        <w:t xml:space="preserve">at C6, Th12, L4, S2 </w:t>
      </w:r>
      <w:proofErr w:type="spellStart"/>
      <w:r>
        <w:rPr>
          <w:rFonts w:ascii="Roboto" w:hAnsi="Roboto" w:cs="Times New Roman"/>
          <w:lang w:val="en-GB"/>
        </w:rPr>
        <w:t>mid thigh</w:t>
      </w:r>
      <w:proofErr w:type="spellEnd"/>
      <w:r>
        <w:rPr>
          <w:rFonts w:ascii="Roboto" w:hAnsi="Roboto" w:cs="Times New Roman"/>
          <w:lang w:val="en-GB"/>
        </w:rPr>
        <w:t xml:space="preserve"> and </w:t>
      </w:r>
      <w:proofErr w:type="spellStart"/>
      <w:r>
        <w:rPr>
          <w:rFonts w:ascii="Roboto" w:hAnsi="Roboto" w:cs="Times New Roman"/>
          <w:lang w:val="en-GB"/>
        </w:rPr>
        <w:t>mid calf</w:t>
      </w:r>
      <w:proofErr w:type="spellEnd"/>
      <w:r w:rsidRPr="007F6086">
        <w:rPr>
          <w:rFonts w:ascii="Roboto" w:hAnsi="Roboto" w:cs="Times New Roman"/>
          <w:lang w:val="en-GB"/>
        </w:rPr>
        <w:t xml:space="preserve"> </w:t>
      </w:r>
      <w:r>
        <w:rPr>
          <w:rFonts w:ascii="Roboto" w:hAnsi="Roboto" w:cs="Times New Roman"/>
          <w:lang w:val="en-GB"/>
        </w:rPr>
        <w:t>(</w:t>
      </w:r>
      <w:r w:rsidRPr="007F6086">
        <w:rPr>
          <w:rFonts w:ascii="Fira Sans" w:hAnsi="Fira Sans"/>
          <w:color w:val="232323"/>
          <w:shd w:val="clear" w:color="auto" w:fill="FFFFFF"/>
          <w:lang w:val="en-US"/>
        </w:rPr>
        <w:t xml:space="preserve">TE = </w:t>
      </w:r>
      <w:r>
        <w:rPr>
          <w:rFonts w:ascii="Fira Sans" w:hAnsi="Fira Sans"/>
          <w:color w:val="232323"/>
          <w:shd w:val="clear" w:color="auto" w:fill="FFFFFF"/>
          <w:lang w:val="en-US"/>
        </w:rPr>
        <w:t>25 msec,</w:t>
      </w:r>
      <w:r w:rsidRPr="007F6086">
        <w:rPr>
          <w:rFonts w:ascii="Fira Sans" w:hAnsi="Fira Sans"/>
          <w:color w:val="232323"/>
          <w:shd w:val="clear" w:color="auto" w:fill="FFFFFF"/>
          <w:lang w:val="en-US"/>
        </w:rPr>
        <w:t xml:space="preserve"> repetition time = </w:t>
      </w:r>
      <w:r>
        <w:rPr>
          <w:rFonts w:ascii="Fira Sans" w:hAnsi="Fira Sans"/>
          <w:color w:val="232323"/>
          <w:shd w:val="clear" w:color="auto" w:fill="FFFFFF"/>
          <w:lang w:val="en-US"/>
        </w:rPr>
        <w:t>550 msec, s</w:t>
      </w:r>
      <w:r w:rsidRPr="007F6086">
        <w:rPr>
          <w:rFonts w:ascii="Fira Sans" w:hAnsi="Fira Sans"/>
          <w:color w:val="232323"/>
          <w:shd w:val="clear" w:color="auto" w:fill="FFFFFF"/>
          <w:lang w:val="en-US"/>
        </w:rPr>
        <w:t xml:space="preserve">lice thickness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6.0 mm</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distance factor</w:t>
      </w:r>
      <w:r>
        <w:rPr>
          <w:rFonts w:ascii="Fira Sans" w:hAnsi="Fira Sans"/>
          <w:color w:val="232323"/>
          <w:shd w:val="clear" w:color="auto" w:fill="FFFFFF"/>
          <w:lang w:val="en-US"/>
        </w:rPr>
        <w:t xml:space="preserve"> =</w:t>
      </w:r>
      <w:r w:rsidRPr="007F6086">
        <w:rPr>
          <w:rFonts w:ascii="Fira Sans" w:hAnsi="Fira Sans"/>
          <w:color w:val="232323"/>
          <w:shd w:val="clear" w:color="auto" w:fill="FFFFFF"/>
          <w:lang w:val="en-US"/>
        </w:rPr>
        <w:t xml:space="preserve"> 20% between slices, and field of view was 400 to </w:t>
      </w:r>
      <w:r>
        <w:rPr>
          <w:rFonts w:ascii="Fira Sans" w:hAnsi="Fira Sans"/>
          <w:color w:val="232323"/>
          <w:shd w:val="clear" w:color="auto" w:fill="FFFFFF"/>
          <w:lang w:val="en-US"/>
        </w:rPr>
        <w:t>500</w:t>
      </w:r>
      <w:r w:rsidRPr="007F6086">
        <w:rPr>
          <w:rFonts w:ascii="Fira Sans" w:hAnsi="Fira Sans"/>
          <w:color w:val="232323"/>
          <w:shd w:val="clear" w:color="auto" w:fill="FFFFFF"/>
          <w:lang w:val="en-US"/>
        </w:rPr>
        <w:t xml:space="preserve"> mm. </w:t>
      </w:r>
      <w:r>
        <w:rPr>
          <w:rFonts w:ascii="Roboto" w:hAnsi="Roboto" w:cs="Times New Roman"/>
          <w:lang w:val="en-GB"/>
        </w:rPr>
        <w:t xml:space="preserve">) </w:t>
      </w:r>
      <w:r w:rsidRPr="007F6086">
        <w:rPr>
          <w:rFonts w:ascii="Roboto" w:hAnsi="Roboto" w:cs="Times New Roman"/>
          <w:lang w:val="en-GB"/>
        </w:rPr>
        <w:t xml:space="preserve">and axial Dixon imaging </w:t>
      </w:r>
      <w:r>
        <w:rPr>
          <w:rFonts w:ascii="Roboto" w:hAnsi="Roboto" w:cs="Times New Roman"/>
          <w:lang w:val="en-GB"/>
        </w:rPr>
        <w:t xml:space="preserve">at C6, TH12, L4, S2 </w:t>
      </w:r>
      <w:proofErr w:type="spellStart"/>
      <w:r>
        <w:rPr>
          <w:rFonts w:ascii="Roboto" w:hAnsi="Roboto" w:cs="Times New Roman"/>
          <w:lang w:val="en-GB"/>
        </w:rPr>
        <w:t>mid thigh</w:t>
      </w:r>
      <w:proofErr w:type="spellEnd"/>
      <w:r>
        <w:rPr>
          <w:rFonts w:ascii="Roboto" w:hAnsi="Roboto" w:cs="Times New Roman"/>
          <w:lang w:val="en-GB"/>
        </w:rPr>
        <w:t xml:space="preserve"> and </w:t>
      </w:r>
      <w:proofErr w:type="spellStart"/>
      <w:r>
        <w:rPr>
          <w:rFonts w:ascii="Roboto" w:hAnsi="Roboto" w:cs="Times New Roman"/>
          <w:lang w:val="en-GB"/>
        </w:rPr>
        <w:t>mid calf</w:t>
      </w:r>
      <w:proofErr w:type="spellEnd"/>
      <w:r>
        <w:rPr>
          <w:rFonts w:ascii="Roboto" w:hAnsi="Roboto" w:cs="Times New Roman"/>
          <w:lang w:val="en-GB"/>
        </w:rPr>
        <w:t xml:space="preserve"> (</w:t>
      </w:r>
      <w:r w:rsidRPr="007F6086">
        <w:rPr>
          <w:rFonts w:ascii="Fira Sans" w:hAnsi="Fira Sans"/>
          <w:color w:val="232323"/>
          <w:shd w:val="clear" w:color="auto" w:fill="FFFFFF"/>
          <w:lang w:val="en-US"/>
        </w:rPr>
        <w:t>(TE = 2.45, repetition time = 5.59</w:t>
      </w:r>
      <w:r>
        <w:rPr>
          <w:rFonts w:ascii="Fira Sans" w:hAnsi="Fira Sans"/>
          <w:color w:val="232323"/>
          <w:shd w:val="clear" w:color="auto" w:fill="FFFFFF"/>
          <w:lang w:val="en-US"/>
        </w:rPr>
        <w:t>, slic</w:t>
      </w:r>
      <w:r w:rsidRPr="007F6086">
        <w:rPr>
          <w:rFonts w:ascii="Fira Sans" w:hAnsi="Fira Sans"/>
          <w:color w:val="232323"/>
          <w:shd w:val="clear" w:color="auto" w:fill="FFFFFF"/>
          <w:lang w:val="en-US"/>
        </w:rPr>
        <w:t xml:space="preserve">e thickness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3.5 mm</w:t>
      </w:r>
      <w:r>
        <w:rPr>
          <w:rFonts w:ascii="Fira Sans" w:hAnsi="Fira Sans"/>
          <w:color w:val="232323"/>
          <w:shd w:val="clear" w:color="auto" w:fill="FFFFFF"/>
          <w:lang w:val="en-US"/>
        </w:rPr>
        <w:t xml:space="preserve">, </w:t>
      </w:r>
      <w:r w:rsidRPr="007F6086">
        <w:rPr>
          <w:rFonts w:ascii="Fira Sans" w:hAnsi="Fira Sans"/>
          <w:color w:val="232323"/>
          <w:shd w:val="clear" w:color="auto" w:fill="FFFFFF"/>
          <w:lang w:val="en-US"/>
        </w:rPr>
        <w:t>distance factor</w:t>
      </w:r>
      <w:r>
        <w:rPr>
          <w:rFonts w:ascii="Fira Sans" w:hAnsi="Fira Sans"/>
          <w:color w:val="232323"/>
          <w:shd w:val="clear" w:color="auto" w:fill="FFFFFF"/>
          <w:lang w:val="en-US"/>
        </w:rPr>
        <w:t xml:space="preserve"> = 20 %, </w:t>
      </w:r>
      <w:r w:rsidRPr="007F6086">
        <w:rPr>
          <w:rFonts w:ascii="Fira Sans" w:hAnsi="Fira Sans"/>
          <w:color w:val="232323"/>
          <w:shd w:val="clear" w:color="auto" w:fill="FFFFFF"/>
          <w:lang w:val="en-US"/>
        </w:rPr>
        <w:t xml:space="preserve">field of view </w:t>
      </w:r>
      <w:r>
        <w:rPr>
          <w:rFonts w:ascii="Fira Sans" w:hAnsi="Fira Sans"/>
          <w:color w:val="232323"/>
          <w:shd w:val="clear" w:color="auto" w:fill="FFFFFF"/>
          <w:lang w:val="en-US"/>
        </w:rPr>
        <w:t>=</w:t>
      </w:r>
      <w:r w:rsidRPr="007F6086">
        <w:rPr>
          <w:rFonts w:ascii="Fira Sans" w:hAnsi="Fira Sans"/>
          <w:color w:val="232323"/>
          <w:shd w:val="clear" w:color="auto" w:fill="FFFFFF"/>
          <w:lang w:val="en-US"/>
        </w:rPr>
        <w:t xml:space="preserve"> 400 to </w:t>
      </w:r>
      <w:r>
        <w:rPr>
          <w:rFonts w:ascii="Fira Sans" w:hAnsi="Fira Sans"/>
          <w:color w:val="232323"/>
          <w:shd w:val="clear" w:color="auto" w:fill="FFFFFF"/>
          <w:lang w:val="en-US"/>
        </w:rPr>
        <w:t>50</w:t>
      </w:r>
      <w:r w:rsidRPr="007F6086">
        <w:rPr>
          <w:rFonts w:ascii="Fira Sans" w:hAnsi="Fira Sans"/>
          <w:color w:val="232323"/>
          <w:shd w:val="clear" w:color="auto" w:fill="FFFFFF"/>
          <w:lang w:val="en-US"/>
        </w:rPr>
        <w:t>0 mm.</w:t>
      </w:r>
      <w:r>
        <w:rPr>
          <w:rFonts w:ascii="Roboto" w:hAnsi="Roboto" w:cs="Times New Roman"/>
          <w:lang w:val="en-GB"/>
        </w:rPr>
        <w:t>)</w:t>
      </w:r>
      <w:r w:rsidRPr="007F6086">
        <w:rPr>
          <w:rFonts w:ascii="Roboto" w:hAnsi="Roboto" w:cs="Times New Roman"/>
          <w:lang w:val="en-GB"/>
        </w:rPr>
        <w:t xml:space="preserve">. </w:t>
      </w:r>
    </w:p>
    <w:p w14:paraId="2E83897A" w14:textId="77777777" w:rsidR="00562C9D" w:rsidRPr="00D66C1F" w:rsidRDefault="00562C9D" w:rsidP="00562C9D">
      <w:pPr>
        <w:pStyle w:val="Overskrift3"/>
        <w:rPr>
          <w:rFonts w:ascii="Roboto" w:hAnsi="Roboto"/>
          <w:i/>
          <w:iCs/>
          <w:color w:val="auto"/>
          <w:lang w:val="en-US"/>
        </w:rPr>
      </w:pPr>
      <w:bookmarkStart w:id="2" w:name="_Toc119330109"/>
      <w:r w:rsidRPr="00D66C1F">
        <w:rPr>
          <w:rFonts w:ascii="Roboto" w:hAnsi="Roboto"/>
          <w:i/>
          <w:iCs/>
          <w:color w:val="auto"/>
          <w:lang w:val="en-US"/>
        </w:rPr>
        <w:t>Muscles investigated</w:t>
      </w:r>
      <w:bookmarkEnd w:id="2"/>
    </w:p>
    <w:p w14:paraId="073DC6DE" w14:textId="77777777" w:rsidR="00562C9D" w:rsidRPr="00D66C1F" w:rsidRDefault="00562C9D" w:rsidP="00562C9D">
      <w:pPr>
        <w:spacing w:line="480" w:lineRule="auto"/>
        <w:rPr>
          <w:rFonts w:ascii="Roboto" w:hAnsi="Roboto"/>
          <w:lang w:val="en-US"/>
        </w:rPr>
      </w:pPr>
      <w:r w:rsidRPr="00D66C1F">
        <w:rPr>
          <w:rFonts w:ascii="Roboto" w:hAnsi="Roboto"/>
          <w:lang w:val="en-US"/>
        </w:rPr>
        <w:t>In total, we investigated 9 individual muscles of the back and 20 individual muscles of the legs. Fat fractions in muscles of the back were evaluated individually and included the deep back muscles at C6, erector spinae at Th12 and L4, multifidus at Th12 and L4, psoas major</w:t>
      </w:r>
      <w:r>
        <w:rPr>
          <w:rFonts w:ascii="Roboto" w:hAnsi="Roboto"/>
          <w:lang w:val="en-US"/>
        </w:rPr>
        <w:t>,</w:t>
      </w:r>
      <w:r w:rsidRPr="00D66C1F">
        <w:rPr>
          <w:rFonts w:ascii="Roboto" w:hAnsi="Roboto"/>
          <w:lang w:val="en-US"/>
        </w:rPr>
        <w:t xml:space="preserve"> and gluteus maximus, </w:t>
      </w:r>
      <w:proofErr w:type="spellStart"/>
      <w:r w:rsidRPr="00D66C1F">
        <w:rPr>
          <w:rFonts w:ascii="Roboto" w:hAnsi="Roboto"/>
          <w:lang w:val="en-US"/>
        </w:rPr>
        <w:t>medius</w:t>
      </w:r>
      <w:proofErr w:type="spellEnd"/>
      <w:r>
        <w:rPr>
          <w:rFonts w:ascii="Roboto" w:hAnsi="Roboto"/>
          <w:lang w:val="en-US"/>
        </w:rPr>
        <w:t>,</w:t>
      </w:r>
      <w:r w:rsidRPr="00D66C1F">
        <w:rPr>
          <w:rFonts w:ascii="Roboto" w:hAnsi="Roboto"/>
          <w:lang w:val="en-US"/>
        </w:rPr>
        <w:t xml:space="preserve"> and </w:t>
      </w:r>
      <w:proofErr w:type="spellStart"/>
      <w:r w:rsidRPr="00D66C1F">
        <w:rPr>
          <w:rFonts w:ascii="Roboto" w:hAnsi="Roboto"/>
          <w:lang w:val="en-US"/>
        </w:rPr>
        <w:t>minimus</w:t>
      </w:r>
      <w:proofErr w:type="spellEnd"/>
      <w:r w:rsidRPr="00D66C1F">
        <w:rPr>
          <w:rFonts w:ascii="Roboto" w:hAnsi="Roboto"/>
          <w:lang w:val="en-US"/>
        </w:rPr>
        <w:t>. We evaluated 10 muscles at the midpoint of the thigh, grouped into three compartments: the anterior, medial, and posterior thigh compartment</w:t>
      </w:r>
      <w:r>
        <w:rPr>
          <w:rFonts w:ascii="Roboto" w:hAnsi="Roboto"/>
          <w:lang w:val="en-US"/>
        </w:rPr>
        <w:t>s</w:t>
      </w:r>
      <w:r w:rsidRPr="00D66C1F">
        <w:rPr>
          <w:rFonts w:ascii="Roboto" w:hAnsi="Roboto"/>
          <w:lang w:val="en-US"/>
        </w:rPr>
        <w:t>. Muscles of the anterior thigh included rectus femoris, sartorius and vastus lateralis, medialis</w:t>
      </w:r>
      <w:r>
        <w:rPr>
          <w:rFonts w:ascii="Roboto" w:hAnsi="Roboto"/>
          <w:lang w:val="en-US"/>
        </w:rPr>
        <w:t>,</w:t>
      </w:r>
      <w:r w:rsidRPr="00D66C1F">
        <w:rPr>
          <w:rFonts w:ascii="Roboto" w:hAnsi="Roboto"/>
          <w:lang w:val="en-US"/>
        </w:rPr>
        <w:t xml:space="preserve"> and intermedius muscles. Muscles of the medial thigh included the adductor and </w:t>
      </w:r>
      <w:proofErr w:type="spellStart"/>
      <w:r w:rsidRPr="00D66C1F">
        <w:rPr>
          <w:rFonts w:ascii="Roboto" w:hAnsi="Roboto"/>
          <w:lang w:val="en-US"/>
        </w:rPr>
        <w:t>gracilis</w:t>
      </w:r>
      <w:proofErr w:type="spellEnd"/>
      <w:r w:rsidRPr="00D66C1F">
        <w:rPr>
          <w:rFonts w:ascii="Roboto" w:hAnsi="Roboto"/>
          <w:lang w:val="en-US"/>
        </w:rPr>
        <w:t xml:space="preserve"> muscles. Muscles of the posterior thigh included biceps femoris, semitendinosus, and semimembranosus muscles. At the thickest point of the calf, a third of the distance from the knee to the ankle, we evaluated a total of 10 muscles, grouped into five compartments: the anterior, lateral, medial superficial posterior, lateral superficial posterior and posterior compartments. Muscles in the anterior calf compartment included tibialis anterior and extensor digitorum longus muscles. Muscles of the lateral calf compartment included the peroneus longus and brevis muscles. The medial gastrocnemius muscle made up the medial superficial posterior calf compartment, while the lateral </w:t>
      </w:r>
      <w:r w:rsidRPr="00D66C1F">
        <w:rPr>
          <w:rFonts w:ascii="Roboto" w:hAnsi="Roboto"/>
          <w:lang w:val="en-US"/>
        </w:rPr>
        <w:lastRenderedPageBreak/>
        <w:t>gastrocnemius and soleus muscles made up the lateral superior posterior compartment. Finally, the posterior calf compartment included the tibialis posterior, flexor digitorum longus and flexor hallucis longus muscles.</w:t>
      </w:r>
    </w:p>
    <w:p w14:paraId="6802F94E" w14:textId="77777777" w:rsidR="00562C9D" w:rsidRPr="006A7360" w:rsidRDefault="00562C9D" w:rsidP="00562C9D">
      <w:pPr>
        <w:pStyle w:val="Overskrift3"/>
        <w:rPr>
          <w:rFonts w:ascii="Roboto" w:hAnsi="Roboto"/>
          <w:i/>
          <w:iCs/>
          <w:color w:val="auto"/>
          <w:lang w:val="en-US"/>
        </w:rPr>
      </w:pPr>
      <w:bookmarkStart w:id="3" w:name="_Toc119330110"/>
      <w:r w:rsidRPr="006A7360">
        <w:rPr>
          <w:rFonts w:ascii="Roboto" w:hAnsi="Roboto"/>
          <w:i/>
          <w:iCs/>
          <w:color w:val="auto"/>
          <w:lang w:val="en-US"/>
        </w:rPr>
        <w:t>Skeletal muscle biopsy handling, staining and analyses</w:t>
      </w:r>
      <w:bookmarkEnd w:id="3"/>
    </w:p>
    <w:p w14:paraId="55230A30" w14:textId="77777777" w:rsidR="00562C9D" w:rsidRPr="0020255F" w:rsidRDefault="00562C9D" w:rsidP="00562C9D">
      <w:pPr>
        <w:spacing w:line="480" w:lineRule="auto"/>
        <w:rPr>
          <w:rFonts w:ascii="Roboto" w:hAnsi="Roboto"/>
          <w:color w:val="FF0000"/>
          <w:sz w:val="24"/>
          <w:szCs w:val="24"/>
          <w:lang w:val="en-US"/>
        </w:rPr>
      </w:pPr>
      <w:r w:rsidRPr="0020255F">
        <w:rPr>
          <w:rFonts w:ascii="Roboto" w:hAnsi="Roboto"/>
          <w:color w:val="000000"/>
          <w:shd w:val="clear" w:color="auto" w:fill="FFFFFF"/>
          <w:lang w:val="en-US"/>
        </w:rPr>
        <w:t xml:space="preserve">Muscle biopsies were taken from Vastus Lateralis using a </w:t>
      </w:r>
      <w:proofErr w:type="spellStart"/>
      <w:r w:rsidRPr="0020255F">
        <w:rPr>
          <w:rFonts w:ascii="Roboto" w:hAnsi="Roboto"/>
          <w:color w:val="000000"/>
          <w:shd w:val="clear" w:color="auto" w:fill="FFFFFF"/>
          <w:lang w:val="en-US"/>
        </w:rPr>
        <w:t>Bergstrøm</w:t>
      </w:r>
      <w:proofErr w:type="spellEnd"/>
      <w:r w:rsidRPr="0020255F">
        <w:rPr>
          <w:rFonts w:ascii="Roboto" w:hAnsi="Roboto"/>
          <w:color w:val="000000"/>
          <w:shd w:val="clear" w:color="auto" w:fill="FFFFFF"/>
          <w:lang w:val="en-US"/>
        </w:rPr>
        <w:t xml:space="preserve"> needle. A piece was flash frozen in isopentane cooled in liquid nitrogen and stored at -80C and a piece was fixed in glutaraldehyde for a minimum of 48h in </w:t>
      </w:r>
      <w:proofErr w:type="spellStart"/>
      <w:r w:rsidRPr="0020255F">
        <w:rPr>
          <w:rFonts w:ascii="Roboto" w:hAnsi="Roboto"/>
          <w:color w:val="000000"/>
          <w:shd w:val="clear" w:color="auto" w:fill="FFFFFF"/>
          <w:lang w:val="en-US"/>
        </w:rPr>
        <w:t>phosphatebuffer</w:t>
      </w:r>
      <w:proofErr w:type="spellEnd"/>
      <w:r w:rsidRPr="0020255F">
        <w:rPr>
          <w:rFonts w:ascii="Roboto" w:hAnsi="Roboto"/>
          <w:color w:val="000000"/>
          <w:shd w:val="clear" w:color="auto" w:fill="FFFFFF"/>
          <w:lang w:val="en-US"/>
        </w:rPr>
        <w:t xml:space="preserve"> at 4C.</w:t>
      </w:r>
    </w:p>
    <w:p w14:paraId="3C4AC002" w14:textId="77777777" w:rsidR="00562C9D" w:rsidRPr="0020255F" w:rsidRDefault="00562C9D" w:rsidP="00562C9D">
      <w:pPr>
        <w:rPr>
          <w:rFonts w:ascii="Roboto" w:eastAsiaTheme="majorEastAsia" w:hAnsi="Roboto" w:cstheme="majorBidi"/>
          <w:b/>
          <w:sz w:val="28"/>
          <w:szCs w:val="28"/>
          <w:lang w:val="en-US"/>
        </w:rPr>
      </w:pPr>
      <w:r w:rsidRPr="0020255F">
        <w:rPr>
          <w:rFonts w:ascii="Roboto" w:hAnsi="Roboto"/>
          <w:b/>
          <w:sz w:val="28"/>
          <w:szCs w:val="28"/>
          <w:lang w:val="en-US"/>
        </w:rPr>
        <w:br w:type="page"/>
      </w:r>
    </w:p>
    <w:p w14:paraId="1AB4EE23" w14:textId="77777777" w:rsidR="00562C9D" w:rsidRPr="00D66C1F" w:rsidRDefault="00562C9D" w:rsidP="00562C9D">
      <w:pPr>
        <w:pStyle w:val="Overskrift2"/>
        <w:rPr>
          <w:rFonts w:ascii="Roboto" w:hAnsi="Roboto"/>
          <w:lang w:val="en-US"/>
        </w:rPr>
      </w:pPr>
      <w:bookmarkStart w:id="4" w:name="_Toc119330111"/>
      <w:r w:rsidRPr="00D66C1F">
        <w:rPr>
          <w:rFonts w:ascii="Roboto" w:hAnsi="Roboto"/>
          <w:b/>
          <w:color w:val="auto"/>
          <w:sz w:val="28"/>
          <w:szCs w:val="28"/>
          <w:lang w:val="en-US"/>
        </w:rPr>
        <w:lastRenderedPageBreak/>
        <w:t xml:space="preserve">Sup Figure 1 – </w:t>
      </w:r>
      <w:r w:rsidRPr="00D66C1F">
        <w:rPr>
          <w:rFonts w:ascii="Roboto" w:hAnsi="Roboto"/>
          <w:lang w:val="en-US"/>
        </w:rPr>
        <w:t>Cardiac phenotypes and systolic function and change in systolic function of included subjects with TTNtv</w:t>
      </w:r>
      <w:bookmarkEnd w:id="4"/>
    </w:p>
    <w:p w14:paraId="2A206D4A" w14:textId="77777777" w:rsidR="00562C9D" w:rsidRPr="00D66C1F" w:rsidRDefault="00562C9D" w:rsidP="00562C9D">
      <w:pPr>
        <w:rPr>
          <w:rFonts w:ascii="Roboto" w:hAnsi="Roboto"/>
          <w:lang w:val="en-US"/>
        </w:rPr>
      </w:pPr>
      <w:r w:rsidRPr="00D66C1F">
        <w:rPr>
          <w:rFonts w:ascii="Roboto" w:hAnsi="Roboto"/>
          <w:noProof/>
          <w:lang w:val="en-US"/>
        </w:rPr>
        <w:drawing>
          <wp:inline distT="0" distB="0" distL="0" distR="0" wp14:anchorId="6BFB338B" wp14:editId="1EF55675">
            <wp:extent cx="4859020" cy="324294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59020" cy="3242945"/>
                    </a:xfrm>
                    <a:prstGeom prst="rect">
                      <a:avLst/>
                    </a:prstGeom>
                    <a:noFill/>
                    <a:ln>
                      <a:noFill/>
                    </a:ln>
                  </pic:spPr>
                </pic:pic>
              </a:graphicData>
            </a:graphic>
          </wp:inline>
        </w:drawing>
      </w:r>
    </w:p>
    <w:p w14:paraId="390D68AE" w14:textId="77777777" w:rsidR="00562C9D" w:rsidRPr="00D66C1F" w:rsidRDefault="00562C9D" w:rsidP="00562C9D">
      <w:pPr>
        <w:rPr>
          <w:rFonts w:ascii="Roboto" w:hAnsi="Roboto"/>
          <w:lang w:val="en-US"/>
        </w:rPr>
      </w:pPr>
      <w:r w:rsidRPr="00D66C1F">
        <w:rPr>
          <w:rFonts w:ascii="Roboto" w:hAnsi="Roboto"/>
          <w:noProof/>
          <w:lang w:val="en-US"/>
        </w:rPr>
        <w:drawing>
          <wp:inline distT="0" distB="0" distL="0" distR="0" wp14:anchorId="45027CD4" wp14:editId="0B7B9EF2">
            <wp:extent cx="4859020" cy="3242945"/>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9020" cy="3242945"/>
                    </a:xfrm>
                    <a:prstGeom prst="rect">
                      <a:avLst/>
                    </a:prstGeom>
                    <a:noFill/>
                    <a:ln>
                      <a:noFill/>
                    </a:ln>
                  </pic:spPr>
                </pic:pic>
              </a:graphicData>
            </a:graphic>
          </wp:inline>
        </w:drawing>
      </w:r>
    </w:p>
    <w:p w14:paraId="5275A8E9" w14:textId="77777777" w:rsidR="00562C9D" w:rsidRPr="00D66C1F" w:rsidRDefault="00562C9D" w:rsidP="00562C9D">
      <w:pPr>
        <w:spacing w:line="480" w:lineRule="auto"/>
        <w:rPr>
          <w:rFonts w:ascii="Roboto" w:hAnsi="Roboto" w:cstheme="minorHAnsi"/>
          <w:lang w:val="en-US"/>
        </w:rPr>
      </w:pP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Systolic function in included subjects with TTNtv. The top graph shows the left ventricular ejection fraction (LVEF) at the time of the study, in subjects according to (worst diagnosed) cardiac phenotype. In the bottom graph, the change in LVEF from time of cardiomyopathy diagnosis (if relevant) is visualized according to LVEF at initial evaluation. </w:t>
      </w:r>
    </w:p>
    <w:p w14:paraId="06DDDA59" w14:textId="77777777" w:rsidR="00562C9D" w:rsidRPr="00D66C1F" w:rsidRDefault="00562C9D" w:rsidP="00562C9D">
      <w:pPr>
        <w:pStyle w:val="Overskrift2"/>
        <w:rPr>
          <w:rFonts w:ascii="Roboto" w:hAnsi="Roboto" w:cstheme="minorHAnsi"/>
          <w:color w:val="4472C4" w:themeColor="accent1"/>
          <w:sz w:val="24"/>
          <w:szCs w:val="24"/>
          <w:lang w:val="en-US"/>
        </w:rPr>
      </w:pPr>
      <w:bookmarkStart w:id="5" w:name="_Toc119330112"/>
      <w:r w:rsidRPr="00D66C1F">
        <w:rPr>
          <w:rFonts w:ascii="Roboto" w:hAnsi="Roboto" w:cstheme="minorHAnsi"/>
          <w:b/>
          <w:color w:val="auto"/>
          <w:sz w:val="28"/>
          <w:szCs w:val="28"/>
          <w:lang w:val="en-US"/>
        </w:rPr>
        <w:lastRenderedPageBreak/>
        <w:t>Sup Figure 2 –</w:t>
      </w:r>
      <w:r w:rsidRPr="00D66C1F">
        <w:rPr>
          <w:rFonts w:ascii="Roboto" w:hAnsi="Roboto" w:cstheme="minorHAnsi"/>
          <w:color w:val="auto"/>
          <w:sz w:val="24"/>
          <w:szCs w:val="24"/>
          <w:lang w:val="en-US"/>
        </w:rPr>
        <w:t xml:space="preserve"> </w:t>
      </w:r>
      <w:r w:rsidRPr="00D66C1F">
        <w:rPr>
          <w:rFonts w:ascii="Roboto" w:hAnsi="Roboto" w:cstheme="minorHAnsi"/>
          <w:color w:val="4472C4" w:themeColor="accent1"/>
          <w:sz w:val="24"/>
          <w:szCs w:val="24"/>
          <w:lang w:val="en-US"/>
        </w:rPr>
        <w:t>Overall effect of carrying a TTNtv on muscle fat replacement</w:t>
      </w:r>
      <w:bookmarkEnd w:id="5"/>
      <w:r w:rsidRPr="00D66C1F">
        <w:rPr>
          <w:rFonts w:ascii="Roboto" w:hAnsi="Roboto" w:cstheme="minorHAnsi"/>
          <w:color w:val="4472C4" w:themeColor="accent1"/>
          <w:sz w:val="24"/>
          <w:szCs w:val="24"/>
          <w:lang w:val="en-US"/>
        </w:rPr>
        <w:t xml:space="preserve"> </w:t>
      </w:r>
    </w:p>
    <w:p w14:paraId="080E4ACC" w14:textId="77777777" w:rsidR="00562C9D" w:rsidRPr="00D66C1F" w:rsidRDefault="00562C9D" w:rsidP="00562C9D">
      <w:pPr>
        <w:spacing w:line="480" w:lineRule="auto"/>
        <w:ind w:left="1304" w:hanging="1304"/>
        <w:rPr>
          <w:rFonts w:ascii="Roboto" w:hAnsi="Roboto" w:cstheme="minorHAnsi"/>
          <w:b/>
          <w:sz w:val="28"/>
          <w:szCs w:val="28"/>
          <w:lang w:val="en-US"/>
        </w:rPr>
      </w:pPr>
      <w:r w:rsidRPr="00D66C1F">
        <w:rPr>
          <w:rFonts w:ascii="Roboto" w:hAnsi="Roboto"/>
          <w:noProof/>
        </w:rPr>
        <w:drawing>
          <wp:inline distT="0" distB="0" distL="0" distR="0" wp14:anchorId="208D59CC" wp14:editId="69BA9D35">
            <wp:extent cx="6120130" cy="47637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4763770"/>
                    </a:xfrm>
                    <a:prstGeom prst="rect">
                      <a:avLst/>
                    </a:prstGeom>
                    <a:noFill/>
                    <a:ln>
                      <a:noFill/>
                    </a:ln>
                  </pic:spPr>
                </pic:pic>
              </a:graphicData>
            </a:graphic>
          </wp:inline>
        </w:drawing>
      </w:r>
    </w:p>
    <w:p w14:paraId="27582C02" w14:textId="77777777" w:rsidR="00562C9D" w:rsidRPr="00D66C1F" w:rsidRDefault="00562C9D" w:rsidP="00562C9D">
      <w:pPr>
        <w:spacing w:line="480" w:lineRule="auto"/>
        <w:rPr>
          <w:rFonts w:ascii="Roboto" w:hAnsi="Roboto" w:cstheme="minorHAnsi"/>
          <w:b/>
          <w:sz w:val="28"/>
          <w:szCs w:val="28"/>
          <w:lang w:val="en-US"/>
        </w:rPr>
      </w:pPr>
      <w:r w:rsidRPr="00D66C1F">
        <w:rPr>
          <w:rFonts w:ascii="Roboto" w:hAnsi="Roboto" w:cstheme="minorHAnsi"/>
          <w:b/>
          <w:lang w:val="en-US"/>
        </w:rPr>
        <w:t xml:space="preserve">Legend: </w:t>
      </w:r>
      <w:r w:rsidRPr="00D66C1F">
        <w:rPr>
          <w:rFonts w:ascii="Roboto" w:hAnsi="Roboto" w:cstheme="minorHAnsi"/>
          <w:bCs/>
          <w:lang w:val="en-US"/>
        </w:rPr>
        <w:t>Results from ordinary least square regression of the fat fraction in skeletal muscle</w:t>
      </w:r>
      <w:r>
        <w:rPr>
          <w:rFonts w:ascii="Roboto" w:hAnsi="Roboto" w:cstheme="minorHAnsi"/>
          <w:bCs/>
          <w:lang w:val="en-US"/>
        </w:rPr>
        <w:t xml:space="preserve"> across all muscle groups</w:t>
      </w:r>
      <w:r w:rsidRPr="00D66C1F">
        <w:rPr>
          <w:rFonts w:ascii="Roboto" w:hAnsi="Roboto" w:cstheme="minorHAnsi"/>
          <w:bCs/>
          <w:lang w:val="en-US"/>
        </w:rPr>
        <w:t>. The effect estimates and confidence intervals are calculated from 10,000 multiple linear regression models performed on datasets created by bootstrap resampling with replacement of our study cohort</w:t>
      </w:r>
      <w:r>
        <w:rPr>
          <w:rFonts w:ascii="Roboto" w:hAnsi="Roboto" w:cstheme="minorHAnsi"/>
          <w:bCs/>
          <w:lang w:val="en-US"/>
        </w:rPr>
        <w:t xml:space="preserve"> (stratified by group)</w:t>
      </w:r>
      <w:r w:rsidRPr="00D66C1F">
        <w:rPr>
          <w:rFonts w:ascii="Roboto" w:hAnsi="Roboto" w:cstheme="minorHAnsi"/>
          <w:bCs/>
          <w:lang w:val="en-US"/>
        </w:rPr>
        <w:t>. The colors denote the density function of point-estimates from the model, while the slab provides the point estimate (point) and the 66% (thick part) and 95% (thin part) uncertainty intervals from the probability density function.</w:t>
      </w:r>
      <w:r w:rsidRPr="00D66C1F">
        <w:rPr>
          <w:rFonts w:ascii="Roboto" w:hAnsi="Roboto" w:cstheme="minorHAnsi"/>
          <w:b/>
          <w:sz w:val="28"/>
          <w:szCs w:val="28"/>
          <w:lang w:val="en-US"/>
        </w:rPr>
        <w:br w:type="page"/>
      </w:r>
    </w:p>
    <w:p w14:paraId="7C9D0F88" w14:textId="77777777" w:rsidR="00562C9D" w:rsidRPr="00D66C1F" w:rsidRDefault="00562C9D" w:rsidP="00562C9D">
      <w:pPr>
        <w:pStyle w:val="Overskrift2"/>
        <w:rPr>
          <w:rFonts w:ascii="Roboto" w:hAnsi="Roboto"/>
          <w:lang w:val="en-US"/>
        </w:rPr>
      </w:pPr>
      <w:bookmarkStart w:id="6" w:name="_Toc119330113"/>
      <w:r w:rsidRPr="00D66C1F">
        <w:rPr>
          <w:rFonts w:ascii="Roboto" w:hAnsi="Roboto"/>
          <w:b/>
          <w:color w:val="auto"/>
          <w:sz w:val="28"/>
          <w:szCs w:val="28"/>
          <w:lang w:val="en-US"/>
        </w:rPr>
        <w:lastRenderedPageBreak/>
        <w:t xml:space="preserve">Sup Figure 3- </w:t>
      </w:r>
      <w:r w:rsidRPr="00D66C1F">
        <w:rPr>
          <w:rFonts w:ascii="Roboto" w:hAnsi="Roboto"/>
          <w:lang w:val="en-US"/>
        </w:rPr>
        <w:t>Ridge plot comparing fat fractions in individual leg-muscles</w:t>
      </w:r>
      <w:bookmarkEnd w:id="6"/>
    </w:p>
    <w:p w14:paraId="3069C733" w14:textId="77777777" w:rsidR="00562C9D" w:rsidRPr="00D66C1F" w:rsidRDefault="00562C9D" w:rsidP="00562C9D">
      <w:pPr>
        <w:spacing w:line="480" w:lineRule="auto"/>
        <w:rPr>
          <w:rFonts w:ascii="Roboto" w:hAnsi="Roboto" w:cstheme="minorHAnsi"/>
          <w:sz w:val="18"/>
          <w:szCs w:val="18"/>
          <w:lang w:val="en-US"/>
        </w:rPr>
      </w:pPr>
      <w:r w:rsidRPr="00D66C1F">
        <w:rPr>
          <w:rFonts w:ascii="Roboto" w:hAnsi="Roboto" w:cstheme="minorHAnsi"/>
          <w:noProof/>
          <w:lang w:val="en-US"/>
        </w:rPr>
        <w:drawing>
          <wp:inline distT="0" distB="0" distL="0" distR="0" wp14:anchorId="372DD9A3" wp14:editId="750324D1">
            <wp:extent cx="6120130" cy="612013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sidRPr="00D66C1F">
        <w:rPr>
          <w:rFonts w:ascii="Roboto" w:hAnsi="Roboto" w:cstheme="minorHAnsi"/>
          <w:b/>
          <w:bCs/>
          <w:lang w:val="en-US"/>
        </w:rPr>
        <w:t xml:space="preserve"> </w:t>
      </w: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Ridgeline plot, showing the overall distribution and individually measured fat fractions of muscle-groups in the legs of </w:t>
      </w:r>
      <w:r>
        <w:rPr>
          <w:rFonts w:ascii="Roboto" w:hAnsi="Roboto" w:cstheme="minorHAnsi"/>
          <w:lang w:val="en-US"/>
        </w:rPr>
        <w:t>participants</w:t>
      </w:r>
      <w:r w:rsidRPr="00D66C1F">
        <w:rPr>
          <w:rFonts w:ascii="Roboto" w:hAnsi="Roboto" w:cstheme="minorHAnsi"/>
          <w:lang w:val="en-US"/>
        </w:rPr>
        <w:t xml:space="preserve"> with TTNtv (pink) and healthy controls (dark blue).</w:t>
      </w:r>
      <w:r w:rsidRPr="00D66C1F">
        <w:rPr>
          <w:rFonts w:ascii="Roboto" w:hAnsi="Roboto" w:cstheme="minorHAnsi"/>
          <w:sz w:val="32"/>
          <w:szCs w:val="32"/>
          <w:lang w:val="en-US"/>
        </w:rPr>
        <w:t xml:space="preserve"> </w:t>
      </w:r>
      <w:r>
        <w:rPr>
          <w:rFonts w:ascii="Roboto" w:hAnsi="Roboto" w:cstheme="minorHAnsi"/>
          <w:lang w:val="en-US"/>
        </w:rPr>
        <w:t>The observed fat fraction was nominally higher in the TTNtv group in all muscles, of which the between group difference was statistically significant in 6 of 8 muscles.</w:t>
      </w:r>
    </w:p>
    <w:p w14:paraId="650BAD7E" w14:textId="77777777" w:rsidR="00562C9D" w:rsidRPr="00D66C1F" w:rsidRDefault="00562C9D" w:rsidP="00562C9D">
      <w:pPr>
        <w:pStyle w:val="Overskrift2"/>
        <w:rPr>
          <w:rFonts w:ascii="Roboto" w:hAnsi="Roboto" w:cstheme="minorHAnsi"/>
          <w:sz w:val="18"/>
          <w:szCs w:val="18"/>
          <w:lang w:val="en-US"/>
        </w:rPr>
      </w:pPr>
      <w:bookmarkStart w:id="7" w:name="_Toc119330114"/>
      <w:r w:rsidRPr="00D66C1F">
        <w:rPr>
          <w:rFonts w:ascii="Roboto" w:hAnsi="Roboto"/>
          <w:b/>
          <w:color w:val="auto"/>
          <w:sz w:val="28"/>
          <w:szCs w:val="28"/>
          <w:lang w:val="en-US"/>
        </w:rPr>
        <w:lastRenderedPageBreak/>
        <w:t xml:space="preserve">Sup Figure 4 – </w:t>
      </w:r>
      <w:r w:rsidRPr="00D66C1F">
        <w:rPr>
          <w:rFonts w:ascii="Roboto" w:hAnsi="Roboto"/>
          <w:lang w:val="en-US"/>
        </w:rPr>
        <w:t>Ridge plot comparing fat fractions in individual back-muscles</w:t>
      </w:r>
      <w:bookmarkEnd w:id="7"/>
    </w:p>
    <w:p w14:paraId="0C0B9CEF" w14:textId="77777777" w:rsidR="00562C9D" w:rsidRPr="00D66C1F" w:rsidRDefault="00562C9D" w:rsidP="00562C9D">
      <w:pPr>
        <w:spacing w:line="480" w:lineRule="auto"/>
        <w:rPr>
          <w:rFonts w:ascii="Roboto" w:hAnsi="Roboto" w:cstheme="minorHAnsi"/>
          <w:sz w:val="32"/>
          <w:szCs w:val="32"/>
          <w:lang w:val="en-US"/>
        </w:rPr>
      </w:pPr>
      <w:r w:rsidRPr="00D66C1F">
        <w:rPr>
          <w:rFonts w:ascii="Roboto" w:hAnsi="Roboto" w:cstheme="minorHAnsi"/>
          <w:b/>
          <w:bCs/>
          <w:noProof/>
          <w:lang w:val="en-US"/>
        </w:rPr>
        <w:drawing>
          <wp:inline distT="0" distB="0" distL="0" distR="0" wp14:anchorId="14A867A1" wp14:editId="1B9C4F27">
            <wp:extent cx="6120130" cy="612013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6120130"/>
                    </a:xfrm>
                    <a:prstGeom prst="rect">
                      <a:avLst/>
                    </a:prstGeom>
                  </pic:spPr>
                </pic:pic>
              </a:graphicData>
            </a:graphic>
          </wp:inline>
        </w:drawing>
      </w:r>
      <w:r>
        <w:rPr>
          <w:rFonts w:ascii="Roboto" w:hAnsi="Roboto" w:cstheme="minorHAnsi"/>
          <w:b/>
          <w:bCs/>
          <w:lang w:val="en-US"/>
        </w:rPr>
        <w:t>L</w:t>
      </w:r>
      <w:r w:rsidRPr="00D66C1F">
        <w:rPr>
          <w:rFonts w:ascii="Roboto" w:hAnsi="Roboto" w:cstheme="minorHAnsi"/>
          <w:b/>
          <w:bCs/>
          <w:lang w:val="en-US"/>
        </w:rPr>
        <w:t xml:space="preserve">egend: </w:t>
      </w:r>
      <w:r w:rsidRPr="00D66C1F">
        <w:rPr>
          <w:rFonts w:ascii="Roboto" w:hAnsi="Roboto" w:cstheme="minorHAnsi"/>
          <w:lang w:val="en-US"/>
        </w:rPr>
        <w:t xml:space="preserve">Ridgeline plot, showing the overall distribution and individually measured fat fractions of paraspinal and lower back muscles in </w:t>
      </w:r>
      <w:r>
        <w:rPr>
          <w:rFonts w:ascii="Roboto" w:hAnsi="Roboto" w:cstheme="minorHAnsi"/>
          <w:lang w:val="en-US"/>
        </w:rPr>
        <w:t>participants</w:t>
      </w:r>
      <w:r w:rsidRPr="00D66C1F">
        <w:rPr>
          <w:rFonts w:ascii="Roboto" w:hAnsi="Roboto" w:cstheme="minorHAnsi"/>
          <w:lang w:val="en-US"/>
        </w:rPr>
        <w:t xml:space="preserve"> with TTNtv (pink) and healthy controls (dark blue).</w:t>
      </w:r>
      <w:r>
        <w:rPr>
          <w:rFonts w:ascii="Roboto" w:hAnsi="Roboto" w:cstheme="minorHAnsi"/>
          <w:lang w:val="en-US"/>
        </w:rPr>
        <w:t xml:space="preserve"> The observed fat fraction was nominally higher in the TTNtv group in all muscles of which the between group difference was statistically significant in 5 of 9 muscles. </w:t>
      </w:r>
    </w:p>
    <w:p w14:paraId="34902E5A" w14:textId="77777777" w:rsidR="00562C9D" w:rsidRPr="00D66C1F" w:rsidRDefault="00562C9D" w:rsidP="00562C9D">
      <w:pPr>
        <w:rPr>
          <w:rFonts w:ascii="Roboto" w:eastAsiaTheme="majorEastAsia" w:hAnsi="Roboto" w:cstheme="majorBidi"/>
          <w:b/>
          <w:sz w:val="28"/>
          <w:szCs w:val="28"/>
          <w:lang w:val="en-US"/>
        </w:rPr>
      </w:pPr>
    </w:p>
    <w:p w14:paraId="1A4F0F02" w14:textId="77777777" w:rsidR="00562C9D" w:rsidRPr="00961C6A" w:rsidRDefault="00562C9D" w:rsidP="00562C9D">
      <w:pPr>
        <w:pStyle w:val="Overskrift2"/>
        <w:rPr>
          <w:lang w:val="en-US"/>
        </w:rPr>
      </w:pPr>
      <w:bookmarkStart w:id="8" w:name="_Toc119330115"/>
      <w:r w:rsidRPr="00D66C1F">
        <w:rPr>
          <w:rFonts w:ascii="Roboto" w:hAnsi="Roboto"/>
          <w:b/>
          <w:color w:val="auto"/>
          <w:sz w:val="28"/>
          <w:szCs w:val="28"/>
          <w:lang w:val="en-US"/>
        </w:rPr>
        <w:lastRenderedPageBreak/>
        <w:t xml:space="preserve">Sup Figure 5 – </w:t>
      </w:r>
      <w:r w:rsidRPr="00D66C1F">
        <w:rPr>
          <w:rFonts w:ascii="Roboto" w:hAnsi="Roboto"/>
          <w:lang w:val="en-US"/>
        </w:rPr>
        <w:t>Linear correlations of muscle fat fractions and age</w:t>
      </w:r>
      <w:bookmarkEnd w:id="8"/>
    </w:p>
    <w:p w14:paraId="65FF912C" w14:textId="77777777" w:rsidR="00562C9D" w:rsidRDefault="00562C9D" w:rsidP="00562C9D">
      <w:pPr>
        <w:rPr>
          <w:rFonts w:ascii="Roboto" w:hAnsi="Roboto"/>
          <w:b/>
          <w:bCs/>
          <w:lang w:val="en-US"/>
        </w:rPr>
      </w:pPr>
      <w:r w:rsidRPr="00D66C1F">
        <w:rPr>
          <w:rFonts w:ascii="Roboto" w:hAnsi="Roboto"/>
          <w:noProof/>
        </w:rPr>
        <w:drawing>
          <wp:anchor distT="0" distB="0" distL="114300" distR="114300" simplePos="0" relativeHeight="251659264" behindDoc="0" locked="0" layoutInCell="1" allowOverlap="1" wp14:anchorId="56953F78" wp14:editId="36B0B031">
            <wp:simplePos x="0" y="0"/>
            <wp:positionH relativeFrom="column">
              <wp:posOffset>2924</wp:posOffset>
            </wp:positionH>
            <wp:positionV relativeFrom="paragraph">
              <wp:posOffset>-2835</wp:posOffset>
            </wp:positionV>
            <wp:extent cx="3923414" cy="8243157"/>
            <wp:effectExtent l="0" t="0" r="1270" b="5715"/>
            <wp:wrapSquare wrapText="bothSides"/>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3414" cy="82431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b/>
          <w:bCs/>
          <w:lang w:val="en-US"/>
        </w:rPr>
        <w:t xml:space="preserve"> </w:t>
      </w:r>
    </w:p>
    <w:p w14:paraId="18712FD6" w14:textId="77777777" w:rsidR="00562C9D" w:rsidRDefault="00562C9D" w:rsidP="00562C9D">
      <w:pPr>
        <w:rPr>
          <w:rFonts w:ascii="Roboto" w:hAnsi="Roboto"/>
          <w:b/>
          <w:bCs/>
          <w:lang w:val="en-US"/>
        </w:rPr>
      </w:pPr>
    </w:p>
    <w:p w14:paraId="4944D8F8" w14:textId="77777777" w:rsidR="00562C9D" w:rsidRDefault="00562C9D" w:rsidP="00562C9D">
      <w:pPr>
        <w:rPr>
          <w:rFonts w:ascii="Roboto" w:hAnsi="Roboto"/>
          <w:b/>
          <w:bCs/>
          <w:lang w:val="en-US"/>
        </w:rPr>
      </w:pPr>
    </w:p>
    <w:p w14:paraId="71446CB8" w14:textId="77777777" w:rsidR="00562C9D" w:rsidRDefault="00562C9D" w:rsidP="00562C9D">
      <w:pPr>
        <w:rPr>
          <w:rFonts w:ascii="Roboto" w:hAnsi="Roboto"/>
          <w:b/>
          <w:bCs/>
          <w:lang w:val="en-US"/>
        </w:rPr>
      </w:pPr>
    </w:p>
    <w:p w14:paraId="690BCBBF" w14:textId="77777777" w:rsidR="00562C9D" w:rsidRDefault="00562C9D" w:rsidP="00562C9D">
      <w:pPr>
        <w:rPr>
          <w:rFonts w:ascii="Roboto" w:hAnsi="Roboto"/>
          <w:b/>
          <w:bCs/>
          <w:lang w:val="en-US"/>
        </w:rPr>
      </w:pPr>
    </w:p>
    <w:p w14:paraId="049456CD" w14:textId="77777777" w:rsidR="00562C9D" w:rsidRDefault="00562C9D" w:rsidP="00562C9D">
      <w:pPr>
        <w:rPr>
          <w:rFonts w:ascii="Roboto" w:hAnsi="Roboto"/>
          <w:b/>
          <w:bCs/>
          <w:lang w:val="en-US"/>
        </w:rPr>
      </w:pPr>
    </w:p>
    <w:p w14:paraId="49D2A5FA" w14:textId="77777777" w:rsidR="00562C9D" w:rsidRDefault="00562C9D" w:rsidP="00562C9D">
      <w:pPr>
        <w:rPr>
          <w:rFonts w:ascii="Roboto" w:hAnsi="Roboto"/>
          <w:b/>
          <w:bCs/>
          <w:lang w:val="en-US"/>
        </w:rPr>
      </w:pPr>
    </w:p>
    <w:p w14:paraId="313647CE" w14:textId="77777777" w:rsidR="00562C9D" w:rsidRDefault="00562C9D" w:rsidP="00562C9D">
      <w:pPr>
        <w:rPr>
          <w:rFonts w:ascii="Roboto" w:hAnsi="Roboto"/>
          <w:b/>
          <w:bCs/>
          <w:lang w:val="en-US"/>
        </w:rPr>
      </w:pPr>
    </w:p>
    <w:p w14:paraId="0A6D7777" w14:textId="77777777" w:rsidR="00562C9D" w:rsidRDefault="00562C9D" w:rsidP="00562C9D">
      <w:pPr>
        <w:rPr>
          <w:rFonts w:ascii="Roboto" w:hAnsi="Roboto"/>
          <w:b/>
          <w:bCs/>
          <w:lang w:val="en-US"/>
        </w:rPr>
      </w:pPr>
    </w:p>
    <w:p w14:paraId="248CCA9A" w14:textId="77777777" w:rsidR="00562C9D" w:rsidRDefault="00562C9D" w:rsidP="00562C9D">
      <w:pPr>
        <w:rPr>
          <w:rFonts w:ascii="Roboto" w:hAnsi="Roboto"/>
          <w:b/>
          <w:bCs/>
          <w:lang w:val="en-US"/>
        </w:rPr>
      </w:pPr>
    </w:p>
    <w:p w14:paraId="48453C87" w14:textId="77777777" w:rsidR="00562C9D" w:rsidRDefault="00562C9D" w:rsidP="00562C9D">
      <w:pPr>
        <w:rPr>
          <w:rFonts w:ascii="Roboto" w:hAnsi="Roboto"/>
          <w:b/>
          <w:bCs/>
          <w:lang w:val="en-US"/>
        </w:rPr>
      </w:pPr>
    </w:p>
    <w:p w14:paraId="232FE4EE" w14:textId="77777777" w:rsidR="00562C9D" w:rsidRDefault="00562C9D" w:rsidP="00562C9D">
      <w:pPr>
        <w:rPr>
          <w:rFonts w:ascii="Roboto" w:hAnsi="Roboto"/>
          <w:b/>
          <w:bCs/>
          <w:lang w:val="en-US"/>
        </w:rPr>
      </w:pPr>
    </w:p>
    <w:p w14:paraId="7F6E48C9" w14:textId="77777777" w:rsidR="00562C9D" w:rsidRDefault="00562C9D" w:rsidP="00562C9D">
      <w:pPr>
        <w:rPr>
          <w:rFonts w:ascii="Roboto" w:hAnsi="Roboto"/>
          <w:b/>
          <w:bCs/>
          <w:lang w:val="en-US"/>
        </w:rPr>
      </w:pPr>
    </w:p>
    <w:p w14:paraId="44EB4E6A" w14:textId="77777777" w:rsidR="00562C9D" w:rsidRDefault="00562C9D" w:rsidP="00562C9D">
      <w:pPr>
        <w:rPr>
          <w:rFonts w:ascii="Roboto" w:hAnsi="Roboto"/>
          <w:b/>
          <w:bCs/>
          <w:lang w:val="en-US"/>
        </w:rPr>
      </w:pPr>
    </w:p>
    <w:p w14:paraId="122C1B0B" w14:textId="77777777" w:rsidR="00562C9D" w:rsidRDefault="00562C9D" w:rsidP="00562C9D">
      <w:pPr>
        <w:rPr>
          <w:rFonts w:ascii="Roboto" w:hAnsi="Roboto"/>
          <w:b/>
          <w:bCs/>
          <w:lang w:val="en-US"/>
        </w:rPr>
      </w:pPr>
    </w:p>
    <w:p w14:paraId="41162301" w14:textId="77777777" w:rsidR="00562C9D" w:rsidRDefault="00562C9D" w:rsidP="00562C9D">
      <w:pPr>
        <w:spacing w:line="360" w:lineRule="auto"/>
        <w:rPr>
          <w:rFonts w:ascii="Roboto" w:hAnsi="Roboto"/>
          <w:lang w:val="en-US"/>
        </w:rPr>
      </w:pPr>
      <w:r>
        <w:rPr>
          <w:rFonts w:ascii="Roboto" w:hAnsi="Roboto"/>
          <w:b/>
          <w:bCs/>
          <w:lang w:val="en-US"/>
        </w:rPr>
        <w:t>L</w:t>
      </w:r>
      <w:r w:rsidRPr="00D66C1F">
        <w:rPr>
          <w:rFonts w:ascii="Roboto" w:hAnsi="Roboto"/>
          <w:b/>
          <w:bCs/>
          <w:lang w:val="en-US"/>
        </w:rPr>
        <w:t>egend</w:t>
      </w:r>
      <w:r>
        <w:rPr>
          <w:rFonts w:ascii="Roboto" w:hAnsi="Roboto"/>
          <w:b/>
          <w:bCs/>
          <w:lang w:val="en-US"/>
        </w:rPr>
        <w:t xml:space="preserve">: </w:t>
      </w:r>
      <w:r>
        <w:rPr>
          <w:rFonts w:ascii="Roboto" w:hAnsi="Roboto"/>
          <w:lang w:val="en-US"/>
        </w:rPr>
        <w:t xml:space="preserve">Relationship between fat fraction of muscles and age in subjects carrying TTNtv and healthy controls grouped together. Values from individual patients are represented by points and are colored according to group. The correlation between age and fat fraction was significant in all muscle groups although the correlations was markedly stronger for back- compared to thigh- or calf muscles. </w:t>
      </w:r>
    </w:p>
    <w:p w14:paraId="0949A513" w14:textId="77777777" w:rsidR="00562C9D" w:rsidRDefault="00562C9D" w:rsidP="00562C9D">
      <w:pPr>
        <w:rPr>
          <w:rFonts w:ascii="Roboto" w:hAnsi="Roboto"/>
          <w:lang w:val="en-US"/>
        </w:rPr>
      </w:pPr>
      <w:r>
        <w:rPr>
          <w:rFonts w:ascii="Roboto" w:hAnsi="Roboto"/>
          <w:lang w:val="en-US"/>
        </w:rPr>
        <w:br w:type="page"/>
      </w:r>
    </w:p>
    <w:p w14:paraId="694E76DB" w14:textId="77777777" w:rsidR="00562C9D" w:rsidRPr="00961C6A" w:rsidRDefault="00562C9D" w:rsidP="00562C9D">
      <w:pPr>
        <w:pStyle w:val="Overskrift2"/>
        <w:rPr>
          <w:lang w:val="en-US"/>
        </w:rPr>
      </w:pPr>
      <w:r w:rsidRPr="00D66C1F">
        <w:rPr>
          <w:rFonts w:ascii="Roboto" w:hAnsi="Roboto"/>
          <w:b/>
          <w:color w:val="auto"/>
          <w:sz w:val="28"/>
          <w:szCs w:val="28"/>
          <w:lang w:val="en-US"/>
        </w:rPr>
        <w:lastRenderedPageBreak/>
        <w:t xml:space="preserve">Sup </w:t>
      </w:r>
      <w:r>
        <w:rPr>
          <w:rFonts w:ascii="Roboto" w:hAnsi="Roboto"/>
          <w:b/>
          <w:color w:val="auto"/>
          <w:sz w:val="28"/>
          <w:szCs w:val="28"/>
          <w:lang w:val="en-US"/>
        </w:rPr>
        <w:t>Table</w:t>
      </w:r>
      <w:r w:rsidRPr="00D66C1F">
        <w:rPr>
          <w:rFonts w:ascii="Roboto" w:hAnsi="Roboto"/>
          <w:b/>
          <w:color w:val="auto"/>
          <w:sz w:val="28"/>
          <w:szCs w:val="28"/>
          <w:lang w:val="en-US"/>
        </w:rPr>
        <w:t xml:space="preserve"> </w:t>
      </w:r>
      <w:r>
        <w:rPr>
          <w:rFonts w:ascii="Roboto" w:hAnsi="Roboto"/>
          <w:b/>
          <w:color w:val="auto"/>
          <w:sz w:val="28"/>
          <w:szCs w:val="28"/>
          <w:lang w:val="en-US"/>
        </w:rPr>
        <w:t>1</w:t>
      </w:r>
      <w:r w:rsidRPr="00D66C1F">
        <w:rPr>
          <w:rFonts w:ascii="Roboto" w:hAnsi="Roboto"/>
          <w:b/>
          <w:color w:val="auto"/>
          <w:sz w:val="28"/>
          <w:szCs w:val="28"/>
          <w:lang w:val="en-US"/>
        </w:rPr>
        <w:t xml:space="preserve"> – </w:t>
      </w:r>
      <w:r>
        <w:rPr>
          <w:rFonts w:ascii="Roboto" w:hAnsi="Roboto"/>
          <w:lang w:val="en-US"/>
        </w:rPr>
        <w:t>Clinical characteristics</w:t>
      </w:r>
    </w:p>
    <w:p w14:paraId="0232AF2A" w14:textId="77777777" w:rsidR="00562C9D" w:rsidRDefault="00562C9D" w:rsidP="00562C9D">
      <w:pPr>
        <w:rPr>
          <w:rFonts w:ascii="Roboto" w:hAnsi="Roboto"/>
          <w:lang w:val="en-US"/>
        </w:rPr>
      </w:pPr>
    </w:p>
    <w:tbl>
      <w:tblPr>
        <w:tblW w:w="0" w:type="auto"/>
        <w:tblInd w:w="50" w:type="dxa"/>
        <w:tblLayout w:type="fixed"/>
        <w:tblCellMar>
          <w:left w:w="0" w:type="dxa"/>
          <w:right w:w="0" w:type="dxa"/>
        </w:tblCellMar>
        <w:tblLook w:val="0000" w:firstRow="0" w:lastRow="0" w:firstColumn="0" w:lastColumn="0" w:noHBand="0" w:noVBand="0"/>
      </w:tblPr>
      <w:tblGrid>
        <w:gridCol w:w="3484"/>
        <w:gridCol w:w="2268"/>
        <w:gridCol w:w="2552"/>
        <w:gridCol w:w="1164"/>
      </w:tblGrid>
      <w:tr w:rsidR="00562C9D" w:rsidRPr="0065340D" w14:paraId="1427A596" w14:textId="77777777" w:rsidTr="00C22AA0">
        <w:trPr>
          <w:tblHeader/>
        </w:trPr>
        <w:tc>
          <w:tcPr>
            <w:tcW w:w="348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D769E8B" w14:textId="77777777" w:rsidR="00562C9D" w:rsidRPr="005005AE" w:rsidRDefault="00562C9D" w:rsidP="00C22AA0">
            <w:pPr>
              <w:widowControl w:val="0"/>
              <w:autoSpaceDE w:val="0"/>
              <w:autoSpaceDN w:val="0"/>
              <w:adjustRightInd w:val="0"/>
              <w:spacing w:after="0" w:line="360" w:lineRule="auto"/>
              <w:rPr>
                <w:rFonts w:ascii="Roboto" w:hAnsi="Roboto" w:cs="Calibri"/>
                <w:sz w:val="24"/>
                <w:szCs w:val="24"/>
              </w:rPr>
            </w:pPr>
            <w:proofErr w:type="spellStart"/>
            <w:r w:rsidRPr="005005AE">
              <w:rPr>
                <w:rFonts w:ascii="Roboto" w:hAnsi="Roboto" w:cs="Calibri"/>
                <w:b/>
                <w:bCs/>
                <w:sz w:val="24"/>
                <w:szCs w:val="24"/>
              </w:rPr>
              <w:t>Characteristic</w:t>
            </w:r>
            <w:proofErr w:type="spellEnd"/>
          </w:p>
        </w:tc>
        <w:tc>
          <w:tcPr>
            <w:tcW w:w="2268"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7AAD34D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TTNtv</w:t>
            </w:r>
            <w:r w:rsidRPr="005005AE">
              <w:rPr>
                <w:rFonts w:ascii="Roboto" w:hAnsi="Roboto" w:cs="Calibri"/>
                <w:sz w:val="24"/>
                <w:szCs w:val="24"/>
              </w:rPr>
              <w:t>, N = 25</w:t>
            </w:r>
          </w:p>
        </w:tc>
        <w:tc>
          <w:tcPr>
            <w:tcW w:w="2552"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61D197C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Controls</w:t>
            </w:r>
            <w:r w:rsidRPr="005005AE">
              <w:rPr>
                <w:rFonts w:ascii="Roboto" w:hAnsi="Roboto" w:cs="Calibri"/>
                <w:sz w:val="24"/>
                <w:szCs w:val="24"/>
              </w:rPr>
              <w:t>, N = 25</w:t>
            </w:r>
          </w:p>
        </w:tc>
        <w:tc>
          <w:tcPr>
            <w:tcW w:w="1164" w:type="dxa"/>
            <w:tcBorders>
              <w:top w:val="single" w:sz="16" w:space="0" w:color="D3D3D3"/>
              <w:left w:val="single" w:sz="8" w:space="0" w:color="D3D3D3"/>
              <w:bottom w:val="single" w:sz="16" w:space="0" w:color="D3D3D3"/>
              <w:right w:val="single" w:sz="8" w:space="0" w:color="D3D3D3"/>
            </w:tcBorders>
            <w:tcMar>
              <w:top w:w="50" w:type="dxa"/>
              <w:left w:w="50" w:type="dxa"/>
              <w:bottom w:w="50" w:type="dxa"/>
              <w:right w:w="50" w:type="dxa"/>
            </w:tcMar>
            <w:vAlign w:val="center"/>
          </w:tcPr>
          <w:p w14:paraId="40B8FF5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sz w:val="24"/>
                <w:szCs w:val="24"/>
              </w:rPr>
            </w:pPr>
            <w:r w:rsidRPr="005005AE">
              <w:rPr>
                <w:rFonts w:ascii="Roboto" w:hAnsi="Roboto" w:cs="Calibri"/>
                <w:b/>
                <w:bCs/>
                <w:sz w:val="24"/>
                <w:szCs w:val="24"/>
              </w:rPr>
              <w:t>p-value</w:t>
            </w:r>
            <w:r w:rsidRPr="005005AE">
              <w:rPr>
                <w:rFonts w:ascii="Roboto" w:hAnsi="Roboto" w:cs="Calibri"/>
                <w:i/>
                <w:iCs/>
                <w:sz w:val="24"/>
                <w:szCs w:val="24"/>
                <w:vertAlign w:val="superscript"/>
              </w:rPr>
              <w:t>2</w:t>
            </w:r>
          </w:p>
        </w:tc>
      </w:tr>
      <w:tr w:rsidR="00562C9D" w:rsidRPr="0065340D" w14:paraId="6651D250"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0083931"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sidRPr="005005AE">
              <w:rPr>
                <w:rFonts w:ascii="Roboto" w:hAnsi="Roboto" w:cs="Calibri"/>
              </w:rPr>
              <w:t>Females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86F48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11 (44%)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25EBB5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12 (48%)</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7453D6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0.8</w:t>
            </w:r>
          </w:p>
        </w:tc>
      </w:tr>
      <w:tr w:rsidR="00562C9D" w:rsidRPr="0065340D" w14:paraId="4FE8AC0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BFE39DA" w14:textId="77777777" w:rsidR="00562C9D" w:rsidRPr="005005AE" w:rsidRDefault="00562C9D" w:rsidP="00C22AA0">
            <w:pPr>
              <w:widowControl w:val="0"/>
              <w:autoSpaceDE w:val="0"/>
              <w:autoSpaceDN w:val="0"/>
              <w:adjustRightInd w:val="0"/>
              <w:spacing w:after="0" w:line="360" w:lineRule="auto"/>
              <w:rPr>
                <w:rFonts w:ascii="Roboto" w:hAnsi="Roboto" w:cs="Calibri"/>
              </w:rPr>
            </w:pPr>
            <w:r w:rsidRPr="005005AE">
              <w:rPr>
                <w:rFonts w:ascii="Roboto" w:hAnsi="Roboto" w:cs="Calibri"/>
              </w:rPr>
              <w:t>Body-</w:t>
            </w:r>
            <w:proofErr w:type="spellStart"/>
            <w:r w:rsidRPr="005005AE">
              <w:rPr>
                <w:rFonts w:ascii="Roboto" w:hAnsi="Roboto" w:cs="Calibri"/>
              </w:rPr>
              <w:t>mass</w:t>
            </w:r>
            <w:proofErr w:type="spellEnd"/>
            <w:r w:rsidRPr="005005AE">
              <w:rPr>
                <w:rFonts w:ascii="Roboto" w:hAnsi="Roboto" w:cs="Calibri"/>
              </w:rPr>
              <w:t xml:space="preserve"> </w:t>
            </w:r>
            <w:proofErr w:type="spellStart"/>
            <w:r w:rsidRPr="005005AE">
              <w:rPr>
                <w:rFonts w:ascii="Roboto" w:hAnsi="Roboto" w:cs="Calibri"/>
              </w:rPr>
              <w:t>index</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2FE448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26.6 (</w:t>
            </w:r>
            <w:r>
              <w:rPr>
                <w:rFonts w:ascii="Roboto" w:hAnsi="Roboto" w:cs="Calibri"/>
              </w:rPr>
              <w:t xml:space="preserve">IQR:  </w:t>
            </w:r>
            <w:r w:rsidRPr="005005AE">
              <w:rPr>
                <w:rFonts w:ascii="Roboto" w:hAnsi="Roboto" w:cs="Calibri"/>
              </w:rPr>
              <w:t>24.8</w:t>
            </w:r>
            <w:r>
              <w:rPr>
                <w:rFonts w:ascii="Roboto" w:hAnsi="Roboto" w:cs="Calibri"/>
              </w:rPr>
              <w:t xml:space="preserve"> to</w:t>
            </w:r>
            <w:r w:rsidRPr="005005AE">
              <w:rPr>
                <w:rFonts w:ascii="Roboto" w:hAnsi="Roboto" w:cs="Calibri"/>
              </w:rPr>
              <w:t xml:space="preserve"> 34.0)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F97AAE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25.4 (</w:t>
            </w:r>
            <w:r>
              <w:rPr>
                <w:rFonts w:ascii="Roboto" w:hAnsi="Roboto" w:cs="Calibri"/>
              </w:rPr>
              <w:t xml:space="preserve">IQR: </w:t>
            </w:r>
            <w:r w:rsidRPr="005005AE">
              <w:rPr>
                <w:rFonts w:ascii="Roboto" w:hAnsi="Roboto" w:cs="Calibri"/>
              </w:rPr>
              <w:t>24.0</w:t>
            </w:r>
            <w:r>
              <w:rPr>
                <w:rFonts w:ascii="Roboto" w:hAnsi="Roboto" w:cs="Calibri"/>
              </w:rPr>
              <w:t xml:space="preserve"> to</w:t>
            </w:r>
            <w:r w:rsidRPr="005005AE">
              <w:rPr>
                <w:rFonts w:ascii="Roboto" w:hAnsi="Roboto" w:cs="Calibri"/>
              </w:rPr>
              <w:t xml:space="preserve"> 28.2)</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8848B8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0.2</w:t>
            </w:r>
          </w:p>
        </w:tc>
      </w:tr>
      <w:tr w:rsidR="00562C9D" w:rsidRPr="0065340D" w14:paraId="42E8F472"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C1D66E9" w14:textId="77777777" w:rsidR="00562C9D" w:rsidRPr="005005AE" w:rsidRDefault="00562C9D" w:rsidP="00C22AA0">
            <w:pPr>
              <w:widowControl w:val="0"/>
              <w:autoSpaceDE w:val="0"/>
              <w:autoSpaceDN w:val="0"/>
              <w:adjustRightInd w:val="0"/>
              <w:spacing w:after="0" w:line="360" w:lineRule="auto"/>
              <w:rPr>
                <w:rFonts w:ascii="Roboto" w:hAnsi="Roboto" w:cs="Calibri"/>
              </w:rPr>
            </w:pPr>
            <w:r w:rsidRPr="005005AE">
              <w:rPr>
                <w:rFonts w:ascii="Roboto" w:hAnsi="Roboto" w:cs="Calibri"/>
              </w:rPr>
              <w:t xml:space="preserve">Age, </w:t>
            </w:r>
            <w:proofErr w:type="spellStart"/>
            <w:r w:rsidRPr="005005AE">
              <w:rPr>
                <w:rFonts w:ascii="Roboto" w:hAnsi="Roboto" w:cs="Calibri"/>
              </w:rPr>
              <w:t>years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01B99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51 (</w:t>
            </w:r>
            <w:r>
              <w:rPr>
                <w:rFonts w:ascii="Roboto" w:hAnsi="Roboto" w:cs="Calibri"/>
              </w:rPr>
              <w:t>15</w:t>
            </w:r>
            <w:r w:rsidRPr="005005AE">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3A5BA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4</w:t>
            </w:r>
            <w:r>
              <w:rPr>
                <w:rFonts w:ascii="Roboto" w:hAnsi="Roboto" w:cs="Calibri"/>
              </w:rPr>
              <w:t>8</w:t>
            </w:r>
            <w:r w:rsidRPr="005005AE">
              <w:rPr>
                <w:rFonts w:ascii="Roboto" w:hAnsi="Roboto" w:cs="Calibri"/>
              </w:rPr>
              <w:t xml:space="preserve"> (</w:t>
            </w:r>
            <w:r>
              <w:rPr>
                <w:rFonts w:ascii="Roboto" w:hAnsi="Roboto" w:cs="Calibri"/>
              </w:rPr>
              <w:t>13</w:t>
            </w:r>
            <w:r w:rsidRPr="005005AE">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9DB08A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0.6</w:t>
            </w:r>
          </w:p>
        </w:tc>
      </w:tr>
      <w:tr w:rsidR="00562C9D" w:rsidRPr="0065340D" w14:paraId="7908A46F"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DF69D97"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Pr>
                <w:rFonts w:ascii="Roboto" w:hAnsi="Roboto" w:cs="Calibri"/>
              </w:rPr>
              <w:t>Cardiac</w:t>
            </w:r>
            <w:proofErr w:type="spellEnd"/>
            <w:r>
              <w:rPr>
                <w:rFonts w:ascii="Roboto" w:hAnsi="Roboto" w:cs="Calibri"/>
              </w:rPr>
              <w:t xml:space="preserve"> </w:t>
            </w:r>
            <w:proofErr w:type="spellStart"/>
            <w:r>
              <w:rPr>
                <w:rFonts w:ascii="Roboto" w:hAnsi="Roboto" w:cs="Calibri"/>
              </w:rPr>
              <w:t>medications</w:t>
            </w:r>
            <w:proofErr w:type="spellEnd"/>
          </w:p>
        </w:tc>
      </w:tr>
      <w:tr w:rsidR="00562C9D" w:rsidRPr="0065340D" w14:paraId="79CD1F1C"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B993CD2"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RAAS</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BF1FE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15 (60%)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F38A68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B5A7F2A"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C236A88"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2F5F7F"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Betablockers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D6F5B6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11 (44%)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11AD0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5287528"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30C34F88"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5BAA59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MRA</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6E946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140F0E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36625C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5EF959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FCED5F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Diuretics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CF3627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9 (36%)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0151AC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B0992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E6F601C"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34A1BA5"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Amiodarone</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D134A8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81E0E3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14D65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66C3D2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6D4D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DOAC</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3E0C8B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814203"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6CE6100"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21748B3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71E5B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Prednisolone</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8594D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4AABD6A"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315AC9"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28CD6829"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F0E822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Everolimus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AA491C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6783C54"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DAF4A97"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48344E4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B21B68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Ciclosporin</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76507E8"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9ED0A40"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5AF1138"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535AD1A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AB2DAB" w14:textId="77777777" w:rsidR="00562C9D" w:rsidRPr="005005AE" w:rsidRDefault="00562C9D" w:rsidP="00C22AA0">
            <w:pPr>
              <w:widowControl w:val="0"/>
              <w:autoSpaceDE w:val="0"/>
              <w:autoSpaceDN w:val="0"/>
              <w:adjustRightInd w:val="0"/>
              <w:spacing w:after="0" w:line="360" w:lineRule="auto"/>
              <w:rPr>
                <w:rFonts w:ascii="Roboto" w:hAnsi="Roboto" w:cs="Calibri"/>
              </w:rPr>
            </w:pPr>
            <w:r>
              <w:rPr>
                <w:rFonts w:ascii="Roboto" w:hAnsi="Roboto" w:cs="Calibri"/>
              </w:rPr>
              <w:t>Co-</w:t>
            </w:r>
            <w:proofErr w:type="spellStart"/>
            <w:r>
              <w:rPr>
                <w:rFonts w:ascii="Roboto" w:hAnsi="Roboto" w:cs="Calibri"/>
              </w:rPr>
              <w:t>morbidities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703BDF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59C1D4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11AFCA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p>
        </w:tc>
      </w:tr>
      <w:tr w:rsidR="00562C9D" w:rsidRPr="0065340D" w14:paraId="5D5CA9B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E28F437"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Diabetes</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42DBCF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3 (12%)</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9B65705"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335431D"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335B61D5"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6E8C1C1"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Hypertension</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5DD9E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(16 %)</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D7CABF6"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DDD5AF"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97FC256"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3C4F840"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Atrial</w:t>
            </w:r>
            <w:proofErr w:type="spellEnd"/>
            <w:r>
              <w:rPr>
                <w:rFonts w:ascii="Roboto" w:hAnsi="Roboto" w:cs="Calibri"/>
              </w:rPr>
              <w:t xml:space="preserve"> fibrillation</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674A13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4 (16%)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3599F63" w14:textId="77777777" w:rsidR="00562C9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0445BBA" w14:textId="77777777" w:rsidR="00562C9D" w:rsidRDefault="00562C9D" w:rsidP="00C22AA0">
            <w:pPr>
              <w:widowControl w:val="0"/>
              <w:autoSpaceDE w:val="0"/>
              <w:autoSpaceDN w:val="0"/>
              <w:adjustRightInd w:val="0"/>
              <w:spacing w:after="0" w:line="360" w:lineRule="auto"/>
              <w:jc w:val="center"/>
              <w:rPr>
                <w:rFonts w:ascii="Roboto" w:hAnsi="Roboto" w:cs="Calibri"/>
              </w:rPr>
            </w:pPr>
          </w:p>
        </w:tc>
      </w:tr>
      <w:tr w:rsidR="00562C9D" w:rsidRPr="0065340D" w14:paraId="412DEB3F"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54F604B" w14:textId="77777777" w:rsidR="00562C9D" w:rsidRPr="005005AE" w:rsidRDefault="00562C9D" w:rsidP="00C22AA0">
            <w:pPr>
              <w:widowControl w:val="0"/>
              <w:autoSpaceDE w:val="0"/>
              <w:autoSpaceDN w:val="0"/>
              <w:adjustRightInd w:val="0"/>
              <w:spacing w:after="0" w:line="360" w:lineRule="auto"/>
              <w:rPr>
                <w:rFonts w:ascii="Roboto" w:hAnsi="Roboto" w:cs="Calibri"/>
              </w:rPr>
            </w:pPr>
            <w:proofErr w:type="spellStart"/>
            <w:r>
              <w:rPr>
                <w:rFonts w:ascii="Roboto" w:hAnsi="Roboto" w:cs="Calibri"/>
              </w:rPr>
              <w:t>Reported</w:t>
            </w:r>
            <w:proofErr w:type="spellEnd"/>
            <w:r>
              <w:rPr>
                <w:rFonts w:ascii="Roboto" w:hAnsi="Roboto" w:cs="Calibri"/>
              </w:rPr>
              <w:t xml:space="preserve"> symptoms</w:t>
            </w:r>
          </w:p>
        </w:tc>
      </w:tr>
      <w:tr w:rsidR="00562C9D" w:rsidRPr="0065340D" w14:paraId="4E34912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9A6AD1A"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Muscle</w:t>
            </w:r>
            <w:proofErr w:type="spellEnd"/>
            <w:r w:rsidRPr="005005AE">
              <w:rPr>
                <w:rFonts w:ascii="Roboto" w:hAnsi="Roboto" w:cs="Calibri"/>
              </w:rPr>
              <w:t xml:space="preserve"> </w:t>
            </w:r>
            <w:proofErr w:type="spellStart"/>
            <w:r w:rsidRPr="005005AE">
              <w:rPr>
                <w:rFonts w:ascii="Roboto" w:hAnsi="Roboto" w:cs="Calibri"/>
              </w:rPr>
              <w:t>soreness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A4B706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6 (24%)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B24BEF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BBFF55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76695E3"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B170FD"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Muscle</w:t>
            </w:r>
            <w:proofErr w:type="spellEnd"/>
            <w:r w:rsidRPr="005005AE">
              <w:rPr>
                <w:rFonts w:ascii="Roboto" w:hAnsi="Roboto" w:cs="Calibri"/>
              </w:rPr>
              <w:t xml:space="preserve"> </w:t>
            </w:r>
            <w:proofErr w:type="spellStart"/>
            <w:r w:rsidRPr="005005AE">
              <w:rPr>
                <w:rFonts w:ascii="Roboto" w:hAnsi="Roboto" w:cs="Calibri"/>
              </w:rPr>
              <w:t>weakness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F48825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 (20%)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BBDE53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F0ED74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52B5C252"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5911B7A"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Muscl</w:t>
            </w:r>
            <w:r>
              <w:rPr>
                <w:rFonts w:ascii="Roboto" w:hAnsi="Roboto" w:cs="Calibri"/>
              </w:rPr>
              <w:t>e</w:t>
            </w:r>
            <w:proofErr w:type="spellEnd"/>
            <w:r w:rsidRPr="005005AE">
              <w:rPr>
                <w:rFonts w:ascii="Roboto" w:hAnsi="Roboto" w:cs="Calibri"/>
              </w:rPr>
              <w:t xml:space="preserve"> </w:t>
            </w:r>
            <w:proofErr w:type="spellStart"/>
            <w:r w:rsidRPr="005005AE">
              <w:rPr>
                <w:rFonts w:ascii="Roboto" w:hAnsi="Roboto" w:cs="Calibri"/>
              </w:rPr>
              <w:t>wasting</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AD7F475"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2 (8%)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9C9FDE0"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51D5E4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18C865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1ECB469"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sidRPr="005005AE">
              <w:rPr>
                <w:rFonts w:ascii="Roboto" w:hAnsi="Roboto" w:cs="Calibri"/>
              </w:rPr>
              <w:t>Fatigue</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0D1D3D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6 (24%)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CB8EC0B"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D44556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48253311"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709929E"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Syncope</w:t>
            </w:r>
            <w:proofErr w:type="spellEnd"/>
            <w:r w:rsidRPr="005005AE">
              <w:rPr>
                <w:rFonts w:ascii="Roboto" w:hAnsi="Roboto" w:cs="Calibri"/>
              </w:rPr>
              <w:t xml:space="preserve"> (</w:t>
            </w:r>
            <w:proofErr w:type="spellStart"/>
            <w:r w:rsidRPr="005005AE">
              <w:rPr>
                <w:rFonts w:ascii="Roboto" w:hAnsi="Roboto" w:cs="Calibri"/>
              </w:rPr>
              <w:t>any</w:t>
            </w:r>
            <w:proofErr w:type="spellEnd"/>
            <w:r w:rsidRPr="005005AE">
              <w:rPr>
                <w:rFonts w:ascii="Roboto" w:hAnsi="Roboto" w:cs="Calibri"/>
              </w:rPr>
              <w:t xml:space="preserve"> cause)</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4A6BED"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 (20%)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31B2EB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4DCDD5E"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1F12DD9F"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624FDCC"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proofErr w:type="spellStart"/>
            <w:r w:rsidRPr="005005AE">
              <w:rPr>
                <w:rFonts w:ascii="Roboto" w:hAnsi="Roboto" w:cs="Calibri"/>
              </w:rPr>
              <w:t>Palpitations</w:t>
            </w:r>
            <w:proofErr w:type="spellEnd"/>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429672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9 (36%)</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3674086"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B232A19"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8954E7" w14:paraId="1B3D903D" w14:textId="77777777" w:rsidTr="00C22AA0">
        <w:tc>
          <w:tcPr>
            <w:tcW w:w="9468" w:type="dxa"/>
            <w:gridSpan w:val="4"/>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1CCDCC0" w14:textId="77777777" w:rsidR="00562C9D" w:rsidRPr="005005AE" w:rsidRDefault="00562C9D" w:rsidP="00C22AA0">
            <w:pPr>
              <w:widowControl w:val="0"/>
              <w:autoSpaceDE w:val="0"/>
              <w:autoSpaceDN w:val="0"/>
              <w:adjustRightInd w:val="0"/>
              <w:spacing w:after="0" w:line="360" w:lineRule="auto"/>
              <w:rPr>
                <w:rFonts w:ascii="Roboto" w:hAnsi="Roboto" w:cs="Calibri"/>
                <w:lang w:val="en-US"/>
              </w:rPr>
            </w:pPr>
            <w:r w:rsidRPr="005005AE">
              <w:rPr>
                <w:rFonts w:ascii="Roboto" w:hAnsi="Roboto" w:cs="Calibri"/>
                <w:lang w:val="en-US"/>
              </w:rPr>
              <w:lastRenderedPageBreak/>
              <w:t>Imaging and plasma biomarkers o</w:t>
            </w:r>
            <w:r>
              <w:rPr>
                <w:rFonts w:ascii="Roboto" w:hAnsi="Roboto" w:cs="Calibri"/>
                <w:lang w:val="en-US"/>
              </w:rPr>
              <w:t>f cardiac and muscle function</w:t>
            </w:r>
          </w:p>
        </w:tc>
      </w:tr>
      <w:tr w:rsidR="00562C9D" w:rsidRPr="0065340D" w14:paraId="084507BE"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3D32983" w14:textId="77777777" w:rsidR="00562C9D" w:rsidRPr="005005AE" w:rsidRDefault="00562C9D" w:rsidP="00C22AA0">
            <w:pPr>
              <w:widowControl w:val="0"/>
              <w:autoSpaceDE w:val="0"/>
              <w:autoSpaceDN w:val="0"/>
              <w:adjustRightInd w:val="0"/>
              <w:spacing w:after="0" w:line="360" w:lineRule="auto"/>
              <w:ind w:left="720"/>
              <w:rPr>
                <w:rFonts w:ascii="Roboto" w:hAnsi="Roboto" w:cs="Calibri"/>
                <w:lang w:val="en-US"/>
              </w:rPr>
            </w:pPr>
            <w:r w:rsidRPr="005005AE">
              <w:rPr>
                <w:rFonts w:ascii="Roboto" w:hAnsi="Roboto" w:cs="Calibri"/>
                <w:lang w:val="en-US"/>
              </w:rPr>
              <w:t>Thigh muscles CSA, cm</w:t>
            </w:r>
            <w:r w:rsidRPr="005005AE">
              <w:rPr>
                <w:rFonts w:ascii="Roboto" w:hAnsi="Roboto" w:cs="Calibri"/>
                <w:vertAlign w:val="superscript"/>
                <w:lang w:val="en-US"/>
              </w:rPr>
              <w:t>2</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6EC46A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10</w:t>
            </w:r>
            <w:r>
              <w:rPr>
                <w:rFonts w:ascii="Roboto" w:hAnsi="Roboto" w:cs="Calibri"/>
              </w:rPr>
              <w:t>9</w:t>
            </w:r>
            <w:r w:rsidRPr="005005AE">
              <w:rPr>
                <w:rFonts w:ascii="Roboto" w:hAnsi="Roboto" w:cs="Calibri"/>
              </w:rPr>
              <w:t xml:space="preserve"> (</w:t>
            </w:r>
            <w:r>
              <w:rPr>
                <w:rFonts w:ascii="Roboto" w:hAnsi="Roboto" w:cs="Calibri"/>
              </w:rPr>
              <w:t>20</w:t>
            </w:r>
            <w:r w:rsidRPr="005005AE">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15F5A1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12</w:t>
            </w:r>
            <w:r>
              <w:rPr>
                <w:rFonts w:ascii="Roboto" w:hAnsi="Roboto" w:cs="Calibri"/>
              </w:rPr>
              <w:t>9</w:t>
            </w:r>
            <w:r w:rsidRPr="005005AE">
              <w:rPr>
                <w:rFonts w:ascii="Roboto" w:hAnsi="Roboto" w:cs="Calibri"/>
              </w:rPr>
              <w:t xml:space="preserve"> (</w:t>
            </w:r>
            <w:r>
              <w:rPr>
                <w:rFonts w:ascii="Roboto" w:hAnsi="Roboto" w:cs="Calibri"/>
              </w:rPr>
              <w:t>34</w:t>
            </w:r>
            <w:r w:rsidRPr="005005AE">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22112F01"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0.039</w:t>
            </w:r>
          </w:p>
        </w:tc>
      </w:tr>
      <w:tr w:rsidR="00562C9D" w:rsidRPr="0065340D" w14:paraId="3BA2EF76"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B46B759" w14:textId="77777777" w:rsidR="00562C9D" w:rsidRPr="0065340D" w:rsidRDefault="00562C9D" w:rsidP="00C22AA0">
            <w:pPr>
              <w:widowControl w:val="0"/>
              <w:autoSpaceDE w:val="0"/>
              <w:autoSpaceDN w:val="0"/>
              <w:adjustRightInd w:val="0"/>
              <w:spacing w:after="0" w:line="360" w:lineRule="auto"/>
              <w:ind w:left="720"/>
              <w:rPr>
                <w:rFonts w:ascii="Roboto" w:hAnsi="Roboto" w:cs="Calibri"/>
              </w:rPr>
            </w:pPr>
            <w:proofErr w:type="spellStart"/>
            <w:r>
              <w:rPr>
                <w:rFonts w:ascii="Roboto" w:hAnsi="Roboto" w:cs="Calibri"/>
              </w:rPr>
              <w:t>Calf</w:t>
            </w:r>
            <w:proofErr w:type="spellEnd"/>
            <w:r>
              <w:rPr>
                <w:rFonts w:ascii="Roboto" w:hAnsi="Roboto" w:cs="Calibri"/>
              </w:rPr>
              <w:t xml:space="preserve"> </w:t>
            </w:r>
            <w:r w:rsidRPr="004B5118">
              <w:rPr>
                <w:rFonts w:ascii="Roboto" w:hAnsi="Roboto" w:cs="Calibri"/>
                <w:lang w:val="en-US"/>
              </w:rPr>
              <w:t>muscles CSA, cm</w:t>
            </w:r>
            <w:r w:rsidRPr="004B5118">
              <w:rPr>
                <w:rFonts w:ascii="Roboto" w:hAnsi="Roboto" w:cs="Calibri"/>
                <w:vertAlign w:val="superscript"/>
                <w:lang w:val="en-US"/>
              </w:rPr>
              <w:t>2</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F4BB6E"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sidRPr="0065340D">
              <w:rPr>
                <w:rFonts w:ascii="Roboto" w:hAnsi="Roboto" w:cs="Calibri"/>
              </w:rPr>
              <w:t>5</w:t>
            </w:r>
            <w:r>
              <w:rPr>
                <w:rFonts w:ascii="Roboto" w:hAnsi="Roboto" w:cs="Calibri"/>
              </w:rPr>
              <w:t>2</w:t>
            </w:r>
            <w:r w:rsidRPr="0065340D">
              <w:rPr>
                <w:rFonts w:ascii="Roboto" w:hAnsi="Roboto" w:cs="Calibri"/>
              </w:rPr>
              <w:t xml:space="preserve"> (</w:t>
            </w:r>
            <w:r>
              <w:rPr>
                <w:rFonts w:ascii="Roboto" w:hAnsi="Roboto" w:cs="Calibri"/>
              </w:rPr>
              <w:t>13</w:t>
            </w:r>
            <w:r w:rsidRPr="0065340D">
              <w:rPr>
                <w:rFonts w:ascii="Roboto" w:hAnsi="Roboto" w:cs="Calibri"/>
              </w:rPr>
              <w:t>)</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1C74C98"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sidRPr="0065340D">
              <w:rPr>
                <w:rFonts w:ascii="Roboto" w:hAnsi="Roboto" w:cs="Calibri"/>
              </w:rPr>
              <w:t>58 (</w:t>
            </w:r>
            <w:r>
              <w:rPr>
                <w:rFonts w:ascii="Roboto" w:hAnsi="Roboto" w:cs="Calibri"/>
              </w:rPr>
              <w:t>12</w:t>
            </w:r>
            <w:r w:rsidRPr="0065340D">
              <w:rPr>
                <w:rFonts w:ascii="Roboto" w:hAnsi="Roboto" w:cs="Calibri"/>
              </w:rPr>
              <w:t>)</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D230B3" w14:textId="77777777" w:rsidR="00562C9D" w:rsidRPr="0065340D"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0.11</w:t>
            </w:r>
          </w:p>
        </w:tc>
      </w:tr>
      <w:tr w:rsidR="00562C9D" w:rsidRPr="0065340D" w14:paraId="65A8BF1D"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74C950B0"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Pr>
                <w:rFonts w:ascii="Roboto" w:hAnsi="Roboto" w:cs="Calibri"/>
              </w:rPr>
              <w:t>creatine</w:t>
            </w:r>
            <w:proofErr w:type="spellEnd"/>
            <w:r>
              <w:rPr>
                <w:rFonts w:ascii="Roboto" w:hAnsi="Roboto" w:cs="Calibri"/>
              </w:rPr>
              <w:t xml:space="preserve"> </w:t>
            </w:r>
            <w:proofErr w:type="spellStart"/>
            <w:r>
              <w:rPr>
                <w:rFonts w:ascii="Roboto" w:hAnsi="Roboto" w:cs="Calibri"/>
              </w:rPr>
              <w:t>kinase</w:t>
            </w:r>
            <w:proofErr w:type="spellEnd"/>
            <w:r>
              <w:rPr>
                <w:rFonts w:ascii="Roboto" w:hAnsi="Roboto" w:cs="Calibri"/>
              </w:rPr>
              <w:t>, U/I</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A29736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109 (</w:t>
            </w:r>
            <w:r>
              <w:rPr>
                <w:rFonts w:ascii="Roboto" w:hAnsi="Roboto" w:cs="Calibri"/>
              </w:rPr>
              <w:t xml:space="preserve">IQR: </w:t>
            </w:r>
            <w:r w:rsidRPr="005005AE">
              <w:rPr>
                <w:rFonts w:ascii="Roboto" w:hAnsi="Roboto" w:cs="Calibri"/>
              </w:rPr>
              <w:t>85</w:t>
            </w:r>
            <w:r>
              <w:rPr>
                <w:rFonts w:ascii="Roboto" w:hAnsi="Roboto" w:cs="Calibri"/>
              </w:rPr>
              <w:t xml:space="preserve"> to</w:t>
            </w:r>
            <w:r w:rsidRPr="005005AE">
              <w:rPr>
                <w:rFonts w:ascii="Roboto" w:hAnsi="Roboto" w:cs="Calibri"/>
              </w:rPr>
              <w:t xml:space="preserve"> 195)</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33E612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B21403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C43D71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5B8AC8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sidRPr="005005AE">
              <w:rPr>
                <w:rFonts w:ascii="Roboto" w:hAnsi="Roboto" w:cs="Calibri"/>
              </w:rPr>
              <w:t>myoglobin</w:t>
            </w:r>
            <w:proofErr w:type="spellEnd"/>
            <w:r>
              <w:rPr>
                <w:rFonts w:ascii="Roboto" w:hAnsi="Roboto" w:cs="Calibri"/>
              </w:rPr>
              <w:t xml:space="preserve">, </w:t>
            </w:r>
            <w:r w:rsidRPr="00581640">
              <w:rPr>
                <w:rFonts w:ascii="Roboto" w:hAnsi="Roboto" w:cs="Calibri"/>
              </w:rPr>
              <w:t>µg/L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8BF8D95"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51 (</w:t>
            </w:r>
            <w:r>
              <w:rPr>
                <w:rFonts w:ascii="Roboto" w:hAnsi="Roboto" w:cs="Calibri"/>
              </w:rPr>
              <w:t xml:space="preserve">IQR: </w:t>
            </w:r>
            <w:r w:rsidRPr="005005AE">
              <w:rPr>
                <w:rFonts w:ascii="Roboto" w:hAnsi="Roboto" w:cs="Calibri"/>
              </w:rPr>
              <w:t>39</w:t>
            </w:r>
            <w:r>
              <w:rPr>
                <w:rFonts w:ascii="Roboto" w:hAnsi="Roboto" w:cs="Calibri"/>
              </w:rPr>
              <w:t xml:space="preserve"> to</w:t>
            </w:r>
            <w:r w:rsidRPr="005005AE">
              <w:rPr>
                <w:rFonts w:ascii="Roboto" w:hAnsi="Roboto" w:cs="Calibri"/>
              </w:rPr>
              <w:t xml:space="preserve"> 68)</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7A7857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10B7F522"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00B02367"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19F80F8"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Plasma NT-</w:t>
            </w:r>
            <w:r w:rsidRPr="005005AE">
              <w:rPr>
                <w:rFonts w:ascii="Roboto" w:hAnsi="Roboto" w:cs="Calibri"/>
              </w:rPr>
              <w:t>proBNP</w:t>
            </w:r>
            <w:r>
              <w:rPr>
                <w:rFonts w:ascii="Roboto" w:hAnsi="Roboto" w:cs="Calibri"/>
              </w:rPr>
              <w:t>, pmol/L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6F238E6C"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11 (</w:t>
            </w:r>
            <w:r>
              <w:rPr>
                <w:rFonts w:ascii="Roboto" w:hAnsi="Roboto" w:cs="Calibri"/>
              </w:rPr>
              <w:t xml:space="preserve">IQR: </w:t>
            </w:r>
            <w:r w:rsidRPr="005005AE">
              <w:rPr>
                <w:rFonts w:ascii="Roboto" w:hAnsi="Roboto" w:cs="Calibri"/>
              </w:rPr>
              <w:t>6</w:t>
            </w:r>
            <w:r>
              <w:rPr>
                <w:rFonts w:ascii="Roboto" w:hAnsi="Roboto" w:cs="Calibri"/>
              </w:rPr>
              <w:t xml:space="preserve"> to</w:t>
            </w:r>
            <w:r w:rsidRPr="005005AE">
              <w:rPr>
                <w:rFonts w:ascii="Roboto" w:hAnsi="Roboto" w:cs="Calibri"/>
              </w:rPr>
              <w:t xml:space="preserve"> 40)</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21BA764"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9F17F5F"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65340D" w14:paraId="7EF542AD" w14:textId="77777777" w:rsidTr="00C22AA0">
        <w:tc>
          <w:tcPr>
            <w:tcW w:w="348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004AC944" w14:textId="77777777" w:rsidR="00562C9D" w:rsidRPr="005005AE" w:rsidRDefault="00562C9D" w:rsidP="00C22AA0">
            <w:pPr>
              <w:widowControl w:val="0"/>
              <w:autoSpaceDE w:val="0"/>
              <w:autoSpaceDN w:val="0"/>
              <w:adjustRightInd w:val="0"/>
              <w:spacing w:after="0" w:line="360" w:lineRule="auto"/>
              <w:ind w:left="720"/>
              <w:rPr>
                <w:rFonts w:ascii="Roboto" w:hAnsi="Roboto" w:cs="Calibri"/>
              </w:rPr>
            </w:pPr>
            <w:r>
              <w:rPr>
                <w:rFonts w:ascii="Roboto" w:hAnsi="Roboto" w:cs="Calibri"/>
              </w:rPr>
              <w:t xml:space="preserve">Plasma </w:t>
            </w:r>
            <w:proofErr w:type="spellStart"/>
            <w:r w:rsidRPr="005005AE">
              <w:rPr>
                <w:rFonts w:ascii="Roboto" w:hAnsi="Roboto" w:cs="Calibri"/>
              </w:rPr>
              <w:t>creatinine</w:t>
            </w:r>
            <w:proofErr w:type="spellEnd"/>
            <w:r>
              <w:rPr>
                <w:rFonts w:ascii="Roboto" w:hAnsi="Roboto" w:cs="Calibri"/>
              </w:rPr>
              <w:t xml:space="preserve">, </w:t>
            </w:r>
            <w:proofErr w:type="spellStart"/>
            <w:r w:rsidRPr="00581640">
              <w:rPr>
                <w:rFonts w:ascii="Roboto" w:hAnsi="Roboto" w:cs="Calibri"/>
              </w:rPr>
              <w:t>μmol</w:t>
            </w:r>
            <w:proofErr w:type="spellEnd"/>
            <w:r w:rsidRPr="00581640">
              <w:rPr>
                <w:rFonts w:ascii="Roboto" w:hAnsi="Roboto" w:cs="Calibri"/>
              </w:rPr>
              <w:t>/L</w:t>
            </w:r>
          </w:p>
        </w:tc>
        <w:tc>
          <w:tcPr>
            <w:tcW w:w="2268"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5017D49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82 (</w:t>
            </w:r>
            <w:r>
              <w:rPr>
                <w:rFonts w:ascii="Roboto" w:hAnsi="Roboto" w:cs="Calibri"/>
              </w:rPr>
              <w:t xml:space="preserve">IQR: </w:t>
            </w:r>
            <w:r w:rsidRPr="005005AE">
              <w:rPr>
                <w:rFonts w:ascii="Roboto" w:hAnsi="Roboto" w:cs="Calibri"/>
              </w:rPr>
              <w:t>71</w:t>
            </w:r>
            <w:r>
              <w:rPr>
                <w:rFonts w:ascii="Roboto" w:hAnsi="Roboto" w:cs="Calibri"/>
              </w:rPr>
              <w:t xml:space="preserve"> to</w:t>
            </w:r>
            <w:r w:rsidRPr="005005AE">
              <w:rPr>
                <w:rFonts w:ascii="Roboto" w:hAnsi="Roboto" w:cs="Calibri"/>
              </w:rPr>
              <w:t xml:space="preserve"> 104)</w:t>
            </w:r>
          </w:p>
        </w:tc>
        <w:tc>
          <w:tcPr>
            <w:tcW w:w="2552"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3D42EA73"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sidRPr="005005AE">
              <w:rPr>
                <w:rFonts w:ascii="Roboto" w:hAnsi="Roboto" w:cs="Calibri"/>
              </w:rPr>
              <w:t>NA</w:t>
            </w:r>
          </w:p>
        </w:tc>
        <w:tc>
          <w:tcPr>
            <w:tcW w:w="1164" w:type="dxa"/>
            <w:tcBorders>
              <w:top w:val="nil"/>
              <w:left w:val="single" w:sz="4" w:space="0" w:color="D3D3D3"/>
              <w:bottom w:val="single" w:sz="4" w:space="0" w:color="D3D3D3"/>
              <w:right w:val="single" w:sz="4" w:space="0" w:color="D3D3D3"/>
            </w:tcBorders>
            <w:tcMar>
              <w:top w:w="50" w:type="dxa"/>
              <w:left w:w="50" w:type="dxa"/>
              <w:bottom w:w="50" w:type="dxa"/>
              <w:right w:w="50" w:type="dxa"/>
            </w:tcMar>
            <w:vAlign w:val="center"/>
          </w:tcPr>
          <w:p w14:paraId="4B290017" w14:textId="77777777" w:rsidR="00562C9D" w:rsidRPr="005005AE" w:rsidRDefault="00562C9D" w:rsidP="00C22AA0">
            <w:pPr>
              <w:widowControl w:val="0"/>
              <w:autoSpaceDE w:val="0"/>
              <w:autoSpaceDN w:val="0"/>
              <w:adjustRightInd w:val="0"/>
              <w:spacing w:after="0" w:line="360" w:lineRule="auto"/>
              <w:jc w:val="center"/>
              <w:rPr>
                <w:rFonts w:ascii="Roboto" w:hAnsi="Roboto" w:cs="Calibri"/>
              </w:rPr>
            </w:pPr>
            <w:r>
              <w:rPr>
                <w:rFonts w:ascii="Roboto" w:hAnsi="Roboto" w:cs="Calibri"/>
              </w:rPr>
              <w:t>-</w:t>
            </w:r>
          </w:p>
        </w:tc>
      </w:tr>
      <w:tr w:rsidR="00562C9D" w:rsidRPr="008954E7" w14:paraId="3C0DC218" w14:textId="77777777" w:rsidTr="00C22AA0">
        <w:tc>
          <w:tcPr>
            <w:tcW w:w="9468" w:type="dxa"/>
            <w:gridSpan w:val="4"/>
            <w:tcBorders>
              <w:top w:val="nil"/>
              <w:left w:val="nil"/>
              <w:bottom w:val="nil"/>
              <w:right w:val="nil"/>
            </w:tcBorders>
            <w:tcMar>
              <w:top w:w="50" w:type="dxa"/>
              <w:left w:w="50" w:type="dxa"/>
              <w:bottom w:w="50" w:type="dxa"/>
              <w:right w:w="50" w:type="dxa"/>
            </w:tcMar>
            <w:vAlign w:val="center"/>
          </w:tcPr>
          <w:p w14:paraId="220BDC43" w14:textId="77777777" w:rsidR="00562C9D" w:rsidRPr="005005AE" w:rsidRDefault="00562C9D" w:rsidP="00C22AA0">
            <w:pPr>
              <w:widowControl w:val="0"/>
              <w:autoSpaceDE w:val="0"/>
              <w:autoSpaceDN w:val="0"/>
              <w:adjustRightInd w:val="0"/>
              <w:spacing w:after="0" w:line="360" w:lineRule="auto"/>
              <w:rPr>
                <w:rFonts w:ascii="Roboto" w:hAnsi="Roboto" w:cs="Calibri"/>
                <w:sz w:val="24"/>
                <w:szCs w:val="24"/>
                <w:lang w:val="en-US"/>
              </w:rPr>
            </w:pPr>
            <w:r w:rsidRPr="005005AE">
              <w:rPr>
                <w:rFonts w:ascii="Roboto" w:hAnsi="Roboto" w:cs="Calibri"/>
                <w:b/>
                <w:bCs/>
                <w:sz w:val="20"/>
                <w:szCs w:val="20"/>
                <w:lang w:val="en-US"/>
              </w:rPr>
              <w:t>Abbreviations</w:t>
            </w:r>
            <w:r>
              <w:rPr>
                <w:rFonts w:ascii="Roboto" w:hAnsi="Roboto" w:cs="Calibri"/>
                <w:sz w:val="20"/>
                <w:szCs w:val="20"/>
                <w:lang w:val="en-US"/>
              </w:rPr>
              <w:t xml:space="preserve">: CSA = cross-sectional area, DOAC = direct-acting oral anticoagulants, NT-proBNP = N-terminal </w:t>
            </w:r>
            <w:r w:rsidRPr="00581640">
              <w:rPr>
                <w:rFonts w:ascii="Roboto" w:hAnsi="Roboto" w:cs="Calibri"/>
                <w:sz w:val="20"/>
                <w:szCs w:val="20"/>
                <w:lang w:val="en-US"/>
              </w:rPr>
              <w:t>prohormone of brain natriuretic peptide</w:t>
            </w:r>
            <w:r>
              <w:rPr>
                <w:rFonts w:ascii="Roboto" w:hAnsi="Roboto" w:cs="Calibri"/>
                <w:sz w:val="20"/>
                <w:szCs w:val="20"/>
                <w:lang w:val="en-US"/>
              </w:rPr>
              <w:t xml:space="preserve">, MRA = </w:t>
            </w:r>
            <w:proofErr w:type="spellStart"/>
            <w:r>
              <w:rPr>
                <w:rFonts w:ascii="Roboto" w:hAnsi="Roboto" w:cs="Calibri"/>
                <w:sz w:val="20"/>
                <w:szCs w:val="20"/>
                <w:lang w:val="en-US"/>
              </w:rPr>
              <w:t>mineralo</w:t>
            </w:r>
            <w:proofErr w:type="spellEnd"/>
            <w:r>
              <w:rPr>
                <w:rFonts w:ascii="Roboto" w:hAnsi="Roboto" w:cs="Calibri"/>
                <w:sz w:val="20"/>
                <w:szCs w:val="20"/>
                <w:lang w:val="en-US"/>
              </w:rPr>
              <w:t>-receptor antagonist,</w:t>
            </w:r>
            <w:r w:rsidRPr="00581640">
              <w:rPr>
                <w:rFonts w:ascii="Roboto" w:hAnsi="Roboto" w:cs="Calibri"/>
                <w:sz w:val="20"/>
                <w:szCs w:val="20"/>
                <w:lang w:val="en-US"/>
              </w:rPr>
              <w:t xml:space="preserve"> </w:t>
            </w:r>
            <w:r>
              <w:rPr>
                <w:rFonts w:ascii="Roboto" w:hAnsi="Roboto" w:cs="Calibri"/>
                <w:sz w:val="20"/>
                <w:szCs w:val="20"/>
                <w:lang w:val="en-US"/>
              </w:rPr>
              <w:t xml:space="preserve">RAAS = renin-angiotensin-aldosterone system inhibitors. </w:t>
            </w:r>
          </w:p>
        </w:tc>
      </w:tr>
    </w:tbl>
    <w:p w14:paraId="76DBDEB1" w14:textId="77777777" w:rsidR="00562C9D" w:rsidRDefault="00562C9D" w:rsidP="00562C9D">
      <w:pPr>
        <w:spacing w:line="360" w:lineRule="auto"/>
        <w:rPr>
          <w:rFonts w:ascii="Roboto" w:hAnsi="Roboto"/>
          <w:lang w:val="en-US"/>
        </w:rPr>
      </w:pPr>
    </w:p>
    <w:p w14:paraId="3354D057" w14:textId="77777777" w:rsidR="00240CF5" w:rsidRPr="00562C9D" w:rsidRDefault="00240CF5">
      <w:pPr>
        <w:rPr>
          <w:lang w:val="en-US"/>
        </w:rPr>
      </w:pPr>
    </w:p>
    <w:sectPr w:rsidR="00240CF5" w:rsidRPr="00562C9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Fira Sans">
    <w:panose1 w:val="020B0503050000020004"/>
    <w:charset w:val="00"/>
    <w:family w:val="swiss"/>
    <w:pitch w:val="variable"/>
    <w:sig w:usb0="600002FF" w:usb1="00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C9D"/>
    <w:rsid w:val="00240CF5"/>
    <w:rsid w:val="00562C9D"/>
    <w:rsid w:val="00AF56C5"/>
    <w:rsid w:val="00BC125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8108B"/>
  <w15:chartTrackingRefBased/>
  <w15:docId w15:val="{B24A0A8E-B825-4176-84E6-C6896E102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C9D"/>
    <w:rPr>
      <w:rFonts w:eastAsiaTheme="minorEastAsia"/>
    </w:rPr>
  </w:style>
  <w:style w:type="paragraph" w:styleId="Overskrift1">
    <w:name w:val="heading 1"/>
    <w:basedOn w:val="Normal"/>
    <w:next w:val="Normal"/>
    <w:link w:val="Overskrift1Tegn"/>
    <w:uiPriority w:val="9"/>
    <w:qFormat/>
    <w:rsid w:val="00562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62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562C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562C9D"/>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562C9D"/>
    <w:rPr>
      <w:rFonts w:asciiTheme="majorHAnsi" w:eastAsiaTheme="majorEastAsia" w:hAnsiTheme="majorHAnsi" w:cstheme="majorBidi"/>
      <w:color w:val="1F3763" w:themeColor="accent1" w:themeShade="7F"/>
      <w:sz w:val="24"/>
      <w:szCs w:val="24"/>
    </w:rPr>
  </w:style>
  <w:style w:type="character" w:styleId="Hyperlink">
    <w:name w:val="Hyperlink"/>
    <w:basedOn w:val="Standardskrifttypeiafsnit"/>
    <w:uiPriority w:val="99"/>
    <w:unhideWhenUsed/>
    <w:rsid w:val="00562C9D"/>
    <w:rPr>
      <w:color w:val="0563C1" w:themeColor="hyperlink"/>
      <w:u w:val="single"/>
    </w:rPr>
  </w:style>
  <w:style w:type="character" w:customStyle="1" w:styleId="Overskrift1Tegn">
    <w:name w:val="Overskrift 1 Tegn"/>
    <w:basedOn w:val="Standardskrifttypeiafsnit"/>
    <w:link w:val="Overskrift1"/>
    <w:uiPriority w:val="9"/>
    <w:rsid w:val="00562C9D"/>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562C9D"/>
    <w:pPr>
      <w:outlineLvl w:val="9"/>
    </w:pPr>
    <w:rPr>
      <w:lang w:eastAsia="da-DK"/>
    </w:rPr>
  </w:style>
  <w:style w:type="paragraph" w:styleId="Indholdsfortegnelse2">
    <w:name w:val="toc 2"/>
    <w:basedOn w:val="Normal"/>
    <w:next w:val="Normal"/>
    <w:autoRedefine/>
    <w:uiPriority w:val="39"/>
    <w:unhideWhenUsed/>
    <w:rsid w:val="00562C9D"/>
    <w:pPr>
      <w:spacing w:after="100"/>
      <w:ind w:left="220"/>
    </w:pPr>
  </w:style>
  <w:style w:type="paragraph" w:styleId="Undertitel">
    <w:name w:val="Subtitle"/>
    <w:basedOn w:val="Normal"/>
    <w:next w:val="Normal"/>
    <w:link w:val="UndertitelTegn"/>
    <w:uiPriority w:val="11"/>
    <w:qFormat/>
    <w:rsid w:val="00562C9D"/>
    <w:pPr>
      <w:numPr>
        <w:ilvl w:val="1"/>
      </w:numPr>
    </w:pPr>
    <w:rPr>
      <w:color w:val="5A5A5A" w:themeColor="text1" w:themeTint="A5"/>
      <w:spacing w:val="15"/>
    </w:rPr>
  </w:style>
  <w:style w:type="character" w:customStyle="1" w:styleId="UndertitelTegn">
    <w:name w:val="Undertitel Tegn"/>
    <w:basedOn w:val="Standardskrifttypeiafsnit"/>
    <w:link w:val="Undertitel"/>
    <w:uiPriority w:val="11"/>
    <w:rsid w:val="00562C9D"/>
    <w:rPr>
      <w:rFonts w:eastAsiaTheme="minorEastAsia"/>
      <w:color w:val="5A5A5A" w:themeColor="text1" w:themeTint="A5"/>
      <w:spacing w:val="15"/>
    </w:rPr>
  </w:style>
  <w:style w:type="paragraph" w:styleId="Indholdsfortegnelse3">
    <w:name w:val="toc 3"/>
    <w:basedOn w:val="Normal"/>
    <w:next w:val="Normal"/>
    <w:autoRedefine/>
    <w:uiPriority w:val="39"/>
    <w:unhideWhenUsed/>
    <w:rsid w:val="00562C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1118</Words>
  <Characters>6826</Characters>
  <Application>Microsoft Office Word</Application>
  <DocSecurity>0</DocSecurity>
  <Lines>56</Lines>
  <Paragraphs>15</Paragraphs>
  <ScaleCrop>false</ScaleCrop>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Rasmus Vissing</dc:creator>
  <cp:keywords/>
  <dc:description/>
  <cp:lastModifiedBy>Christoffer Vissing</cp:lastModifiedBy>
  <cp:revision>2</cp:revision>
  <dcterms:created xsi:type="dcterms:W3CDTF">2023-07-31T09:54:00Z</dcterms:created>
  <dcterms:modified xsi:type="dcterms:W3CDTF">2023-07-31T09:54:00Z</dcterms:modified>
</cp:coreProperties>
</file>