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D747D" w14:textId="77777777" w:rsidR="00562C9D" w:rsidRPr="00D66C1F" w:rsidRDefault="00562C9D" w:rsidP="00562C9D">
      <w:pPr>
        <w:spacing w:after="120" w:line="360" w:lineRule="auto"/>
        <w:jc w:val="center"/>
        <w:rPr>
          <w:rFonts w:ascii="Roboto" w:hAnsi="Roboto"/>
          <w:bCs/>
          <w:sz w:val="32"/>
          <w:szCs w:val="20"/>
          <w:lang w:val="en-US"/>
        </w:rPr>
      </w:pPr>
      <w:r w:rsidRPr="00D66C1F">
        <w:rPr>
          <w:rFonts w:ascii="Roboto" w:hAnsi="Roboto"/>
          <w:bCs/>
          <w:sz w:val="32"/>
          <w:szCs w:val="20"/>
          <w:lang w:val="en-US"/>
        </w:rPr>
        <w:t>SUPPLEMENTARY MATERIAL</w:t>
      </w:r>
    </w:p>
    <w:p w14:paraId="3B6AD4D3" w14:textId="77777777" w:rsidR="00562C9D" w:rsidRPr="00D66C1F" w:rsidRDefault="00562C9D" w:rsidP="00562C9D">
      <w:pPr>
        <w:spacing w:after="120" w:line="360" w:lineRule="auto"/>
        <w:jc w:val="center"/>
        <w:rPr>
          <w:rFonts w:ascii="Roboto" w:hAnsi="Roboto"/>
          <w:bCs/>
          <w:sz w:val="32"/>
          <w:szCs w:val="20"/>
          <w:lang w:val="en-US"/>
        </w:rPr>
      </w:pPr>
    </w:p>
    <w:p w14:paraId="0C736E55" w14:textId="77777777" w:rsidR="00562C9D" w:rsidRPr="00D66C1F" w:rsidRDefault="00562C9D" w:rsidP="00562C9D">
      <w:pPr>
        <w:spacing w:after="120" w:line="480" w:lineRule="auto"/>
        <w:jc w:val="center"/>
        <w:rPr>
          <w:rFonts w:ascii="Roboto" w:hAnsi="Roboto" w:cstheme="minorHAnsi"/>
          <w:bCs/>
          <w:sz w:val="24"/>
          <w:szCs w:val="16"/>
          <w:lang w:val="en-US"/>
        </w:rPr>
      </w:pPr>
      <w:r w:rsidRPr="00D66C1F">
        <w:rPr>
          <w:rFonts w:ascii="Roboto" w:hAnsi="Roboto" w:cstheme="minorHAnsi"/>
          <w:bCs/>
          <w:sz w:val="24"/>
          <w:szCs w:val="16"/>
          <w:lang w:val="en-US"/>
        </w:rPr>
        <w:t>Skeletal muscle involvement in patients with truncations of titin and familial dilated cardiomyopathy</w:t>
      </w:r>
    </w:p>
    <w:p w14:paraId="435C77E3" w14:textId="77777777" w:rsidR="00562C9D" w:rsidRPr="00D66C1F" w:rsidRDefault="00562C9D" w:rsidP="00562C9D">
      <w:pPr>
        <w:rPr>
          <w:rFonts w:ascii="Roboto" w:hAnsi="Roboto" w:cs="Times New Roman"/>
          <w:lang w:val="en-US"/>
        </w:rPr>
      </w:pPr>
      <w:r w:rsidRPr="00D66C1F">
        <w:rPr>
          <w:rFonts w:ascii="Roboto" w:hAnsi="Roboto" w:cstheme="minorHAnsi"/>
          <w:b/>
          <w:sz w:val="28"/>
          <w:szCs w:val="28"/>
          <w:lang w:val="en-US"/>
        </w:rPr>
        <w:br w:type="page"/>
      </w:r>
    </w:p>
    <w:sdt>
      <w:sdtPr>
        <w:rPr>
          <w:rFonts w:ascii="Roboto" w:eastAsiaTheme="minorEastAsia" w:hAnsi="Roboto" w:cstheme="minorBidi"/>
          <w:b/>
          <w:bCs/>
          <w:color w:val="auto"/>
          <w:sz w:val="22"/>
          <w:szCs w:val="22"/>
          <w:lang w:val="en-US" w:eastAsia="en-US"/>
        </w:rPr>
        <w:id w:val="-1009600681"/>
        <w:docPartObj>
          <w:docPartGallery w:val="Table of Contents"/>
          <w:docPartUnique/>
        </w:docPartObj>
      </w:sdtPr>
      <w:sdtContent>
        <w:p w14:paraId="4D702478" w14:textId="77777777" w:rsidR="00562C9D" w:rsidRPr="00D66C1F" w:rsidRDefault="00562C9D" w:rsidP="00562C9D">
          <w:pPr>
            <w:pStyle w:val="Overskrift"/>
            <w:spacing w:line="480" w:lineRule="auto"/>
            <w:jc w:val="center"/>
            <w:rPr>
              <w:rFonts w:ascii="Roboto" w:hAnsi="Roboto"/>
              <w:b/>
              <w:bCs/>
              <w:color w:val="auto"/>
              <w:lang w:val="en-US"/>
            </w:rPr>
          </w:pPr>
          <w:r w:rsidRPr="00D66C1F">
            <w:rPr>
              <w:rFonts w:ascii="Roboto" w:hAnsi="Roboto"/>
              <w:b/>
              <w:bCs/>
              <w:color w:val="auto"/>
              <w:lang w:val="en-US"/>
            </w:rPr>
            <w:t>Table of contents</w:t>
          </w:r>
        </w:p>
        <w:p w14:paraId="1242EAF3" w14:textId="1CDA2143" w:rsidR="005A5BCA" w:rsidRDefault="00562C9D">
          <w:pPr>
            <w:pStyle w:val="Indholdsfortegnelse2"/>
            <w:tabs>
              <w:tab w:val="right" w:leader="dot" w:pos="9628"/>
            </w:tabs>
            <w:rPr>
              <w:noProof/>
              <w:kern w:val="2"/>
              <w:sz w:val="24"/>
              <w:szCs w:val="24"/>
              <w:lang w:eastAsia="da-DK"/>
              <w14:ligatures w14:val="standardContextual"/>
            </w:rPr>
          </w:pPr>
          <w:r w:rsidRPr="00D66C1F">
            <w:rPr>
              <w:rFonts w:ascii="Roboto" w:hAnsi="Roboto"/>
              <w:lang w:val="en-US"/>
            </w:rPr>
            <w:fldChar w:fldCharType="begin"/>
          </w:r>
          <w:r w:rsidRPr="00D66C1F">
            <w:rPr>
              <w:rFonts w:ascii="Roboto" w:hAnsi="Roboto"/>
              <w:lang w:val="en-US"/>
            </w:rPr>
            <w:instrText xml:space="preserve"> TOC \o "1-3" \h \z \u </w:instrText>
          </w:r>
          <w:r w:rsidRPr="00D66C1F">
            <w:rPr>
              <w:rFonts w:ascii="Roboto" w:hAnsi="Roboto"/>
              <w:lang w:val="en-US"/>
            </w:rPr>
            <w:fldChar w:fldCharType="separate"/>
          </w:r>
          <w:hyperlink w:anchor="_Toc146707060" w:history="1">
            <w:r w:rsidR="005A5BCA" w:rsidRPr="00873D75">
              <w:rPr>
                <w:rStyle w:val="Hyperlink"/>
                <w:rFonts w:ascii="Roboto" w:hAnsi="Roboto"/>
                <w:b/>
                <w:bCs/>
                <w:noProof/>
                <w:lang w:val="en-US"/>
              </w:rPr>
              <w:t>Supplementary methods S1</w:t>
            </w:r>
            <w:r w:rsidR="005A5BCA">
              <w:rPr>
                <w:noProof/>
                <w:webHidden/>
              </w:rPr>
              <w:tab/>
            </w:r>
            <w:r w:rsidR="005A5BCA">
              <w:rPr>
                <w:noProof/>
                <w:webHidden/>
              </w:rPr>
              <w:fldChar w:fldCharType="begin"/>
            </w:r>
            <w:r w:rsidR="005A5BCA">
              <w:rPr>
                <w:noProof/>
                <w:webHidden/>
              </w:rPr>
              <w:instrText xml:space="preserve"> PAGEREF _Toc146707060 \h </w:instrText>
            </w:r>
            <w:r w:rsidR="005A5BCA">
              <w:rPr>
                <w:noProof/>
                <w:webHidden/>
              </w:rPr>
            </w:r>
            <w:r w:rsidR="005A5BCA">
              <w:rPr>
                <w:noProof/>
                <w:webHidden/>
              </w:rPr>
              <w:fldChar w:fldCharType="separate"/>
            </w:r>
            <w:r w:rsidR="005A5BCA">
              <w:rPr>
                <w:noProof/>
                <w:webHidden/>
              </w:rPr>
              <w:t>3</w:t>
            </w:r>
            <w:r w:rsidR="005A5BCA">
              <w:rPr>
                <w:noProof/>
                <w:webHidden/>
              </w:rPr>
              <w:fldChar w:fldCharType="end"/>
            </w:r>
          </w:hyperlink>
        </w:p>
        <w:p w14:paraId="2C3C3496" w14:textId="146D8DD9" w:rsidR="005A5BCA" w:rsidRDefault="005A5BCA">
          <w:pPr>
            <w:pStyle w:val="Indholdsfortegnelse3"/>
            <w:tabs>
              <w:tab w:val="right" w:leader="dot" w:pos="9628"/>
            </w:tabs>
            <w:rPr>
              <w:noProof/>
              <w:kern w:val="2"/>
              <w:sz w:val="24"/>
              <w:szCs w:val="24"/>
              <w:lang w:eastAsia="da-DK"/>
              <w14:ligatures w14:val="standardContextual"/>
            </w:rPr>
          </w:pPr>
          <w:hyperlink w:anchor="_Toc146707061" w:history="1">
            <w:r w:rsidRPr="00873D75">
              <w:rPr>
                <w:rStyle w:val="Hyperlink"/>
                <w:rFonts w:ascii="Roboto" w:hAnsi="Roboto"/>
                <w:i/>
                <w:iCs/>
                <w:noProof/>
                <w:lang w:val="en-US"/>
              </w:rPr>
              <w:t>Matching of controls</w:t>
            </w:r>
            <w:r>
              <w:rPr>
                <w:noProof/>
                <w:webHidden/>
              </w:rPr>
              <w:tab/>
            </w:r>
            <w:r>
              <w:rPr>
                <w:noProof/>
                <w:webHidden/>
              </w:rPr>
              <w:fldChar w:fldCharType="begin"/>
            </w:r>
            <w:r>
              <w:rPr>
                <w:noProof/>
                <w:webHidden/>
              </w:rPr>
              <w:instrText xml:space="preserve"> PAGEREF _Toc146707061 \h </w:instrText>
            </w:r>
            <w:r>
              <w:rPr>
                <w:noProof/>
                <w:webHidden/>
              </w:rPr>
            </w:r>
            <w:r>
              <w:rPr>
                <w:noProof/>
                <w:webHidden/>
              </w:rPr>
              <w:fldChar w:fldCharType="separate"/>
            </w:r>
            <w:r>
              <w:rPr>
                <w:noProof/>
                <w:webHidden/>
              </w:rPr>
              <w:t>3</w:t>
            </w:r>
            <w:r>
              <w:rPr>
                <w:noProof/>
                <w:webHidden/>
              </w:rPr>
              <w:fldChar w:fldCharType="end"/>
            </w:r>
          </w:hyperlink>
        </w:p>
        <w:p w14:paraId="1CBA1CD6" w14:textId="243C4EAE" w:rsidR="005A5BCA" w:rsidRDefault="005A5BCA">
          <w:pPr>
            <w:pStyle w:val="Indholdsfortegnelse3"/>
            <w:tabs>
              <w:tab w:val="right" w:leader="dot" w:pos="9628"/>
            </w:tabs>
            <w:rPr>
              <w:noProof/>
              <w:kern w:val="2"/>
              <w:sz w:val="24"/>
              <w:szCs w:val="24"/>
              <w:lang w:eastAsia="da-DK"/>
              <w14:ligatures w14:val="standardContextual"/>
            </w:rPr>
          </w:pPr>
          <w:hyperlink w:anchor="_Toc146707062" w:history="1">
            <w:r w:rsidRPr="00873D75">
              <w:rPr>
                <w:rStyle w:val="Hyperlink"/>
                <w:rFonts w:ascii="Roboto" w:hAnsi="Roboto"/>
                <w:i/>
                <w:iCs/>
                <w:noProof/>
                <w:lang w:val="en-US"/>
              </w:rPr>
              <w:t>Magnetic Resonance Imaging Protocol</w:t>
            </w:r>
            <w:r>
              <w:rPr>
                <w:noProof/>
                <w:webHidden/>
              </w:rPr>
              <w:tab/>
            </w:r>
            <w:r>
              <w:rPr>
                <w:noProof/>
                <w:webHidden/>
              </w:rPr>
              <w:fldChar w:fldCharType="begin"/>
            </w:r>
            <w:r>
              <w:rPr>
                <w:noProof/>
                <w:webHidden/>
              </w:rPr>
              <w:instrText xml:space="preserve"> PAGEREF _Toc146707062 \h </w:instrText>
            </w:r>
            <w:r>
              <w:rPr>
                <w:noProof/>
                <w:webHidden/>
              </w:rPr>
            </w:r>
            <w:r>
              <w:rPr>
                <w:noProof/>
                <w:webHidden/>
              </w:rPr>
              <w:fldChar w:fldCharType="separate"/>
            </w:r>
            <w:r>
              <w:rPr>
                <w:noProof/>
                <w:webHidden/>
              </w:rPr>
              <w:t>3</w:t>
            </w:r>
            <w:r>
              <w:rPr>
                <w:noProof/>
                <w:webHidden/>
              </w:rPr>
              <w:fldChar w:fldCharType="end"/>
            </w:r>
          </w:hyperlink>
        </w:p>
        <w:p w14:paraId="2AF0F604" w14:textId="578FACDB" w:rsidR="005A5BCA" w:rsidRDefault="005A5BCA">
          <w:pPr>
            <w:pStyle w:val="Indholdsfortegnelse3"/>
            <w:tabs>
              <w:tab w:val="right" w:leader="dot" w:pos="9628"/>
            </w:tabs>
            <w:rPr>
              <w:noProof/>
              <w:kern w:val="2"/>
              <w:sz w:val="24"/>
              <w:szCs w:val="24"/>
              <w:lang w:eastAsia="da-DK"/>
              <w14:ligatures w14:val="standardContextual"/>
            </w:rPr>
          </w:pPr>
          <w:hyperlink w:anchor="_Toc146707063" w:history="1">
            <w:r w:rsidRPr="00873D75">
              <w:rPr>
                <w:rStyle w:val="Hyperlink"/>
                <w:rFonts w:ascii="Roboto" w:hAnsi="Roboto"/>
                <w:i/>
                <w:iCs/>
                <w:noProof/>
                <w:lang w:val="en-US"/>
              </w:rPr>
              <w:t>Muscles investigated</w:t>
            </w:r>
            <w:r>
              <w:rPr>
                <w:noProof/>
                <w:webHidden/>
              </w:rPr>
              <w:tab/>
            </w:r>
            <w:r>
              <w:rPr>
                <w:noProof/>
                <w:webHidden/>
              </w:rPr>
              <w:fldChar w:fldCharType="begin"/>
            </w:r>
            <w:r>
              <w:rPr>
                <w:noProof/>
                <w:webHidden/>
              </w:rPr>
              <w:instrText xml:space="preserve"> PAGEREF _Toc146707063 \h </w:instrText>
            </w:r>
            <w:r>
              <w:rPr>
                <w:noProof/>
                <w:webHidden/>
              </w:rPr>
            </w:r>
            <w:r>
              <w:rPr>
                <w:noProof/>
                <w:webHidden/>
              </w:rPr>
              <w:fldChar w:fldCharType="separate"/>
            </w:r>
            <w:r>
              <w:rPr>
                <w:noProof/>
                <w:webHidden/>
              </w:rPr>
              <w:t>3</w:t>
            </w:r>
            <w:r>
              <w:rPr>
                <w:noProof/>
                <w:webHidden/>
              </w:rPr>
              <w:fldChar w:fldCharType="end"/>
            </w:r>
          </w:hyperlink>
        </w:p>
        <w:p w14:paraId="791ABABC" w14:textId="6F3FA5D3" w:rsidR="005A5BCA" w:rsidRDefault="005A5BCA">
          <w:pPr>
            <w:pStyle w:val="Indholdsfortegnelse3"/>
            <w:tabs>
              <w:tab w:val="right" w:leader="dot" w:pos="9628"/>
            </w:tabs>
            <w:rPr>
              <w:noProof/>
              <w:kern w:val="2"/>
              <w:sz w:val="24"/>
              <w:szCs w:val="24"/>
              <w:lang w:eastAsia="da-DK"/>
              <w14:ligatures w14:val="standardContextual"/>
            </w:rPr>
          </w:pPr>
          <w:hyperlink w:anchor="_Toc146707064" w:history="1">
            <w:r w:rsidRPr="00873D75">
              <w:rPr>
                <w:rStyle w:val="Hyperlink"/>
                <w:rFonts w:ascii="Roboto" w:hAnsi="Roboto"/>
                <w:i/>
                <w:iCs/>
                <w:noProof/>
                <w:lang w:val="en-US"/>
              </w:rPr>
              <w:t>Skeletal muscle biopsy handling, staining and analyses</w:t>
            </w:r>
            <w:r>
              <w:rPr>
                <w:noProof/>
                <w:webHidden/>
              </w:rPr>
              <w:tab/>
            </w:r>
            <w:r>
              <w:rPr>
                <w:noProof/>
                <w:webHidden/>
              </w:rPr>
              <w:fldChar w:fldCharType="begin"/>
            </w:r>
            <w:r>
              <w:rPr>
                <w:noProof/>
                <w:webHidden/>
              </w:rPr>
              <w:instrText xml:space="preserve"> PAGEREF _Toc146707064 \h </w:instrText>
            </w:r>
            <w:r>
              <w:rPr>
                <w:noProof/>
                <w:webHidden/>
              </w:rPr>
            </w:r>
            <w:r>
              <w:rPr>
                <w:noProof/>
                <w:webHidden/>
              </w:rPr>
              <w:fldChar w:fldCharType="separate"/>
            </w:r>
            <w:r>
              <w:rPr>
                <w:noProof/>
                <w:webHidden/>
              </w:rPr>
              <w:t>4</w:t>
            </w:r>
            <w:r>
              <w:rPr>
                <w:noProof/>
                <w:webHidden/>
              </w:rPr>
              <w:fldChar w:fldCharType="end"/>
            </w:r>
          </w:hyperlink>
        </w:p>
        <w:p w14:paraId="117AC2D9" w14:textId="3219AD05" w:rsidR="005A5BCA" w:rsidRDefault="005A5BCA">
          <w:pPr>
            <w:pStyle w:val="Indholdsfortegnelse2"/>
            <w:tabs>
              <w:tab w:val="right" w:leader="dot" w:pos="9628"/>
            </w:tabs>
            <w:rPr>
              <w:noProof/>
              <w:kern w:val="2"/>
              <w:sz w:val="24"/>
              <w:szCs w:val="24"/>
              <w:lang w:eastAsia="da-DK"/>
              <w14:ligatures w14:val="standardContextual"/>
            </w:rPr>
          </w:pPr>
          <w:hyperlink w:anchor="_Toc146707065" w:history="1">
            <w:r w:rsidRPr="00873D75">
              <w:rPr>
                <w:rStyle w:val="Hyperlink"/>
                <w:rFonts w:ascii="Roboto" w:hAnsi="Roboto"/>
                <w:b/>
                <w:noProof/>
                <w:lang w:val="en-US"/>
              </w:rPr>
              <w:t xml:space="preserve">Sup Figure 1 – </w:t>
            </w:r>
            <w:r w:rsidRPr="00873D75">
              <w:rPr>
                <w:rStyle w:val="Hyperlink"/>
                <w:rFonts w:ascii="Roboto" w:hAnsi="Roboto"/>
                <w:noProof/>
                <w:lang w:val="en-US"/>
              </w:rPr>
              <w:t>Cardiac phenotypes and systolic function and change in systolic function of included subjects with TTNtv</w:t>
            </w:r>
            <w:r>
              <w:rPr>
                <w:noProof/>
                <w:webHidden/>
              </w:rPr>
              <w:tab/>
            </w:r>
            <w:r>
              <w:rPr>
                <w:noProof/>
                <w:webHidden/>
              </w:rPr>
              <w:fldChar w:fldCharType="begin"/>
            </w:r>
            <w:r>
              <w:rPr>
                <w:noProof/>
                <w:webHidden/>
              </w:rPr>
              <w:instrText xml:space="preserve"> PAGEREF _Toc146707065 \h </w:instrText>
            </w:r>
            <w:r>
              <w:rPr>
                <w:noProof/>
                <w:webHidden/>
              </w:rPr>
            </w:r>
            <w:r>
              <w:rPr>
                <w:noProof/>
                <w:webHidden/>
              </w:rPr>
              <w:fldChar w:fldCharType="separate"/>
            </w:r>
            <w:r>
              <w:rPr>
                <w:noProof/>
                <w:webHidden/>
              </w:rPr>
              <w:t>5</w:t>
            </w:r>
            <w:r>
              <w:rPr>
                <w:noProof/>
                <w:webHidden/>
              </w:rPr>
              <w:fldChar w:fldCharType="end"/>
            </w:r>
          </w:hyperlink>
        </w:p>
        <w:p w14:paraId="2D91BEBF" w14:textId="3AC64CD4" w:rsidR="005A5BCA" w:rsidRDefault="005A5BCA">
          <w:pPr>
            <w:pStyle w:val="Indholdsfortegnelse2"/>
            <w:tabs>
              <w:tab w:val="right" w:leader="dot" w:pos="9628"/>
            </w:tabs>
            <w:rPr>
              <w:noProof/>
              <w:kern w:val="2"/>
              <w:sz w:val="24"/>
              <w:szCs w:val="24"/>
              <w:lang w:eastAsia="da-DK"/>
              <w14:ligatures w14:val="standardContextual"/>
            </w:rPr>
          </w:pPr>
          <w:hyperlink w:anchor="_Toc146707066" w:history="1">
            <w:r w:rsidRPr="00873D75">
              <w:rPr>
                <w:rStyle w:val="Hyperlink"/>
                <w:rFonts w:ascii="Roboto" w:hAnsi="Roboto" w:cstheme="minorHAnsi"/>
                <w:b/>
                <w:noProof/>
                <w:lang w:val="en-US"/>
              </w:rPr>
              <w:t>Sup Figure 2 –</w:t>
            </w:r>
            <w:r w:rsidRPr="00873D75">
              <w:rPr>
                <w:rStyle w:val="Hyperlink"/>
                <w:rFonts w:ascii="Roboto" w:hAnsi="Roboto" w:cstheme="minorHAnsi"/>
                <w:noProof/>
                <w:lang w:val="en-US"/>
              </w:rPr>
              <w:t xml:space="preserve"> Overall effect of carrying a TTNtv on muscle fat replacement</w:t>
            </w:r>
            <w:r>
              <w:rPr>
                <w:noProof/>
                <w:webHidden/>
              </w:rPr>
              <w:tab/>
            </w:r>
            <w:r>
              <w:rPr>
                <w:noProof/>
                <w:webHidden/>
              </w:rPr>
              <w:fldChar w:fldCharType="begin"/>
            </w:r>
            <w:r>
              <w:rPr>
                <w:noProof/>
                <w:webHidden/>
              </w:rPr>
              <w:instrText xml:space="preserve"> PAGEREF _Toc146707066 \h </w:instrText>
            </w:r>
            <w:r>
              <w:rPr>
                <w:noProof/>
                <w:webHidden/>
              </w:rPr>
            </w:r>
            <w:r>
              <w:rPr>
                <w:noProof/>
                <w:webHidden/>
              </w:rPr>
              <w:fldChar w:fldCharType="separate"/>
            </w:r>
            <w:r>
              <w:rPr>
                <w:noProof/>
                <w:webHidden/>
              </w:rPr>
              <w:t>6</w:t>
            </w:r>
            <w:r>
              <w:rPr>
                <w:noProof/>
                <w:webHidden/>
              </w:rPr>
              <w:fldChar w:fldCharType="end"/>
            </w:r>
          </w:hyperlink>
        </w:p>
        <w:p w14:paraId="4B4F7CE7" w14:textId="2944CF00" w:rsidR="005A5BCA" w:rsidRDefault="005A5BCA">
          <w:pPr>
            <w:pStyle w:val="Indholdsfortegnelse2"/>
            <w:tabs>
              <w:tab w:val="right" w:leader="dot" w:pos="9628"/>
            </w:tabs>
            <w:rPr>
              <w:noProof/>
              <w:kern w:val="2"/>
              <w:sz w:val="24"/>
              <w:szCs w:val="24"/>
              <w:lang w:eastAsia="da-DK"/>
              <w14:ligatures w14:val="standardContextual"/>
            </w:rPr>
          </w:pPr>
          <w:hyperlink w:anchor="_Toc146707067" w:history="1">
            <w:r w:rsidRPr="00873D75">
              <w:rPr>
                <w:rStyle w:val="Hyperlink"/>
                <w:rFonts w:ascii="Roboto" w:hAnsi="Roboto"/>
                <w:b/>
                <w:noProof/>
                <w:lang w:val="en-US"/>
              </w:rPr>
              <w:t xml:space="preserve">Sup Figure 3- </w:t>
            </w:r>
            <w:r w:rsidRPr="00873D75">
              <w:rPr>
                <w:rStyle w:val="Hyperlink"/>
                <w:rFonts w:ascii="Roboto" w:hAnsi="Roboto"/>
                <w:noProof/>
                <w:lang w:val="en-US"/>
              </w:rPr>
              <w:t>Ridge plot comparing fat fractions in individual leg-muscles</w:t>
            </w:r>
            <w:r>
              <w:rPr>
                <w:noProof/>
                <w:webHidden/>
              </w:rPr>
              <w:tab/>
            </w:r>
            <w:r>
              <w:rPr>
                <w:noProof/>
                <w:webHidden/>
              </w:rPr>
              <w:fldChar w:fldCharType="begin"/>
            </w:r>
            <w:r>
              <w:rPr>
                <w:noProof/>
                <w:webHidden/>
              </w:rPr>
              <w:instrText xml:space="preserve"> PAGEREF _Toc146707067 \h </w:instrText>
            </w:r>
            <w:r>
              <w:rPr>
                <w:noProof/>
                <w:webHidden/>
              </w:rPr>
            </w:r>
            <w:r>
              <w:rPr>
                <w:noProof/>
                <w:webHidden/>
              </w:rPr>
              <w:fldChar w:fldCharType="separate"/>
            </w:r>
            <w:r>
              <w:rPr>
                <w:noProof/>
                <w:webHidden/>
              </w:rPr>
              <w:t>7</w:t>
            </w:r>
            <w:r>
              <w:rPr>
                <w:noProof/>
                <w:webHidden/>
              </w:rPr>
              <w:fldChar w:fldCharType="end"/>
            </w:r>
          </w:hyperlink>
        </w:p>
        <w:p w14:paraId="437789C0" w14:textId="0D7A6990" w:rsidR="005A5BCA" w:rsidRDefault="005A5BCA">
          <w:pPr>
            <w:pStyle w:val="Indholdsfortegnelse2"/>
            <w:tabs>
              <w:tab w:val="right" w:leader="dot" w:pos="9628"/>
            </w:tabs>
            <w:rPr>
              <w:noProof/>
              <w:kern w:val="2"/>
              <w:sz w:val="24"/>
              <w:szCs w:val="24"/>
              <w:lang w:eastAsia="da-DK"/>
              <w14:ligatures w14:val="standardContextual"/>
            </w:rPr>
          </w:pPr>
          <w:hyperlink w:anchor="_Toc146707068" w:history="1">
            <w:r w:rsidRPr="00873D75">
              <w:rPr>
                <w:rStyle w:val="Hyperlink"/>
                <w:rFonts w:ascii="Roboto" w:hAnsi="Roboto"/>
                <w:b/>
                <w:noProof/>
                <w:lang w:val="en-US"/>
              </w:rPr>
              <w:t xml:space="preserve">Sup Figure 4 – </w:t>
            </w:r>
            <w:r w:rsidRPr="00873D75">
              <w:rPr>
                <w:rStyle w:val="Hyperlink"/>
                <w:rFonts w:ascii="Roboto" w:hAnsi="Roboto"/>
                <w:noProof/>
                <w:lang w:val="en-US"/>
              </w:rPr>
              <w:t>Ridge plot comparing fat fractions in individual back-muscles</w:t>
            </w:r>
            <w:r>
              <w:rPr>
                <w:noProof/>
                <w:webHidden/>
              </w:rPr>
              <w:tab/>
            </w:r>
            <w:r>
              <w:rPr>
                <w:noProof/>
                <w:webHidden/>
              </w:rPr>
              <w:fldChar w:fldCharType="begin"/>
            </w:r>
            <w:r>
              <w:rPr>
                <w:noProof/>
                <w:webHidden/>
              </w:rPr>
              <w:instrText xml:space="preserve"> PAGEREF _Toc146707068 \h </w:instrText>
            </w:r>
            <w:r>
              <w:rPr>
                <w:noProof/>
                <w:webHidden/>
              </w:rPr>
            </w:r>
            <w:r>
              <w:rPr>
                <w:noProof/>
                <w:webHidden/>
              </w:rPr>
              <w:fldChar w:fldCharType="separate"/>
            </w:r>
            <w:r>
              <w:rPr>
                <w:noProof/>
                <w:webHidden/>
              </w:rPr>
              <w:t>8</w:t>
            </w:r>
            <w:r>
              <w:rPr>
                <w:noProof/>
                <w:webHidden/>
              </w:rPr>
              <w:fldChar w:fldCharType="end"/>
            </w:r>
          </w:hyperlink>
        </w:p>
        <w:p w14:paraId="5BEC70CD" w14:textId="42D85CE5" w:rsidR="005A5BCA" w:rsidRDefault="005A5BCA">
          <w:pPr>
            <w:pStyle w:val="Indholdsfortegnelse2"/>
            <w:tabs>
              <w:tab w:val="right" w:leader="dot" w:pos="9628"/>
            </w:tabs>
            <w:rPr>
              <w:noProof/>
              <w:kern w:val="2"/>
              <w:sz w:val="24"/>
              <w:szCs w:val="24"/>
              <w:lang w:eastAsia="da-DK"/>
              <w14:ligatures w14:val="standardContextual"/>
            </w:rPr>
          </w:pPr>
          <w:hyperlink w:anchor="_Toc146707069" w:history="1">
            <w:r w:rsidRPr="00873D75">
              <w:rPr>
                <w:rStyle w:val="Hyperlink"/>
                <w:rFonts w:ascii="Roboto" w:hAnsi="Roboto"/>
                <w:b/>
                <w:noProof/>
                <w:lang w:val="en-US"/>
              </w:rPr>
              <w:t xml:space="preserve">Sup Figure 5 – </w:t>
            </w:r>
            <w:r w:rsidRPr="00873D75">
              <w:rPr>
                <w:rStyle w:val="Hyperlink"/>
                <w:rFonts w:ascii="Roboto" w:hAnsi="Roboto"/>
                <w:noProof/>
                <w:lang w:val="en-US"/>
              </w:rPr>
              <w:t>Fat fractions in major muscle groups at six scan-positions, excluding transplanted patients</w:t>
            </w:r>
            <w:r>
              <w:rPr>
                <w:noProof/>
                <w:webHidden/>
              </w:rPr>
              <w:tab/>
            </w:r>
            <w:r>
              <w:rPr>
                <w:noProof/>
                <w:webHidden/>
              </w:rPr>
              <w:fldChar w:fldCharType="begin"/>
            </w:r>
            <w:r>
              <w:rPr>
                <w:noProof/>
                <w:webHidden/>
              </w:rPr>
              <w:instrText xml:space="preserve"> PAGEREF _Toc146707069 \h </w:instrText>
            </w:r>
            <w:r>
              <w:rPr>
                <w:noProof/>
                <w:webHidden/>
              </w:rPr>
            </w:r>
            <w:r>
              <w:rPr>
                <w:noProof/>
                <w:webHidden/>
              </w:rPr>
              <w:fldChar w:fldCharType="separate"/>
            </w:r>
            <w:r>
              <w:rPr>
                <w:noProof/>
                <w:webHidden/>
              </w:rPr>
              <w:t>9</w:t>
            </w:r>
            <w:r>
              <w:rPr>
                <w:noProof/>
                <w:webHidden/>
              </w:rPr>
              <w:fldChar w:fldCharType="end"/>
            </w:r>
          </w:hyperlink>
        </w:p>
        <w:p w14:paraId="18B05173" w14:textId="586AE622" w:rsidR="005A5BCA" w:rsidRDefault="005A5BCA">
          <w:pPr>
            <w:pStyle w:val="Indholdsfortegnelse2"/>
            <w:tabs>
              <w:tab w:val="right" w:leader="dot" w:pos="9628"/>
            </w:tabs>
            <w:rPr>
              <w:noProof/>
              <w:kern w:val="2"/>
              <w:sz w:val="24"/>
              <w:szCs w:val="24"/>
              <w:lang w:eastAsia="da-DK"/>
              <w14:ligatures w14:val="standardContextual"/>
            </w:rPr>
          </w:pPr>
          <w:hyperlink w:anchor="_Toc146707070" w:history="1">
            <w:r w:rsidRPr="00873D75">
              <w:rPr>
                <w:rStyle w:val="Hyperlink"/>
                <w:rFonts w:ascii="Roboto" w:hAnsi="Roboto"/>
                <w:b/>
                <w:noProof/>
                <w:lang w:val="en-US"/>
              </w:rPr>
              <w:t xml:space="preserve">Sup Figure 6 – </w:t>
            </w:r>
            <w:r w:rsidRPr="00873D75">
              <w:rPr>
                <w:rStyle w:val="Hyperlink"/>
                <w:rFonts w:ascii="Roboto" w:hAnsi="Roboto"/>
                <w:noProof/>
                <w:lang w:val="en-US"/>
              </w:rPr>
              <w:t>Fat fraction at six scan positions in participants with TTNtv versus participants with non-TTNtv cardiomyopathy</w:t>
            </w:r>
            <w:r>
              <w:rPr>
                <w:noProof/>
                <w:webHidden/>
              </w:rPr>
              <w:tab/>
            </w:r>
            <w:r>
              <w:rPr>
                <w:noProof/>
                <w:webHidden/>
              </w:rPr>
              <w:fldChar w:fldCharType="begin"/>
            </w:r>
            <w:r>
              <w:rPr>
                <w:noProof/>
                <w:webHidden/>
              </w:rPr>
              <w:instrText xml:space="preserve"> PAGEREF _Toc146707070 \h </w:instrText>
            </w:r>
            <w:r>
              <w:rPr>
                <w:noProof/>
                <w:webHidden/>
              </w:rPr>
            </w:r>
            <w:r>
              <w:rPr>
                <w:noProof/>
                <w:webHidden/>
              </w:rPr>
              <w:fldChar w:fldCharType="separate"/>
            </w:r>
            <w:r>
              <w:rPr>
                <w:noProof/>
                <w:webHidden/>
              </w:rPr>
              <w:t>10</w:t>
            </w:r>
            <w:r>
              <w:rPr>
                <w:noProof/>
                <w:webHidden/>
              </w:rPr>
              <w:fldChar w:fldCharType="end"/>
            </w:r>
          </w:hyperlink>
        </w:p>
        <w:p w14:paraId="3F316E9C" w14:textId="20BC687D" w:rsidR="005A5BCA" w:rsidRDefault="005A5BCA">
          <w:pPr>
            <w:pStyle w:val="Indholdsfortegnelse2"/>
            <w:tabs>
              <w:tab w:val="right" w:leader="dot" w:pos="9628"/>
            </w:tabs>
            <w:rPr>
              <w:noProof/>
              <w:kern w:val="2"/>
              <w:sz w:val="24"/>
              <w:szCs w:val="24"/>
              <w:lang w:eastAsia="da-DK"/>
              <w14:ligatures w14:val="standardContextual"/>
            </w:rPr>
          </w:pPr>
          <w:hyperlink w:anchor="_Toc146707071" w:history="1">
            <w:r w:rsidRPr="00873D75">
              <w:rPr>
                <w:rStyle w:val="Hyperlink"/>
                <w:rFonts w:ascii="Roboto" w:hAnsi="Roboto"/>
                <w:b/>
                <w:bCs/>
                <w:noProof/>
                <w:lang w:val="en-US"/>
              </w:rPr>
              <w:t xml:space="preserve">Sup Figure 7 – </w:t>
            </w:r>
            <w:r w:rsidRPr="00873D75">
              <w:rPr>
                <w:rStyle w:val="Hyperlink"/>
                <w:rFonts w:ascii="Roboto" w:hAnsi="Roboto"/>
                <w:noProof/>
                <w:lang w:val="en-US"/>
              </w:rPr>
              <w:t>Linear correlations of muscle fat fractions and age</w:t>
            </w:r>
            <w:r>
              <w:rPr>
                <w:noProof/>
                <w:webHidden/>
              </w:rPr>
              <w:tab/>
            </w:r>
            <w:r>
              <w:rPr>
                <w:noProof/>
                <w:webHidden/>
              </w:rPr>
              <w:fldChar w:fldCharType="begin"/>
            </w:r>
            <w:r>
              <w:rPr>
                <w:noProof/>
                <w:webHidden/>
              </w:rPr>
              <w:instrText xml:space="preserve"> PAGEREF _Toc146707071 \h </w:instrText>
            </w:r>
            <w:r>
              <w:rPr>
                <w:noProof/>
                <w:webHidden/>
              </w:rPr>
            </w:r>
            <w:r>
              <w:rPr>
                <w:noProof/>
                <w:webHidden/>
              </w:rPr>
              <w:fldChar w:fldCharType="separate"/>
            </w:r>
            <w:r>
              <w:rPr>
                <w:noProof/>
                <w:webHidden/>
              </w:rPr>
              <w:t>11</w:t>
            </w:r>
            <w:r>
              <w:rPr>
                <w:noProof/>
                <w:webHidden/>
              </w:rPr>
              <w:fldChar w:fldCharType="end"/>
            </w:r>
          </w:hyperlink>
        </w:p>
        <w:p w14:paraId="666D3B99" w14:textId="733E0FC6" w:rsidR="005A5BCA" w:rsidRDefault="005A5BCA">
          <w:pPr>
            <w:pStyle w:val="Indholdsfortegnelse2"/>
            <w:tabs>
              <w:tab w:val="right" w:leader="dot" w:pos="9628"/>
            </w:tabs>
            <w:rPr>
              <w:noProof/>
              <w:kern w:val="2"/>
              <w:sz w:val="24"/>
              <w:szCs w:val="24"/>
              <w:lang w:eastAsia="da-DK"/>
              <w14:ligatures w14:val="standardContextual"/>
            </w:rPr>
          </w:pPr>
          <w:hyperlink w:anchor="_Toc146707072" w:history="1">
            <w:r w:rsidRPr="00873D75">
              <w:rPr>
                <w:rStyle w:val="Hyperlink"/>
                <w:rFonts w:ascii="Roboto" w:hAnsi="Roboto"/>
                <w:b/>
                <w:bCs/>
                <w:noProof/>
              </w:rPr>
              <w:t>Sup Table 1 –</w:t>
            </w:r>
            <w:r w:rsidRPr="00873D75">
              <w:rPr>
                <w:rStyle w:val="Hyperlink"/>
                <w:rFonts w:ascii="Roboto" w:hAnsi="Roboto"/>
                <w:noProof/>
              </w:rPr>
              <w:t xml:space="preserve"> Clinical characteristics</w:t>
            </w:r>
            <w:r>
              <w:rPr>
                <w:noProof/>
                <w:webHidden/>
              </w:rPr>
              <w:tab/>
            </w:r>
            <w:r>
              <w:rPr>
                <w:noProof/>
                <w:webHidden/>
              </w:rPr>
              <w:fldChar w:fldCharType="begin"/>
            </w:r>
            <w:r>
              <w:rPr>
                <w:noProof/>
                <w:webHidden/>
              </w:rPr>
              <w:instrText xml:space="preserve"> PAGEREF _Toc146707072 \h </w:instrText>
            </w:r>
            <w:r>
              <w:rPr>
                <w:noProof/>
                <w:webHidden/>
              </w:rPr>
            </w:r>
            <w:r>
              <w:rPr>
                <w:noProof/>
                <w:webHidden/>
              </w:rPr>
              <w:fldChar w:fldCharType="separate"/>
            </w:r>
            <w:r>
              <w:rPr>
                <w:noProof/>
                <w:webHidden/>
              </w:rPr>
              <w:t>12</w:t>
            </w:r>
            <w:r>
              <w:rPr>
                <w:noProof/>
                <w:webHidden/>
              </w:rPr>
              <w:fldChar w:fldCharType="end"/>
            </w:r>
          </w:hyperlink>
        </w:p>
        <w:p w14:paraId="1BEA43E7" w14:textId="07945020" w:rsidR="00562C9D" w:rsidRPr="00D66C1F" w:rsidRDefault="00562C9D" w:rsidP="00562C9D">
          <w:pPr>
            <w:rPr>
              <w:rFonts w:ascii="Roboto" w:hAnsi="Roboto"/>
              <w:lang w:val="en-US"/>
            </w:rPr>
          </w:pPr>
          <w:r w:rsidRPr="00D66C1F">
            <w:rPr>
              <w:rFonts w:ascii="Roboto" w:hAnsi="Roboto"/>
              <w:b/>
              <w:bCs/>
              <w:lang w:val="en-US"/>
            </w:rPr>
            <w:fldChar w:fldCharType="end"/>
          </w:r>
        </w:p>
      </w:sdtContent>
    </w:sdt>
    <w:p w14:paraId="053BA6D3" w14:textId="77777777" w:rsidR="00562C9D" w:rsidRPr="00D66C1F" w:rsidRDefault="00562C9D" w:rsidP="00562C9D">
      <w:pPr>
        <w:rPr>
          <w:rFonts w:ascii="Roboto" w:hAnsi="Roboto" w:cstheme="minorHAnsi"/>
          <w:b/>
          <w:sz w:val="28"/>
          <w:szCs w:val="28"/>
          <w:lang w:val="en-US"/>
        </w:rPr>
      </w:pPr>
      <w:r w:rsidRPr="00D66C1F">
        <w:rPr>
          <w:rFonts w:ascii="Roboto" w:hAnsi="Roboto" w:cstheme="minorHAnsi"/>
          <w:b/>
          <w:sz w:val="28"/>
          <w:szCs w:val="28"/>
          <w:lang w:val="en-US"/>
        </w:rPr>
        <w:br w:type="page"/>
      </w:r>
    </w:p>
    <w:p w14:paraId="5C7B9F14" w14:textId="77777777" w:rsidR="00562C9D" w:rsidRPr="00D66C1F" w:rsidRDefault="00562C9D" w:rsidP="00562C9D">
      <w:pPr>
        <w:pStyle w:val="Overskrift2"/>
        <w:rPr>
          <w:rFonts w:ascii="Roboto" w:hAnsi="Roboto"/>
          <w:b/>
          <w:bCs/>
          <w:color w:val="auto"/>
          <w:sz w:val="28"/>
          <w:szCs w:val="28"/>
          <w:lang w:val="en-US"/>
        </w:rPr>
      </w:pPr>
      <w:bookmarkStart w:id="0" w:name="_Toc146707060"/>
      <w:r w:rsidRPr="00D66C1F">
        <w:rPr>
          <w:rFonts w:ascii="Roboto" w:hAnsi="Roboto"/>
          <w:b/>
          <w:bCs/>
          <w:color w:val="auto"/>
          <w:sz w:val="28"/>
          <w:szCs w:val="28"/>
          <w:lang w:val="en-US"/>
        </w:rPr>
        <w:lastRenderedPageBreak/>
        <w:t>Supplementary methods S1</w:t>
      </w:r>
      <w:bookmarkEnd w:id="0"/>
    </w:p>
    <w:p w14:paraId="0D92A579" w14:textId="77777777" w:rsidR="00562C9D" w:rsidRPr="00D66C1F" w:rsidRDefault="00562C9D" w:rsidP="00562C9D">
      <w:pPr>
        <w:pStyle w:val="Undertitel"/>
        <w:rPr>
          <w:rFonts w:ascii="Roboto" w:hAnsi="Roboto"/>
          <w:lang w:val="en-US"/>
        </w:rPr>
      </w:pPr>
    </w:p>
    <w:p w14:paraId="4CF08D31" w14:textId="20E160E2" w:rsidR="0001306E" w:rsidRDefault="0001306E" w:rsidP="0001306E">
      <w:pPr>
        <w:pStyle w:val="Overskrift3"/>
        <w:spacing w:line="240" w:lineRule="auto"/>
        <w:rPr>
          <w:rFonts w:ascii="Roboto" w:hAnsi="Roboto"/>
          <w:i/>
          <w:iCs/>
          <w:color w:val="auto"/>
          <w:lang w:val="en-US"/>
        </w:rPr>
      </w:pPr>
      <w:bookmarkStart w:id="1" w:name="_Toc146707061"/>
      <w:r>
        <w:rPr>
          <w:rFonts w:ascii="Roboto" w:hAnsi="Roboto"/>
          <w:i/>
          <w:iCs/>
          <w:color w:val="auto"/>
          <w:lang w:val="en-US"/>
        </w:rPr>
        <w:t>Matching of controls</w:t>
      </w:r>
      <w:bookmarkEnd w:id="1"/>
    </w:p>
    <w:p w14:paraId="0414E2DF" w14:textId="2397CEC7" w:rsidR="0001306E" w:rsidRPr="0001306E" w:rsidRDefault="0001306E" w:rsidP="0001306E">
      <w:pPr>
        <w:spacing w:line="480" w:lineRule="auto"/>
        <w:rPr>
          <w:rFonts w:ascii="Roboto" w:hAnsi="Roboto"/>
          <w:lang w:val="en-US"/>
        </w:rPr>
      </w:pPr>
      <w:r w:rsidRPr="0001306E">
        <w:rPr>
          <w:rFonts w:ascii="Roboto" w:hAnsi="Roboto"/>
          <w:lang w:val="en-US"/>
        </w:rPr>
        <w:t>Healthy control subjects were matched individually 1:1 to participants with TTNtv.</w:t>
      </w:r>
      <w:r w:rsidRPr="0001306E">
        <w:rPr>
          <w:lang w:val="en-US"/>
        </w:rPr>
        <w:t xml:space="preserve"> </w:t>
      </w:r>
      <w:r>
        <w:rPr>
          <w:rFonts w:ascii="Roboto" w:hAnsi="Roboto"/>
          <w:lang w:val="en-US"/>
        </w:rPr>
        <w:t>All participants</w:t>
      </w:r>
      <w:r w:rsidRPr="0001306E">
        <w:rPr>
          <w:rFonts w:ascii="Roboto" w:hAnsi="Roboto"/>
          <w:lang w:val="en-US"/>
        </w:rPr>
        <w:t xml:space="preserve"> were scanned using the same </w:t>
      </w:r>
      <w:r>
        <w:rPr>
          <w:rFonts w:ascii="Roboto" w:hAnsi="Roboto"/>
          <w:lang w:val="en-US"/>
        </w:rPr>
        <w:t>magnetic resonance imaging</w:t>
      </w:r>
      <w:r w:rsidRPr="0001306E">
        <w:rPr>
          <w:rFonts w:ascii="Roboto" w:hAnsi="Roboto"/>
          <w:lang w:val="en-US"/>
        </w:rPr>
        <w:t xml:space="preserve"> equipment, </w:t>
      </w:r>
      <w:r>
        <w:rPr>
          <w:rFonts w:ascii="Roboto" w:hAnsi="Roboto"/>
          <w:lang w:val="en-US"/>
        </w:rPr>
        <w:t>using the</w:t>
      </w:r>
      <w:r w:rsidRPr="0001306E">
        <w:rPr>
          <w:rFonts w:ascii="Roboto" w:hAnsi="Roboto"/>
          <w:lang w:val="en-US"/>
        </w:rPr>
        <w:t xml:space="preserve"> same scanning protocol</w:t>
      </w:r>
      <w:r>
        <w:rPr>
          <w:rFonts w:ascii="Roboto" w:hAnsi="Roboto"/>
          <w:lang w:val="en-US"/>
        </w:rPr>
        <w:t xml:space="preserve"> specified below. C</w:t>
      </w:r>
      <w:r w:rsidRPr="0001306E">
        <w:rPr>
          <w:rFonts w:ascii="Roboto" w:hAnsi="Roboto"/>
          <w:lang w:val="en-US"/>
        </w:rPr>
        <w:t>ontrols were included from the general population in a research setting</w:t>
      </w:r>
      <w:r>
        <w:rPr>
          <w:rFonts w:ascii="Roboto" w:hAnsi="Roboto"/>
          <w:lang w:val="en-US"/>
        </w:rPr>
        <w:t>, and did not have a</w:t>
      </w:r>
      <w:r w:rsidRPr="0001306E">
        <w:rPr>
          <w:rFonts w:ascii="Roboto" w:hAnsi="Roboto"/>
          <w:lang w:val="en-US"/>
        </w:rPr>
        <w:t xml:space="preserve"> clinical indication for muscle </w:t>
      </w:r>
      <w:r>
        <w:rPr>
          <w:rFonts w:ascii="Roboto" w:hAnsi="Roboto"/>
          <w:lang w:val="en-US"/>
        </w:rPr>
        <w:t>testing</w:t>
      </w:r>
      <w:r w:rsidRPr="0001306E">
        <w:rPr>
          <w:rFonts w:ascii="Roboto" w:hAnsi="Roboto"/>
          <w:lang w:val="en-US"/>
        </w:rPr>
        <w:t xml:space="preserve">. Patients and </w:t>
      </w:r>
      <w:r>
        <w:rPr>
          <w:rFonts w:ascii="Roboto" w:hAnsi="Roboto"/>
          <w:lang w:val="en-US"/>
        </w:rPr>
        <w:t xml:space="preserve">healthy </w:t>
      </w:r>
      <w:r w:rsidRPr="0001306E">
        <w:rPr>
          <w:rFonts w:ascii="Roboto" w:hAnsi="Roboto"/>
          <w:lang w:val="en-US"/>
        </w:rPr>
        <w:t xml:space="preserve">controls were matched based on three factors: age (aiming at age within 2 years of the patient), sex, body-mass index (aiming at a </w:t>
      </w:r>
      <w:r>
        <w:rPr>
          <w:rFonts w:ascii="Roboto" w:hAnsi="Roboto"/>
          <w:lang w:val="en-US"/>
        </w:rPr>
        <w:t>maximal difference</w:t>
      </w:r>
      <w:r w:rsidRPr="0001306E">
        <w:rPr>
          <w:rFonts w:ascii="Roboto" w:hAnsi="Roboto"/>
          <w:lang w:val="en-US"/>
        </w:rPr>
        <w:t xml:space="preserve"> within 2 units). These three factors were chosen since they have previously been found to correlate with muscle fat fraction</w:t>
      </w:r>
      <w:r>
        <w:rPr>
          <w:rFonts w:ascii="Roboto" w:hAnsi="Roboto"/>
          <w:lang w:val="en-US"/>
        </w:rPr>
        <w:t>.</w:t>
      </w:r>
    </w:p>
    <w:p w14:paraId="4DE2D950" w14:textId="007CC079" w:rsidR="00562C9D" w:rsidRPr="00D66C1F" w:rsidRDefault="00562C9D" w:rsidP="00562C9D">
      <w:pPr>
        <w:pStyle w:val="Overskrift3"/>
        <w:rPr>
          <w:rFonts w:ascii="Roboto" w:hAnsi="Roboto"/>
          <w:i/>
          <w:iCs/>
          <w:color w:val="auto"/>
          <w:lang w:val="en-US"/>
        </w:rPr>
      </w:pPr>
      <w:bookmarkStart w:id="2" w:name="_Toc146707062"/>
      <w:r w:rsidRPr="00D66C1F">
        <w:rPr>
          <w:rFonts w:ascii="Roboto" w:hAnsi="Roboto"/>
          <w:i/>
          <w:iCs/>
          <w:color w:val="auto"/>
          <w:lang w:val="en-US"/>
        </w:rPr>
        <w:t>Magnetic Resonance Imaging Protocol</w:t>
      </w:r>
      <w:bookmarkEnd w:id="2"/>
    </w:p>
    <w:p w14:paraId="12B7C169" w14:textId="77777777" w:rsidR="00562C9D" w:rsidRPr="007F6086" w:rsidRDefault="00562C9D" w:rsidP="00562C9D">
      <w:pPr>
        <w:spacing w:line="480" w:lineRule="auto"/>
        <w:rPr>
          <w:rFonts w:ascii="Roboto" w:hAnsi="Roboto"/>
          <w:color w:val="FF0000"/>
          <w:lang w:val="en-US"/>
        </w:rPr>
      </w:pPr>
      <w:r w:rsidRPr="007F6086">
        <w:rPr>
          <w:rFonts w:ascii="Roboto" w:hAnsi="Roboto" w:cs="Times New Roman"/>
          <w:lang w:val="en-GB"/>
        </w:rPr>
        <w:t>Subjects were scanned with a</w:t>
      </w:r>
      <w:r>
        <w:rPr>
          <w:rFonts w:ascii="Roboto" w:hAnsi="Roboto" w:cs="Times New Roman"/>
          <w:lang w:val="en-GB"/>
        </w:rPr>
        <w:t xml:space="preserve"> head, neck and</w:t>
      </w:r>
      <w:r w:rsidRPr="007F6086">
        <w:rPr>
          <w:rFonts w:ascii="Roboto" w:hAnsi="Roboto" w:cs="Times New Roman"/>
          <w:lang w:val="en-GB"/>
        </w:rPr>
        <w:t xml:space="preserve"> spine coil, </w:t>
      </w:r>
      <w:r>
        <w:rPr>
          <w:rFonts w:ascii="Roboto" w:hAnsi="Roboto" w:cs="Times New Roman"/>
          <w:lang w:val="en-GB"/>
        </w:rPr>
        <w:t xml:space="preserve">two </w:t>
      </w:r>
      <w:r w:rsidRPr="007F6086">
        <w:rPr>
          <w:rFonts w:ascii="Roboto" w:hAnsi="Roboto" w:cs="Times New Roman"/>
          <w:lang w:val="en-GB"/>
        </w:rPr>
        <w:t>body matrix</w:t>
      </w:r>
      <w:r>
        <w:rPr>
          <w:rFonts w:ascii="Roboto" w:hAnsi="Roboto" w:cs="Times New Roman"/>
          <w:lang w:val="en-GB"/>
        </w:rPr>
        <w:t>es</w:t>
      </w:r>
      <w:r w:rsidRPr="007F6086">
        <w:rPr>
          <w:rFonts w:ascii="Roboto" w:hAnsi="Roboto" w:cs="Times New Roman"/>
          <w:lang w:val="en-GB"/>
        </w:rPr>
        <w:t xml:space="preserve"> and</w:t>
      </w:r>
      <w:r>
        <w:rPr>
          <w:rFonts w:ascii="Roboto" w:hAnsi="Roboto" w:cs="Times New Roman"/>
          <w:lang w:val="en-GB"/>
        </w:rPr>
        <w:t xml:space="preserve"> a</w:t>
      </w:r>
      <w:r w:rsidRPr="007F6086">
        <w:rPr>
          <w:rFonts w:ascii="Roboto" w:hAnsi="Roboto" w:cs="Times New Roman"/>
          <w:lang w:val="en-GB"/>
        </w:rPr>
        <w:t xml:space="preserve"> peripheral </w:t>
      </w:r>
      <w:proofErr w:type="spellStart"/>
      <w:r w:rsidRPr="007F6086">
        <w:rPr>
          <w:rFonts w:ascii="Roboto" w:hAnsi="Roboto" w:cs="Times New Roman"/>
          <w:lang w:val="en-GB"/>
        </w:rPr>
        <w:t>angio</w:t>
      </w:r>
      <w:proofErr w:type="spellEnd"/>
      <w:r w:rsidRPr="007F6086">
        <w:rPr>
          <w:rFonts w:ascii="Roboto" w:hAnsi="Roboto" w:cs="Times New Roman"/>
          <w:lang w:val="en-GB"/>
        </w:rPr>
        <w:t xml:space="preserve"> coil in a head first, supine position in a 3.0 T Siemens scanner (</w:t>
      </w:r>
      <w:proofErr w:type="spellStart"/>
      <w:r w:rsidRPr="007F6086">
        <w:rPr>
          <w:rFonts w:ascii="Roboto" w:hAnsi="Roboto" w:cs="Times New Roman"/>
          <w:lang w:val="en-GB"/>
        </w:rPr>
        <w:t>Magnetom</w:t>
      </w:r>
      <w:proofErr w:type="spellEnd"/>
      <w:r w:rsidRPr="007F6086">
        <w:rPr>
          <w:rFonts w:ascii="Roboto" w:hAnsi="Roboto" w:cs="Times New Roman"/>
          <w:lang w:val="en-GB"/>
        </w:rPr>
        <w:t xml:space="preserve"> </w:t>
      </w:r>
      <w:proofErr w:type="spellStart"/>
      <w:r w:rsidRPr="007F6086">
        <w:rPr>
          <w:rFonts w:ascii="Roboto" w:hAnsi="Roboto" w:cs="Times New Roman"/>
          <w:lang w:val="en-GB"/>
        </w:rPr>
        <w:t>Verio</w:t>
      </w:r>
      <w:proofErr w:type="spellEnd"/>
      <w:r w:rsidRPr="007F6086">
        <w:rPr>
          <w:rFonts w:ascii="Roboto" w:hAnsi="Roboto" w:cs="Times New Roman"/>
          <w:lang w:val="en-GB"/>
        </w:rPr>
        <w:t xml:space="preserve"> Tim System; Siemens AG, Erlangen, Germany). The MRI protocol included</w:t>
      </w:r>
      <w:r>
        <w:rPr>
          <w:rFonts w:ascii="Roboto" w:hAnsi="Roboto" w:cs="Times New Roman"/>
          <w:lang w:val="en-GB"/>
        </w:rPr>
        <w:t xml:space="preserve"> whole body </w:t>
      </w:r>
      <w:r w:rsidRPr="007F6086">
        <w:rPr>
          <w:rFonts w:ascii="Roboto" w:hAnsi="Roboto" w:cs="Times New Roman"/>
          <w:lang w:val="en-GB"/>
        </w:rPr>
        <w:t>three-planned localizers</w:t>
      </w:r>
      <w:r>
        <w:rPr>
          <w:rFonts w:ascii="Roboto" w:hAnsi="Roboto" w:cs="Times New Roman"/>
          <w:lang w:val="en-GB"/>
        </w:rPr>
        <w:t xml:space="preserve"> (</w:t>
      </w:r>
      <w:r w:rsidRPr="00032EC1">
        <w:rPr>
          <w:rFonts w:ascii="Fira Sans" w:hAnsi="Fira Sans"/>
          <w:color w:val="232323"/>
          <w:shd w:val="clear" w:color="auto" w:fill="FFFFFF"/>
          <w:lang w:val="en-US"/>
        </w:rPr>
        <w:t xml:space="preserve">echo time [TE] = </w:t>
      </w:r>
      <w:r>
        <w:rPr>
          <w:rFonts w:ascii="Fira Sans" w:hAnsi="Fira Sans"/>
          <w:color w:val="232323"/>
          <w:shd w:val="clear" w:color="auto" w:fill="FFFFFF"/>
          <w:lang w:val="en-US"/>
        </w:rPr>
        <w:t>85 msec,</w:t>
      </w:r>
      <w:r w:rsidRPr="00032EC1">
        <w:rPr>
          <w:rFonts w:ascii="Fira Sans" w:hAnsi="Fira Sans"/>
          <w:color w:val="232323"/>
          <w:shd w:val="clear" w:color="auto" w:fill="FFFFFF"/>
          <w:lang w:val="en-US"/>
        </w:rPr>
        <w:t xml:space="preserve"> repetition time = </w:t>
      </w:r>
      <w:r>
        <w:rPr>
          <w:rFonts w:ascii="Fira Sans" w:hAnsi="Fira Sans"/>
          <w:color w:val="232323"/>
          <w:shd w:val="clear" w:color="auto" w:fill="FFFFFF"/>
          <w:lang w:val="en-US"/>
        </w:rPr>
        <w:t>1500 msec, s</w:t>
      </w:r>
      <w:r w:rsidRPr="00032EC1">
        <w:rPr>
          <w:rFonts w:ascii="Fira Sans" w:hAnsi="Fira Sans"/>
          <w:color w:val="232323"/>
          <w:shd w:val="clear" w:color="auto" w:fill="FFFFFF"/>
          <w:lang w:val="en-US"/>
        </w:rPr>
        <w:t xml:space="preserve">lice thickness </w:t>
      </w:r>
      <w:r>
        <w:rPr>
          <w:rFonts w:ascii="Fira Sans" w:hAnsi="Fira Sans"/>
          <w:color w:val="232323"/>
          <w:shd w:val="clear" w:color="auto" w:fill="FFFFFF"/>
          <w:lang w:val="en-US"/>
        </w:rPr>
        <w:t>=</w:t>
      </w:r>
      <w:r w:rsidRPr="00032EC1">
        <w:rPr>
          <w:rFonts w:ascii="Fira Sans" w:hAnsi="Fira Sans"/>
          <w:color w:val="232323"/>
          <w:shd w:val="clear" w:color="auto" w:fill="FFFFFF"/>
          <w:lang w:val="en-US"/>
        </w:rPr>
        <w:t xml:space="preserve"> 6.0 mm</w:t>
      </w:r>
      <w:r>
        <w:rPr>
          <w:rFonts w:ascii="Fira Sans" w:hAnsi="Fira Sans"/>
          <w:color w:val="232323"/>
          <w:shd w:val="clear" w:color="auto" w:fill="FFFFFF"/>
          <w:lang w:val="en-US"/>
        </w:rPr>
        <w:t>,</w:t>
      </w:r>
      <w:r w:rsidRPr="00032EC1">
        <w:rPr>
          <w:rFonts w:ascii="Fira Sans" w:hAnsi="Fira Sans"/>
          <w:color w:val="232323"/>
          <w:shd w:val="clear" w:color="auto" w:fill="FFFFFF"/>
          <w:lang w:val="en-US"/>
        </w:rPr>
        <w:t xml:space="preserve"> distance factor</w:t>
      </w:r>
      <w:r>
        <w:rPr>
          <w:rFonts w:ascii="Fira Sans" w:hAnsi="Fira Sans"/>
          <w:color w:val="232323"/>
          <w:shd w:val="clear" w:color="auto" w:fill="FFFFFF"/>
          <w:lang w:val="en-US"/>
        </w:rPr>
        <w:t xml:space="preserve"> =</w:t>
      </w:r>
      <w:r w:rsidRPr="00032EC1">
        <w:rPr>
          <w:rFonts w:ascii="Fira Sans" w:hAnsi="Fira Sans"/>
          <w:color w:val="232323"/>
          <w:shd w:val="clear" w:color="auto" w:fill="FFFFFF"/>
          <w:lang w:val="en-US"/>
        </w:rPr>
        <w:t xml:space="preserve"> </w:t>
      </w:r>
      <w:r>
        <w:rPr>
          <w:rFonts w:ascii="Fira Sans" w:hAnsi="Fira Sans"/>
          <w:color w:val="232323"/>
          <w:shd w:val="clear" w:color="auto" w:fill="FFFFFF"/>
          <w:lang w:val="en-US"/>
        </w:rPr>
        <w:t>100</w:t>
      </w:r>
      <w:r w:rsidRPr="00032EC1">
        <w:rPr>
          <w:rFonts w:ascii="Fira Sans" w:hAnsi="Fira Sans"/>
          <w:color w:val="232323"/>
          <w:shd w:val="clear" w:color="auto" w:fill="FFFFFF"/>
          <w:lang w:val="en-US"/>
        </w:rPr>
        <w:t>% between slices, and field of view was 4</w:t>
      </w:r>
      <w:r>
        <w:rPr>
          <w:rFonts w:ascii="Fira Sans" w:hAnsi="Fira Sans"/>
          <w:color w:val="232323"/>
          <w:shd w:val="clear" w:color="auto" w:fill="FFFFFF"/>
          <w:lang w:val="en-US"/>
        </w:rPr>
        <w:t xml:space="preserve">80 </w:t>
      </w:r>
      <w:r w:rsidRPr="00032EC1">
        <w:rPr>
          <w:rFonts w:ascii="Fira Sans" w:hAnsi="Fira Sans"/>
          <w:color w:val="232323"/>
          <w:shd w:val="clear" w:color="auto" w:fill="FFFFFF"/>
          <w:lang w:val="en-US"/>
        </w:rPr>
        <w:t>mm. </w:t>
      </w:r>
      <w:r>
        <w:rPr>
          <w:rFonts w:ascii="Roboto" w:hAnsi="Roboto" w:cs="Times New Roman"/>
          <w:lang w:val="en-GB"/>
        </w:rPr>
        <w:t>)</w:t>
      </w:r>
      <w:r w:rsidRPr="007F6086">
        <w:rPr>
          <w:rFonts w:ascii="Roboto" w:hAnsi="Roboto" w:cs="Times New Roman"/>
          <w:lang w:val="en-GB"/>
        </w:rPr>
        <w:t xml:space="preserve">, axial T1-weigthed imaging </w:t>
      </w:r>
      <w:r>
        <w:rPr>
          <w:rFonts w:ascii="Roboto" w:hAnsi="Roboto" w:cs="Times New Roman"/>
          <w:lang w:val="en-GB"/>
        </w:rPr>
        <w:t xml:space="preserve">at C6, Th12, L4, S2 </w:t>
      </w:r>
      <w:proofErr w:type="spellStart"/>
      <w:r>
        <w:rPr>
          <w:rFonts w:ascii="Roboto" w:hAnsi="Roboto" w:cs="Times New Roman"/>
          <w:lang w:val="en-GB"/>
        </w:rPr>
        <w:t>mid thigh</w:t>
      </w:r>
      <w:proofErr w:type="spellEnd"/>
      <w:r>
        <w:rPr>
          <w:rFonts w:ascii="Roboto" w:hAnsi="Roboto" w:cs="Times New Roman"/>
          <w:lang w:val="en-GB"/>
        </w:rPr>
        <w:t xml:space="preserve"> and </w:t>
      </w:r>
      <w:proofErr w:type="spellStart"/>
      <w:r>
        <w:rPr>
          <w:rFonts w:ascii="Roboto" w:hAnsi="Roboto" w:cs="Times New Roman"/>
          <w:lang w:val="en-GB"/>
        </w:rPr>
        <w:t>mid calf</w:t>
      </w:r>
      <w:proofErr w:type="spellEnd"/>
      <w:r w:rsidRPr="007F6086">
        <w:rPr>
          <w:rFonts w:ascii="Roboto" w:hAnsi="Roboto" w:cs="Times New Roman"/>
          <w:lang w:val="en-GB"/>
        </w:rPr>
        <w:t xml:space="preserve"> </w:t>
      </w:r>
      <w:r>
        <w:rPr>
          <w:rFonts w:ascii="Roboto" w:hAnsi="Roboto" w:cs="Times New Roman"/>
          <w:lang w:val="en-GB"/>
        </w:rPr>
        <w:t>(</w:t>
      </w:r>
      <w:r w:rsidRPr="007F6086">
        <w:rPr>
          <w:rFonts w:ascii="Fira Sans" w:hAnsi="Fira Sans"/>
          <w:color w:val="232323"/>
          <w:shd w:val="clear" w:color="auto" w:fill="FFFFFF"/>
          <w:lang w:val="en-US"/>
        </w:rPr>
        <w:t xml:space="preserve">TE = </w:t>
      </w:r>
      <w:r>
        <w:rPr>
          <w:rFonts w:ascii="Fira Sans" w:hAnsi="Fira Sans"/>
          <w:color w:val="232323"/>
          <w:shd w:val="clear" w:color="auto" w:fill="FFFFFF"/>
          <w:lang w:val="en-US"/>
        </w:rPr>
        <w:t>25 msec,</w:t>
      </w:r>
      <w:r w:rsidRPr="007F6086">
        <w:rPr>
          <w:rFonts w:ascii="Fira Sans" w:hAnsi="Fira Sans"/>
          <w:color w:val="232323"/>
          <w:shd w:val="clear" w:color="auto" w:fill="FFFFFF"/>
          <w:lang w:val="en-US"/>
        </w:rPr>
        <w:t xml:space="preserve"> repetition time = </w:t>
      </w:r>
      <w:r>
        <w:rPr>
          <w:rFonts w:ascii="Fira Sans" w:hAnsi="Fira Sans"/>
          <w:color w:val="232323"/>
          <w:shd w:val="clear" w:color="auto" w:fill="FFFFFF"/>
          <w:lang w:val="en-US"/>
        </w:rPr>
        <w:t>550 msec, s</w:t>
      </w:r>
      <w:r w:rsidRPr="007F6086">
        <w:rPr>
          <w:rFonts w:ascii="Fira Sans" w:hAnsi="Fira Sans"/>
          <w:color w:val="232323"/>
          <w:shd w:val="clear" w:color="auto" w:fill="FFFFFF"/>
          <w:lang w:val="en-US"/>
        </w:rPr>
        <w:t xml:space="preserve">lice thickness </w:t>
      </w:r>
      <w:r>
        <w:rPr>
          <w:rFonts w:ascii="Fira Sans" w:hAnsi="Fira Sans"/>
          <w:color w:val="232323"/>
          <w:shd w:val="clear" w:color="auto" w:fill="FFFFFF"/>
          <w:lang w:val="en-US"/>
        </w:rPr>
        <w:t>=</w:t>
      </w:r>
      <w:r w:rsidRPr="007F6086">
        <w:rPr>
          <w:rFonts w:ascii="Fira Sans" w:hAnsi="Fira Sans"/>
          <w:color w:val="232323"/>
          <w:shd w:val="clear" w:color="auto" w:fill="FFFFFF"/>
          <w:lang w:val="en-US"/>
        </w:rPr>
        <w:t xml:space="preserve"> 6.0 mm</w:t>
      </w:r>
      <w:r>
        <w:rPr>
          <w:rFonts w:ascii="Fira Sans" w:hAnsi="Fira Sans"/>
          <w:color w:val="232323"/>
          <w:shd w:val="clear" w:color="auto" w:fill="FFFFFF"/>
          <w:lang w:val="en-US"/>
        </w:rPr>
        <w:t>,</w:t>
      </w:r>
      <w:r w:rsidRPr="007F6086">
        <w:rPr>
          <w:rFonts w:ascii="Fira Sans" w:hAnsi="Fira Sans"/>
          <w:color w:val="232323"/>
          <w:shd w:val="clear" w:color="auto" w:fill="FFFFFF"/>
          <w:lang w:val="en-US"/>
        </w:rPr>
        <w:t xml:space="preserve"> distance factor</w:t>
      </w:r>
      <w:r>
        <w:rPr>
          <w:rFonts w:ascii="Fira Sans" w:hAnsi="Fira Sans"/>
          <w:color w:val="232323"/>
          <w:shd w:val="clear" w:color="auto" w:fill="FFFFFF"/>
          <w:lang w:val="en-US"/>
        </w:rPr>
        <w:t xml:space="preserve"> =</w:t>
      </w:r>
      <w:r w:rsidRPr="007F6086">
        <w:rPr>
          <w:rFonts w:ascii="Fira Sans" w:hAnsi="Fira Sans"/>
          <w:color w:val="232323"/>
          <w:shd w:val="clear" w:color="auto" w:fill="FFFFFF"/>
          <w:lang w:val="en-US"/>
        </w:rPr>
        <w:t xml:space="preserve"> 20% between slices, and field of view was 400 to </w:t>
      </w:r>
      <w:r>
        <w:rPr>
          <w:rFonts w:ascii="Fira Sans" w:hAnsi="Fira Sans"/>
          <w:color w:val="232323"/>
          <w:shd w:val="clear" w:color="auto" w:fill="FFFFFF"/>
          <w:lang w:val="en-US"/>
        </w:rPr>
        <w:t>500</w:t>
      </w:r>
      <w:r w:rsidRPr="007F6086">
        <w:rPr>
          <w:rFonts w:ascii="Fira Sans" w:hAnsi="Fira Sans"/>
          <w:color w:val="232323"/>
          <w:shd w:val="clear" w:color="auto" w:fill="FFFFFF"/>
          <w:lang w:val="en-US"/>
        </w:rPr>
        <w:t xml:space="preserve"> mm. </w:t>
      </w:r>
      <w:r>
        <w:rPr>
          <w:rFonts w:ascii="Roboto" w:hAnsi="Roboto" w:cs="Times New Roman"/>
          <w:lang w:val="en-GB"/>
        </w:rPr>
        <w:t xml:space="preserve">) </w:t>
      </w:r>
      <w:r w:rsidRPr="007F6086">
        <w:rPr>
          <w:rFonts w:ascii="Roboto" w:hAnsi="Roboto" w:cs="Times New Roman"/>
          <w:lang w:val="en-GB"/>
        </w:rPr>
        <w:t xml:space="preserve">and axial Dixon imaging </w:t>
      </w:r>
      <w:r>
        <w:rPr>
          <w:rFonts w:ascii="Roboto" w:hAnsi="Roboto" w:cs="Times New Roman"/>
          <w:lang w:val="en-GB"/>
        </w:rPr>
        <w:t xml:space="preserve">at C6, TH12, L4, S2 </w:t>
      </w:r>
      <w:proofErr w:type="spellStart"/>
      <w:r>
        <w:rPr>
          <w:rFonts w:ascii="Roboto" w:hAnsi="Roboto" w:cs="Times New Roman"/>
          <w:lang w:val="en-GB"/>
        </w:rPr>
        <w:t>mid thigh</w:t>
      </w:r>
      <w:proofErr w:type="spellEnd"/>
      <w:r>
        <w:rPr>
          <w:rFonts w:ascii="Roboto" w:hAnsi="Roboto" w:cs="Times New Roman"/>
          <w:lang w:val="en-GB"/>
        </w:rPr>
        <w:t xml:space="preserve"> and </w:t>
      </w:r>
      <w:proofErr w:type="spellStart"/>
      <w:r>
        <w:rPr>
          <w:rFonts w:ascii="Roboto" w:hAnsi="Roboto" w:cs="Times New Roman"/>
          <w:lang w:val="en-GB"/>
        </w:rPr>
        <w:t>mid calf</w:t>
      </w:r>
      <w:proofErr w:type="spellEnd"/>
      <w:r>
        <w:rPr>
          <w:rFonts w:ascii="Roboto" w:hAnsi="Roboto" w:cs="Times New Roman"/>
          <w:lang w:val="en-GB"/>
        </w:rPr>
        <w:t xml:space="preserve"> (</w:t>
      </w:r>
      <w:r w:rsidRPr="007F6086">
        <w:rPr>
          <w:rFonts w:ascii="Fira Sans" w:hAnsi="Fira Sans"/>
          <w:color w:val="232323"/>
          <w:shd w:val="clear" w:color="auto" w:fill="FFFFFF"/>
          <w:lang w:val="en-US"/>
        </w:rPr>
        <w:t>(TE = 2.45, repetition time = 5.59</w:t>
      </w:r>
      <w:r>
        <w:rPr>
          <w:rFonts w:ascii="Fira Sans" w:hAnsi="Fira Sans"/>
          <w:color w:val="232323"/>
          <w:shd w:val="clear" w:color="auto" w:fill="FFFFFF"/>
          <w:lang w:val="en-US"/>
        </w:rPr>
        <w:t>, slic</w:t>
      </w:r>
      <w:r w:rsidRPr="007F6086">
        <w:rPr>
          <w:rFonts w:ascii="Fira Sans" w:hAnsi="Fira Sans"/>
          <w:color w:val="232323"/>
          <w:shd w:val="clear" w:color="auto" w:fill="FFFFFF"/>
          <w:lang w:val="en-US"/>
        </w:rPr>
        <w:t xml:space="preserve">e thickness </w:t>
      </w:r>
      <w:r>
        <w:rPr>
          <w:rFonts w:ascii="Fira Sans" w:hAnsi="Fira Sans"/>
          <w:color w:val="232323"/>
          <w:shd w:val="clear" w:color="auto" w:fill="FFFFFF"/>
          <w:lang w:val="en-US"/>
        </w:rPr>
        <w:t>=</w:t>
      </w:r>
      <w:r w:rsidRPr="007F6086">
        <w:rPr>
          <w:rFonts w:ascii="Fira Sans" w:hAnsi="Fira Sans"/>
          <w:color w:val="232323"/>
          <w:shd w:val="clear" w:color="auto" w:fill="FFFFFF"/>
          <w:lang w:val="en-US"/>
        </w:rPr>
        <w:t xml:space="preserve"> 3.5 mm</w:t>
      </w:r>
      <w:r>
        <w:rPr>
          <w:rFonts w:ascii="Fira Sans" w:hAnsi="Fira Sans"/>
          <w:color w:val="232323"/>
          <w:shd w:val="clear" w:color="auto" w:fill="FFFFFF"/>
          <w:lang w:val="en-US"/>
        </w:rPr>
        <w:t xml:space="preserve">, </w:t>
      </w:r>
      <w:r w:rsidRPr="007F6086">
        <w:rPr>
          <w:rFonts w:ascii="Fira Sans" w:hAnsi="Fira Sans"/>
          <w:color w:val="232323"/>
          <w:shd w:val="clear" w:color="auto" w:fill="FFFFFF"/>
          <w:lang w:val="en-US"/>
        </w:rPr>
        <w:t>distance factor</w:t>
      </w:r>
      <w:r>
        <w:rPr>
          <w:rFonts w:ascii="Fira Sans" w:hAnsi="Fira Sans"/>
          <w:color w:val="232323"/>
          <w:shd w:val="clear" w:color="auto" w:fill="FFFFFF"/>
          <w:lang w:val="en-US"/>
        </w:rPr>
        <w:t xml:space="preserve"> = 20 %, </w:t>
      </w:r>
      <w:r w:rsidRPr="007F6086">
        <w:rPr>
          <w:rFonts w:ascii="Fira Sans" w:hAnsi="Fira Sans"/>
          <w:color w:val="232323"/>
          <w:shd w:val="clear" w:color="auto" w:fill="FFFFFF"/>
          <w:lang w:val="en-US"/>
        </w:rPr>
        <w:t xml:space="preserve">field of view </w:t>
      </w:r>
      <w:r>
        <w:rPr>
          <w:rFonts w:ascii="Fira Sans" w:hAnsi="Fira Sans"/>
          <w:color w:val="232323"/>
          <w:shd w:val="clear" w:color="auto" w:fill="FFFFFF"/>
          <w:lang w:val="en-US"/>
        </w:rPr>
        <w:t>=</w:t>
      </w:r>
      <w:r w:rsidRPr="007F6086">
        <w:rPr>
          <w:rFonts w:ascii="Fira Sans" w:hAnsi="Fira Sans"/>
          <w:color w:val="232323"/>
          <w:shd w:val="clear" w:color="auto" w:fill="FFFFFF"/>
          <w:lang w:val="en-US"/>
        </w:rPr>
        <w:t xml:space="preserve"> 400 to </w:t>
      </w:r>
      <w:r>
        <w:rPr>
          <w:rFonts w:ascii="Fira Sans" w:hAnsi="Fira Sans"/>
          <w:color w:val="232323"/>
          <w:shd w:val="clear" w:color="auto" w:fill="FFFFFF"/>
          <w:lang w:val="en-US"/>
        </w:rPr>
        <w:t>50</w:t>
      </w:r>
      <w:r w:rsidRPr="007F6086">
        <w:rPr>
          <w:rFonts w:ascii="Fira Sans" w:hAnsi="Fira Sans"/>
          <w:color w:val="232323"/>
          <w:shd w:val="clear" w:color="auto" w:fill="FFFFFF"/>
          <w:lang w:val="en-US"/>
        </w:rPr>
        <w:t>0 mm.</w:t>
      </w:r>
      <w:r>
        <w:rPr>
          <w:rFonts w:ascii="Roboto" w:hAnsi="Roboto" w:cs="Times New Roman"/>
          <w:lang w:val="en-GB"/>
        </w:rPr>
        <w:t>)</w:t>
      </w:r>
      <w:r w:rsidRPr="007F6086">
        <w:rPr>
          <w:rFonts w:ascii="Roboto" w:hAnsi="Roboto" w:cs="Times New Roman"/>
          <w:lang w:val="en-GB"/>
        </w:rPr>
        <w:t xml:space="preserve">. </w:t>
      </w:r>
    </w:p>
    <w:p w14:paraId="2E83897A" w14:textId="77777777" w:rsidR="00562C9D" w:rsidRPr="00D66C1F" w:rsidRDefault="00562C9D" w:rsidP="00562C9D">
      <w:pPr>
        <w:pStyle w:val="Overskrift3"/>
        <w:rPr>
          <w:rFonts w:ascii="Roboto" w:hAnsi="Roboto"/>
          <w:i/>
          <w:iCs/>
          <w:color w:val="auto"/>
          <w:lang w:val="en-US"/>
        </w:rPr>
      </w:pPr>
      <w:bookmarkStart w:id="3" w:name="_Toc146707063"/>
      <w:r w:rsidRPr="00D66C1F">
        <w:rPr>
          <w:rFonts w:ascii="Roboto" w:hAnsi="Roboto"/>
          <w:i/>
          <w:iCs/>
          <w:color w:val="auto"/>
          <w:lang w:val="en-US"/>
        </w:rPr>
        <w:t>Muscles investigated</w:t>
      </w:r>
      <w:bookmarkEnd w:id="3"/>
    </w:p>
    <w:p w14:paraId="073DC6DE" w14:textId="77777777" w:rsidR="00562C9D" w:rsidRPr="00D66C1F" w:rsidRDefault="00562C9D" w:rsidP="00562C9D">
      <w:pPr>
        <w:spacing w:line="480" w:lineRule="auto"/>
        <w:rPr>
          <w:rFonts w:ascii="Roboto" w:hAnsi="Roboto"/>
          <w:lang w:val="en-US"/>
        </w:rPr>
      </w:pPr>
      <w:r w:rsidRPr="00D66C1F">
        <w:rPr>
          <w:rFonts w:ascii="Roboto" w:hAnsi="Roboto"/>
          <w:lang w:val="en-US"/>
        </w:rPr>
        <w:t>In total, we investigated 9 individual muscles of the back and 20 individual muscles of the legs. Fat fractions in muscles of the back were evaluated individually and included the deep back muscles at C6, erector spinae at Th12 and L4, multifidus at Th12 and L4, psoas major</w:t>
      </w:r>
      <w:r>
        <w:rPr>
          <w:rFonts w:ascii="Roboto" w:hAnsi="Roboto"/>
          <w:lang w:val="en-US"/>
        </w:rPr>
        <w:t>,</w:t>
      </w:r>
      <w:r w:rsidRPr="00D66C1F">
        <w:rPr>
          <w:rFonts w:ascii="Roboto" w:hAnsi="Roboto"/>
          <w:lang w:val="en-US"/>
        </w:rPr>
        <w:t xml:space="preserve"> and gluteus maximus, </w:t>
      </w:r>
      <w:proofErr w:type="spellStart"/>
      <w:r w:rsidRPr="00D66C1F">
        <w:rPr>
          <w:rFonts w:ascii="Roboto" w:hAnsi="Roboto"/>
          <w:lang w:val="en-US"/>
        </w:rPr>
        <w:t>medius</w:t>
      </w:r>
      <w:proofErr w:type="spellEnd"/>
      <w:r>
        <w:rPr>
          <w:rFonts w:ascii="Roboto" w:hAnsi="Roboto"/>
          <w:lang w:val="en-US"/>
        </w:rPr>
        <w:t>,</w:t>
      </w:r>
      <w:r w:rsidRPr="00D66C1F">
        <w:rPr>
          <w:rFonts w:ascii="Roboto" w:hAnsi="Roboto"/>
          <w:lang w:val="en-US"/>
        </w:rPr>
        <w:t xml:space="preserve"> and </w:t>
      </w:r>
      <w:proofErr w:type="spellStart"/>
      <w:r w:rsidRPr="00D66C1F">
        <w:rPr>
          <w:rFonts w:ascii="Roboto" w:hAnsi="Roboto"/>
          <w:lang w:val="en-US"/>
        </w:rPr>
        <w:t>minimus</w:t>
      </w:r>
      <w:proofErr w:type="spellEnd"/>
      <w:r w:rsidRPr="00D66C1F">
        <w:rPr>
          <w:rFonts w:ascii="Roboto" w:hAnsi="Roboto"/>
          <w:lang w:val="en-US"/>
        </w:rPr>
        <w:t>. We evaluated 10 muscles at the midpoint of the thigh, grouped into three compartments: the anterior, medial, and posterior thigh compartment</w:t>
      </w:r>
      <w:r>
        <w:rPr>
          <w:rFonts w:ascii="Roboto" w:hAnsi="Roboto"/>
          <w:lang w:val="en-US"/>
        </w:rPr>
        <w:t>s</w:t>
      </w:r>
      <w:r w:rsidRPr="00D66C1F">
        <w:rPr>
          <w:rFonts w:ascii="Roboto" w:hAnsi="Roboto"/>
          <w:lang w:val="en-US"/>
        </w:rPr>
        <w:t>. Muscles of the anterior thigh included rectus femoris, sartorius and vastus lateralis, medialis</w:t>
      </w:r>
      <w:r>
        <w:rPr>
          <w:rFonts w:ascii="Roboto" w:hAnsi="Roboto"/>
          <w:lang w:val="en-US"/>
        </w:rPr>
        <w:t>,</w:t>
      </w:r>
      <w:r w:rsidRPr="00D66C1F">
        <w:rPr>
          <w:rFonts w:ascii="Roboto" w:hAnsi="Roboto"/>
          <w:lang w:val="en-US"/>
        </w:rPr>
        <w:t xml:space="preserve"> and intermedius </w:t>
      </w:r>
      <w:r w:rsidRPr="00D66C1F">
        <w:rPr>
          <w:rFonts w:ascii="Roboto" w:hAnsi="Roboto"/>
          <w:lang w:val="en-US"/>
        </w:rPr>
        <w:lastRenderedPageBreak/>
        <w:t xml:space="preserve">muscles. Muscles of the medial thigh included the adductor and </w:t>
      </w:r>
      <w:proofErr w:type="spellStart"/>
      <w:r w:rsidRPr="00D66C1F">
        <w:rPr>
          <w:rFonts w:ascii="Roboto" w:hAnsi="Roboto"/>
          <w:lang w:val="en-US"/>
        </w:rPr>
        <w:t>gracilis</w:t>
      </w:r>
      <w:proofErr w:type="spellEnd"/>
      <w:r w:rsidRPr="00D66C1F">
        <w:rPr>
          <w:rFonts w:ascii="Roboto" w:hAnsi="Roboto"/>
          <w:lang w:val="en-US"/>
        </w:rPr>
        <w:t xml:space="preserve"> muscles. Muscles of the posterior thigh included biceps femoris, semitendinosus, and semimembranosus muscles. At the thickest point of the calf, a third of the distance from the knee to the ankle, we evaluated a total of 10 muscles, grouped into five compartments: the anterior, lateral, medial superficial posterior, lateral superficial posterior and posterior compartments. Muscles in the anterior calf compartment included tibialis anterior and extensor digitorum longus muscles. Muscles of the lateral calf compartment included the peroneus longus and brevis muscles. The medial gastrocnemius muscle made up the medial superficial posterior calf compartment, while the lateral gastrocnemius and soleus muscles made up the lateral superior posterior compartment. Finally, the posterior calf compartment included the tibialis posterior, flexor digitorum longus and flexor hallucis longus muscles.</w:t>
      </w:r>
    </w:p>
    <w:p w14:paraId="6802F94E" w14:textId="77777777" w:rsidR="00562C9D" w:rsidRPr="006A7360" w:rsidRDefault="00562C9D" w:rsidP="00562C9D">
      <w:pPr>
        <w:pStyle w:val="Overskrift3"/>
        <w:rPr>
          <w:rFonts w:ascii="Roboto" w:hAnsi="Roboto"/>
          <w:i/>
          <w:iCs/>
          <w:color w:val="auto"/>
          <w:lang w:val="en-US"/>
        </w:rPr>
      </w:pPr>
      <w:bookmarkStart w:id="4" w:name="_Toc146707064"/>
      <w:r w:rsidRPr="006A7360">
        <w:rPr>
          <w:rFonts w:ascii="Roboto" w:hAnsi="Roboto"/>
          <w:i/>
          <w:iCs/>
          <w:color w:val="auto"/>
          <w:lang w:val="en-US"/>
        </w:rPr>
        <w:t>Skeletal muscle biopsy handling, staining and analyses</w:t>
      </w:r>
      <w:bookmarkEnd w:id="4"/>
    </w:p>
    <w:p w14:paraId="55230A30" w14:textId="77777777" w:rsidR="00562C9D" w:rsidRPr="0020255F" w:rsidRDefault="00562C9D" w:rsidP="00562C9D">
      <w:pPr>
        <w:spacing w:line="480" w:lineRule="auto"/>
        <w:rPr>
          <w:rFonts w:ascii="Roboto" w:hAnsi="Roboto"/>
          <w:color w:val="FF0000"/>
          <w:sz w:val="24"/>
          <w:szCs w:val="24"/>
          <w:lang w:val="en-US"/>
        </w:rPr>
      </w:pPr>
      <w:r w:rsidRPr="0020255F">
        <w:rPr>
          <w:rFonts w:ascii="Roboto" w:hAnsi="Roboto"/>
          <w:color w:val="000000"/>
          <w:shd w:val="clear" w:color="auto" w:fill="FFFFFF"/>
          <w:lang w:val="en-US"/>
        </w:rPr>
        <w:t xml:space="preserve">Muscle biopsies were taken from Vastus Lateralis using a </w:t>
      </w:r>
      <w:proofErr w:type="spellStart"/>
      <w:r w:rsidRPr="0020255F">
        <w:rPr>
          <w:rFonts w:ascii="Roboto" w:hAnsi="Roboto"/>
          <w:color w:val="000000"/>
          <w:shd w:val="clear" w:color="auto" w:fill="FFFFFF"/>
          <w:lang w:val="en-US"/>
        </w:rPr>
        <w:t>Bergstrøm</w:t>
      </w:r>
      <w:proofErr w:type="spellEnd"/>
      <w:r w:rsidRPr="0020255F">
        <w:rPr>
          <w:rFonts w:ascii="Roboto" w:hAnsi="Roboto"/>
          <w:color w:val="000000"/>
          <w:shd w:val="clear" w:color="auto" w:fill="FFFFFF"/>
          <w:lang w:val="en-US"/>
        </w:rPr>
        <w:t xml:space="preserve"> needle. A piece was flash frozen in isopentane cooled in liquid nitrogen and stored at -80C and a piece was fixed in glutaraldehyde for a minimum of 48h in </w:t>
      </w:r>
      <w:proofErr w:type="spellStart"/>
      <w:r w:rsidRPr="0020255F">
        <w:rPr>
          <w:rFonts w:ascii="Roboto" w:hAnsi="Roboto"/>
          <w:color w:val="000000"/>
          <w:shd w:val="clear" w:color="auto" w:fill="FFFFFF"/>
          <w:lang w:val="en-US"/>
        </w:rPr>
        <w:t>phosphatebuffer</w:t>
      </w:r>
      <w:proofErr w:type="spellEnd"/>
      <w:r w:rsidRPr="0020255F">
        <w:rPr>
          <w:rFonts w:ascii="Roboto" w:hAnsi="Roboto"/>
          <w:color w:val="000000"/>
          <w:shd w:val="clear" w:color="auto" w:fill="FFFFFF"/>
          <w:lang w:val="en-US"/>
        </w:rPr>
        <w:t xml:space="preserve"> at 4C.</w:t>
      </w:r>
    </w:p>
    <w:p w14:paraId="3C4AC002" w14:textId="77777777" w:rsidR="00562C9D" w:rsidRPr="0020255F" w:rsidRDefault="00562C9D" w:rsidP="00562C9D">
      <w:pPr>
        <w:rPr>
          <w:rFonts w:ascii="Roboto" w:eastAsiaTheme="majorEastAsia" w:hAnsi="Roboto" w:cstheme="majorBidi"/>
          <w:b/>
          <w:sz w:val="28"/>
          <w:szCs w:val="28"/>
          <w:lang w:val="en-US"/>
        </w:rPr>
      </w:pPr>
      <w:r w:rsidRPr="0020255F">
        <w:rPr>
          <w:rFonts w:ascii="Roboto" w:hAnsi="Roboto"/>
          <w:b/>
          <w:sz w:val="28"/>
          <w:szCs w:val="28"/>
          <w:lang w:val="en-US"/>
        </w:rPr>
        <w:br w:type="page"/>
      </w:r>
    </w:p>
    <w:p w14:paraId="1AB4EE23" w14:textId="77777777" w:rsidR="00562C9D" w:rsidRPr="00D66C1F" w:rsidRDefault="00562C9D" w:rsidP="00562C9D">
      <w:pPr>
        <w:pStyle w:val="Overskrift2"/>
        <w:rPr>
          <w:rFonts w:ascii="Roboto" w:hAnsi="Roboto"/>
          <w:lang w:val="en-US"/>
        </w:rPr>
      </w:pPr>
      <w:bookmarkStart w:id="5" w:name="_Toc146707065"/>
      <w:r w:rsidRPr="00D66C1F">
        <w:rPr>
          <w:rFonts w:ascii="Roboto" w:hAnsi="Roboto"/>
          <w:b/>
          <w:color w:val="auto"/>
          <w:sz w:val="28"/>
          <w:szCs w:val="28"/>
          <w:lang w:val="en-US"/>
        </w:rPr>
        <w:lastRenderedPageBreak/>
        <w:t xml:space="preserve">Sup Figure 1 – </w:t>
      </w:r>
      <w:r w:rsidRPr="00D66C1F">
        <w:rPr>
          <w:rFonts w:ascii="Roboto" w:hAnsi="Roboto"/>
          <w:lang w:val="en-US"/>
        </w:rPr>
        <w:t>Cardiac phenotypes and systolic function and change in systolic function of included subjects with TTNtv</w:t>
      </w:r>
      <w:bookmarkEnd w:id="5"/>
    </w:p>
    <w:p w14:paraId="2A206D4A" w14:textId="77777777" w:rsidR="00562C9D" w:rsidRPr="00D66C1F" w:rsidRDefault="00562C9D" w:rsidP="00562C9D">
      <w:pPr>
        <w:rPr>
          <w:rFonts w:ascii="Roboto" w:hAnsi="Roboto"/>
          <w:lang w:val="en-US"/>
        </w:rPr>
      </w:pPr>
      <w:r w:rsidRPr="00D66C1F">
        <w:rPr>
          <w:rFonts w:ascii="Roboto" w:hAnsi="Roboto"/>
          <w:noProof/>
          <w:lang w:val="en-US"/>
        </w:rPr>
        <w:drawing>
          <wp:inline distT="0" distB="0" distL="0" distR="0" wp14:anchorId="6BFB338B" wp14:editId="1EF55675">
            <wp:extent cx="4859020" cy="3242945"/>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859020" cy="3242945"/>
                    </a:xfrm>
                    <a:prstGeom prst="rect">
                      <a:avLst/>
                    </a:prstGeom>
                    <a:noFill/>
                    <a:ln>
                      <a:noFill/>
                    </a:ln>
                  </pic:spPr>
                </pic:pic>
              </a:graphicData>
            </a:graphic>
          </wp:inline>
        </w:drawing>
      </w:r>
    </w:p>
    <w:p w14:paraId="390D68AE" w14:textId="77777777" w:rsidR="00562C9D" w:rsidRPr="00D66C1F" w:rsidRDefault="00562C9D" w:rsidP="00562C9D">
      <w:pPr>
        <w:rPr>
          <w:rFonts w:ascii="Roboto" w:hAnsi="Roboto"/>
          <w:lang w:val="en-US"/>
        </w:rPr>
      </w:pPr>
      <w:r w:rsidRPr="00D66C1F">
        <w:rPr>
          <w:rFonts w:ascii="Roboto" w:hAnsi="Roboto"/>
          <w:noProof/>
          <w:lang w:val="en-US"/>
        </w:rPr>
        <w:drawing>
          <wp:inline distT="0" distB="0" distL="0" distR="0" wp14:anchorId="45027CD4" wp14:editId="0B7B9EF2">
            <wp:extent cx="4859020" cy="3242945"/>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59020" cy="3242945"/>
                    </a:xfrm>
                    <a:prstGeom prst="rect">
                      <a:avLst/>
                    </a:prstGeom>
                    <a:noFill/>
                    <a:ln>
                      <a:noFill/>
                    </a:ln>
                  </pic:spPr>
                </pic:pic>
              </a:graphicData>
            </a:graphic>
          </wp:inline>
        </w:drawing>
      </w:r>
    </w:p>
    <w:p w14:paraId="5275A8E9" w14:textId="77777777" w:rsidR="00562C9D" w:rsidRPr="00D66C1F" w:rsidRDefault="00562C9D" w:rsidP="00562C9D">
      <w:pPr>
        <w:spacing w:line="480" w:lineRule="auto"/>
        <w:rPr>
          <w:rFonts w:ascii="Roboto" w:hAnsi="Roboto" w:cstheme="minorHAnsi"/>
          <w:lang w:val="en-US"/>
        </w:rPr>
      </w:pPr>
      <w:r>
        <w:rPr>
          <w:rFonts w:ascii="Roboto" w:hAnsi="Roboto" w:cstheme="minorHAnsi"/>
          <w:b/>
          <w:bCs/>
          <w:lang w:val="en-US"/>
        </w:rPr>
        <w:t>L</w:t>
      </w:r>
      <w:r w:rsidRPr="00D66C1F">
        <w:rPr>
          <w:rFonts w:ascii="Roboto" w:hAnsi="Roboto" w:cstheme="minorHAnsi"/>
          <w:b/>
          <w:bCs/>
          <w:lang w:val="en-US"/>
        </w:rPr>
        <w:t xml:space="preserve">egend: </w:t>
      </w:r>
      <w:r w:rsidRPr="00D66C1F">
        <w:rPr>
          <w:rFonts w:ascii="Roboto" w:hAnsi="Roboto" w:cstheme="minorHAnsi"/>
          <w:lang w:val="en-US"/>
        </w:rPr>
        <w:t xml:space="preserve">Systolic function in included subjects with TTNtv. The top graph shows the left ventricular ejection fraction (LVEF) at the time of the study, in subjects according to (worst diagnosed) cardiac phenotype. In the bottom graph, the change in LVEF from time of cardiomyopathy diagnosis (if relevant) is visualized according to LVEF at initial evaluation. </w:t>
      </w:r>
    </w:p>
    <w:p w14:paraId="06DDDA59" w14:textId="77777777" w:rsidR="00562C9D" w:rsidRPr="00D66C1F" w:rsidRDefault="00562C9D" w:rsidP="00562C9D">
      <w:pPr>
        <w:pStyle w:val="Overskrift2"/>
        <w:rPr>
          <w:rFonts w:ascii="Roboto" w:hAnsi="Roboto" w:cstheme="minorHAnsi"/>
          <w:color w:val="4472C4" w:themeColor="accent1"/>
          <w:sz w:val="24"/>
          <w:szCs w:val="24"/>
          <w:lang w:val="en-US"/>
        </w:rPr>
      </w:pPr>
      <w:bookmarkStart w:id="6" w:name="_Toc146707066"/>
      <w:r w:rsidRPr="00D66C1F">
        <w:rPr>
          <w:rFonts w:ascii="Roboto" w:hAnsi="Roboto" w:cstheme="minorHAnsi"/>
          <w:b/>
          <w:color w:val="auto"/>
          <w:sz w:val="28"/>
          <w:szCs w:val="28"/>
          <w:lang w:val="en-US"/>
        </w:rPr>
        <w:lastRenderedPageBreak/>
        <w:t>Sup Figure 2 –</w:t>
      </w:r>
      <w:r w:rsidRPr="00D66C1F">
        <w:rPr>
          <w:rFonts w:ascii="Roboto" w:hAnsi="Roboto" w:cstheme="minorHAnsi"/>
          <w:color w:val="auto"/>
          <w:sz w:val="24"/>
          <w:szCs w:val="24"/>
          <w:lang w:val="en-US"/>
        </w:rPr>
        <w:t xml:space="preserve"> </w:t>
      </w:r>
      <w:r w:rsidRPr="00D66C1F">
        <w:rPr>
          <w:rFonts w:ascii="Roboto" w:hAnsi="Roboto" w:cstheme="minorHAnsi"/>
          <w:color w:val="4472C4" w:themeColor="accent1"/>
          <w:sz w:val="24"/>
          <w:szCs w:val="24"/>
          <w:lang w:val="en-US"/>
        </w:rPr>
        <w:t>Overall effect of carrying a TTNtv on muscle fat replacement</w:t>
      </w:r>
      <w:bookmarkEnd w:id="6"/>
      <w:r w:rsidRPr="00D66C1F">
        <w:rPr>
          <w:rFonts w:ascii="Roboto" w:hAnsi="Roboto" w:cstheme="minorHAnsi"/>
          <w:color w:val="4472C4" w:themeColor="accent1"/>
          <w:sz w:val="24"/>
          <w:szCs w:val="24"/>
          <w:lang w:val="en-US"/>
        </w:rPr>
        <w:t xml:space="preserve"> </w:t>
      </w:r>
    </w:p>
    <w:p w14:paraId="080E4ACC" w14:textId="77777777" w:rsidR="00562C9D" w:rsidRPr="00D66C1F" w:rsidRDefault="00562C9D" w:rsidP="00562C9D">
      <w:pPr>
        <w:spacing w:line="480" w:lineRule="auto"/>
        <w:ind w:left="1304" w:hanging="1304"/>
        <w:rPr>
          <w:rFonts w:ascii="Roboto" w:hAnsi="Roboto" w:cstheme="minorHAnsi"/>
          <w:b/>
          <w:sz w:val="28"/>
          <w:szCs w:val="28"/>
          <w:lang w:val="en-US"/>
        </w:rPr>
      </w:pPr>
      <w:r w:rsidRPr="00D66C1F">
        <w:rPr>
          <w:rFonts w:ascii="Roboto" w:hAnsi="Roboto"/>
          <w:noProof/>
        </w:rPr>
        <w:drawing>
          <wp:inline distT="0" distB="0" distL="0" distR="0" wp14:anchorId="208D59CC" wp14:editId="69BA9D35">
            <wp:extent cx="6120130" cy="476377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20130" cy="4763770"/>
                    </a:xfrm>
                    <a:prstGeom prst="rect">
                      <a:avLst/>
                    </a:prstGeom>
                    <a:noFill/>
                    <a:ln>
                      <a:noFill/>
                    </a:ln>
                  </pic:spPr>
                </pic:pic>
              </a:graphicData>
            </a:graphic>
          </wp:inline>
        </w:drawing>
      </w:r>
    </w:p>
    <w:p w14:paraId="27582C02" w14:textId="77777777" w:rsidR="00562C9D" w:rsidRPr="00D66C1F" w:rsidRDefault="00562C9D" w:rsidP="00562C9D">
      <w:pPr>
        <w:spacing w:line="480" w:lineRule="auto"/>
        <w:rPr>
          <w:rFonts w:ascii="Roboto" w:hAnsi="Roboto" w:cstheme="minorHAnsi"/>
          <w:b/>
          <w:sz w:val="28"/>
          <w:szCs w:val="28"/>
          <w:lang w:val="en-US"/>
        </w:rPr>
      </w:pPr>
      <w:r w:rsidRPr="00D66C1F">
        <w:rPr>
          <w:rFonts w:ascii="Roboto" w:hAnsi="Roboto" w:cstheme="minorHAnsi"/>
          <w:b/>
          <w:lang w:val="en-US"/>
        </w:rPr>
        <w:t xml:space="preserve">Legend: </w:t>
      </w:r>
      <w:r w:rsidRPr="00D66C1F">
        <w:rPr>
          <w:rFonts w:ascii="Roboto" w:hAnsi="Roboto" w:cstheme="minorHAnsi"/>
          <w:bCs/>
          <w:lang w:val="en-US"/>
        </w:rPr>
        <w:t>Results from ordinary least square regression of the fat fraction in skeletal muscle</w:t>
      </w:r>
      <w:r>
        <w:rPr>
          <w:rFonts w:ascii="Roboto" w:hAnsi="Roboto" w:cstheme="minorHAnsi"/>
          <w:bCs/>
          <w:lang w:val="en-US"/>
        </w:rPr>
        <w:t xml:space="preserve"> across all muscle groups</w:t>
      </w:r>
      <w:r w:rsidRPr="00D66C1F">
        <w:rPr>
          <w:rFonts w:ascii="Roboto" w:hAnsi="Roboto" w:cstheme="minorHAnsi"/>
          <w:bCs/>
          <w:lang w:val="en-US"/>
        </w:rPr>
        <w:t>. The effect estimates and confidence intervals are calculated from 10,000 multiple linear regression models performed on datasets created by bootstrap resampling with replacement of our study cohort</w:t>
      </w:r>
      <w:r>
        <w:rPr>
          <w:rFonts w:ascii="Roboto" w:hAnsi="Roboto" w:cstheme="minorHAnsi"/>
          <w:bCs/>
          <w:lang w:val="en-US"/>
        </w:rPr>
        <w:t xml:space="preserve"> (stratified by group)</w:t>
      </w:r>
      <w:r w:rsidRPr="00D66C1F">
        <w:rPr>
          <w:rFonts w:ascii="Roboto" w:hAnsi="Roboto" w:cstheme="minorHAnsi"/>
          <w:bCs/>
          <w:lang w:val="en-US"/>
        </w:rPr>
        <w:t>. The colors denote the density function of point-estimates from the model, while the slab provides the point estimate (point) and the 66% (thick part) and 95% (thin part) uncertainty intervals from the probability density function.</w:t>
      </w:r>
      <w:r w:rsidRPr="00D66C1F">
        <w:rPr>
          <w:rFonts w:ascii="Roboto" w:hAnsi="Roboto" w:cstheme="minorHAnsi"/>
          <w:b/>
          <w:sz w:val="28"/>
          <w:szCs w:val="28"/>
          <w:lang w:val="en-US"/>
        </w:rPr>
        <w:br w:type="page"/>
      </w:r>
    </w:p>
    <w:p w14:paraId="7C9D0F88" w14:textId="77777777" w:rsidR="00562C9D" w:rsidRPr="00D66C1F" w:rsidRDefault="00562C9D" w:rsidP="00562C9D">
      <w:pPr>
        <w:pStyle w:val="Overskrift2"/>
        <w:rPr>
          <w:rFonts w:ascii="Roboto" w:hAnsi="Roboto"/>
          <w:lang w:val="en-US"/>
        </w:rPr>
      </w:pPr>
      <w:bookmarkStart w:id="7" w:name="_Toc146707067"/>
      <w:r w:rsidRPr="00D66C1F">
        <w:rPr>
          <w:rFonts w:ascii="Roboto" w:hAnsi="Roboto"/>
          <w:b/>
          <w:color w:val="auto"/>
          <w:sz w:val="28"/>
          <w:szCs w:val="28"/>
          <w:lang w:val="en-US"/>
        </w:rPr>
        <w:lastRenderedPageBreak/>
        <w:t xml:space="preserve">Sup Figure 3- </w:t>
      </w:r>
      <w:r w:rsidRPr="00D66C1F">
        <w:rPr>
          <w:rFonts w:ascii="Roboto" w:hAnsi="Roboto"/>
          <w:lang w:val="en-US"/>
        </w:rPr>
        <w:t>Ridge plot comparing fat fractions in individual leg-muscles</w:t>
      </w:r>
      <w:bookmarkEnd w:id="7"/>
    </w:p>
    <w:p w14:paraId="3069C733" w14:textId="06F4B0B6" w:rsidR="00562C9D" w:rsidRPr="00D66C1F" w:rsidRDefault="00562C9D" w:rsidP="00562C9D">
      <w:pPr>
        <w:spacing w:line="480" w:lineRule="auto"/>
        <w:rPr>
          <w:rFonts w:ascii="Roboto" w:hAnsi="Roboto" w:cstheme="minorHAnsi"/>
          <w:sz w:val="18"/>
          <w:szCs w:val="18"/>
          <w:lang w:val="en-US"/>
        </w:rPr>
      </w:pPr>
      <w:r w:rsidRPr="00D66C1F">
        <w:rPr>
          <w:rFonts w:ascii="Roboto" w:hAnsi="Roboto" w:cstheme="minorHAnsi"/>
          <w:noProof/>
          <w:lang w:val="en-US"/>
        </w:rPr>
        <w:drawing>
          <wp:inline distT="0" distB="0" distL="0" distR="0" wp14:anchorId="372DD9A3" wp14:editId="750324D1">
            <wp:extent cx="6120130" cy="612013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6120130"/>
                    </a:xfrm>
                    <a:prstGeom prst="rect">
                      <a:avLst/>
                    </a:prstGeom>
                  </pic:spPr>
                </pic:pic>
              </a:graphicData>
            </a:graphic>
          </wp:inline>
        </w:drawing>
      </w:r>
      <w:r w:rsidRPr="00D66C1F">
        <w:rPr>
          <w:rFonts w:ascii="Roboto" w:hAnsi="Roboto" w:cstheme="minorHAnsi"/>
          <w:b/>
          <w:bCs/>
          <w:lang w:val="en-US"/>
        </w:rPr>
        <w:t xml:space="preserve"> </w:t>
      </w:r>
      <w:r>
        <w:rPr>
          <w:rFonts w:ascii="Roboto" w:hAnsi="Roboto" w:cstheme="minorHAnsi"/>
          <w:b/>
          <w:bCs/>
          <w:lang w:val="en-US"/>
        </w:rPr>
        <w:t>L</w:t>
      </w:r>
      <w:r w:rsidRPr="00D66C1F">
        <w:rPr>
          <w:rFonts w:ascii="Roboto" w:hAnsi="Roboto" w:cstheme="minorHAnsi"/>
          <w:b/>
          <w:bCs/>
          <w:lang w:val="en-US"/>
        </w:rPr>
        <w:t xml:space="preserve">egend: </w:t>
      </w:r>
      <w:r w:rsidRPr="00D66C1F">
        <w:rPr>
          <w:rFonts w:ascii="Roboto" w:hAnsi="Roboto" w:cstheme="minorHAnsi"/>
          <w:lang w:val="en-US"/>
        </w:rPr>
        <w:t xml:space="preserve">Ridgeline plot, showing the overall distribution and individually measured fat fractions of muscle-groups in the legs of </w:t>
      </w:r>
      <w:r>
        <w:rPr>
          <w:rFonts w:ascii="Roboto" w:hAnsi="Roboto" w:cstheme="minorHAnsi"/>
          <w:lang w:val="en-US"/>
        </w:rPr>
        <w:t>participants</w:t>
      </w:r>
      <w:r w:rsidRPr="00D66C1F">
        <w:rPr>
          <w:rFonts w:ascii="Roboto" w:hAnsi="Roboto" w:cstheme="minorHAnsi"/>
          <w:lang w:val="en-US"/>
        </w:rPr>
        <w:t xml:space="preserve"> with TTNtv (</w:t>
      </w:r>
      <w:r w:rsidR="00520C51">
        <w:rPr>
          <w:rFonts w:ascii="Roboto" w:hAnsi="Roboto" w:cstheme="minorHAnsi"/>
          <w:lang w:val="en-US"/>
        </w:rPr>
        <w:t>blue</w:t>
      </w:r>
      <w:r w:rsidRPr="00D66C1F">
        <w:rPr>
          <w:rFonts w:ascii="Roboto" w:hAnsi="Roboto" w:cstheme="minorHAnsi"/>
          <w:lang w:val="en-US"/>
        </w:rPr>
        <w:t>) and healthy controls (</w:t>
      </w:r>
      <w:r w:rsidR="00520C51">
        <w:rPr>
          <w:rFonts w:ascii="Roboto" w:hAnsi="Roboto" w:cstheme="minorHAnsi"/>
          <w:lang w:val="en-US"/>
        </w:rPr>
        <w:t>pink</w:t>
      </w:r>
      <w:r w:rsidRPr="00D66C1F">
        <w:rPr>
          <w:rFonts w:ascii="Roboto" w:hAnsi="Roboto" w:cstheme="minorHAnsi"/>
          <w:lang w:val="en-US"/>
        </w:rPr>
        <w:t>).</w:t>
      </w:r>
      <w:r w:rsidRPr="00D66C1F">
        <w:rPr>
          <w:rFonts w:ascii="Roboto" w:hAnsi="Roboto" w:cstheme="minorHAnsi"/>
          <w:sz w:val="32"/>
          <w:szCs w:val="32"/>
          <w:lang w:val="en-US"/>
        </w:rPr>
        <w:t xml:space="preserve"> </w:t>
      </w:r>
      <w:r>
        <w:rPr>
          <w:rFonts w:ascii="Roboto" w:hAnsi="Roboto" w:cstheme="minorHAnsi"/>
          <w:lang w:val="en-US"/>
        </w:rPr>
        <w:t>The observed fat fraction was nominally higher in the TTNtv group in all muscles, of which the between group difference was statistically significant in 6 of 8 muscles.</w:t>
      </w:r>
    </w:p>
    <w:p w14:paraId="650BAD7E" w14:textId="77777777" w:rsidR="00562C9D" w:rsidRPr="00D66C1F" w:rsidRDefault="00562C9D" w:rsidP="00562C9D">
      <w:pPr>
        <w:pStyle w:val="Overskrift2"/>
        <w:rPr>
          <w:rFonts w:ascii="Roboto" w:hAnsi="Roboto" w:cstheme="minorHAnsi"/>
          <w:sz w:val="18"/>
          <w:szCs w:val="18"/>
          <w:lang w:val="en-US"/>
        </w:rPr>
      </w:pPr>
      <w:bookmarkStart w:id="8" w:name="_Toc146707068"/>
      <w:r w:rsidRPr="00D66C1F">
        <w:rPr>
          <w:rFonts w:ascii="Roboto" w:hAnsi="Roboto"/>
          <w:b/>
          <w:color w:val="auto"/>
          <w:sz w:val="28"/>
          <w:szCs w:val="28"/>
          <w:lang w:val="en-US"/>
        </w:rPr>
        <w:lastRenderedPageBreak/>
        <w:t xml:space="preserve">Sup Figure 4 – </w:t>
      </w:r>
      <w:r w:rsidRPr="00D66C1F">
        <w:rPr>
          <w:rFonts w:ascii="Roboto" w:hAnsi="Roboto"/>
          <w:lang w:val="en-US"/>
        </w:rPr>
        <w:t>Ridge plot comparing fat fractions in individual back-muscles</w:t>
      </w:r>
      <w:bookmarkEnd w:id="8"/>
    </w:p>
    <w:p w14:paraId="0C0B9CEF" w14:textId="3396425C" w:rsidR="00EA1397" w:rsidRDefault="00562C9D" w:rsidP="00562C9D">
      <w:pPr>
        <w:spacing w:line="480" w:lineRule="auto"/>
        <w:rPr>
          <w:rFonts w:ascii="Roboto" w:hAnsi="Roboto" w:cstheme="minorHAnsi"/>
          <w:lang w:val="en-US"/>
        </w:rPr>
      </w:pPr>
      <w:r w:rsidRPr="00D66C1F">
        <w:rPr>
          <w:rFonts w:ascii="Roboto" w:hAnsi="Roboto" w:cstheme="minorHAnsi"/>
          <w:b/>
          <w:bCs/>
          <w:noProof/>
          <w:lang w:val="en-US"/>
        </w:rPr>
        <w:drawing>
          <wp:inline distT="0" distB="0" distL="0" distR="0" wp14:anchorId="14A867A1" wp14:editId="1B9C4F27">
            <wp:extent cx="6120130" cy="612013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ede 1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6120130"/>
                    </a:xfrm>
                    <a:prstGeom prst="rect">
                      <a:avLst/>
                    </a:prstGeom>
                  </pic:spPr>
                </pic:pic>
              </a:graphicData>
            </a:graphic>
          </wp:inline>
        </w:drawing>
      </w:r>
      <w:r>
        <w:rPr>
          <w:rFonts w:ascii="Roboto" w:hAnsi="Roboto" w:cstheme="minorHAnsi"/>
          <w:b/>
          <w:bCs/>
          <w:lang w:val="en-US"/>
        </w:rPr>
        <w:t>L</w:t>
      </w:r>
      <w:r w:rsidRPr="00D66C1F">
        <w:rPr>
          <w:rFonts w:ascii="Roboto" w:hAnsi="Roboto" w:cstheme="minorHAnsi"/>
          <w:b/>
          <w:bCs/>
          <w:lang w:val="en-US"/>
        </w:rPr>
        <w:t xml:space="preserve">egend: </w:t>
      </w:r>
      <w:r w:rsidRPr="00D66C1F">
        <w:rPr>
          <w:rFonts w:ascii="Roboto" w:hAnsi="Roboto" w:cstheme="minorHAnsi"/>
          <w:lang w:val="en-US"/>
        </w:rPr>
        <w:t xml:space="preserve">Ridgeline plot, showing the overall distribution and individually measured fat fractions of paraspinal and lower back muscles in </w:t>
      </w:r>
      <w:r>
        <w:rPr>
          <w:rFonts w:ascii="Roboto" w:hAnsi="Roboto" w:cstheme="minorHAnsi"/>
          <w:lang w:val="en-US"/>
        </w:rPr>
        <w:t>participants</w:t>
      </w:r>
      <w:r w:rsidRPr="00D66C1F">
        <w:rPr>
          <w:rFonts w:ascii="Roboto" w:hAnsi="Roboto" w:cstheme="minorHAnsi"/>
          <w:lang w:val="en-US"/>
        </w:rPr>
        <w:t xml:space="preserve"> with TTNtv (</w:t>
      </w:r>
      <w:r w:rsidR="00520C51">
        <w:rPr>
          <w:rFonts w:ascii="Roboto" w:hAnsi="Roboto" w:cstheme="minorHAnsi"/>
          <w:lang w:val="en-US"/>
        </w:rPr>
        <w:t>blue</w:t>
      </w:r>
      <w:r w:rsidRPr="00D66C1F">
        <w:rPr>
          <w:rFonts w:ascii="Roboto" w:hAnsi="Roboto" w:cstheme="minorHAnsi"/>
          <w:lang w:val="en-US"/>
        </w:rPr>
        <w:t>) and healthy controls (</w:t>
      </w:r>
      <w:r w:rsidR="00520C51">
        <w:rPr>
          <w:rFonts w:ascii="Roboto" w:hAnsi="Roboto" w:cstheme="minorHAnsi"/>
          <w:lang w:val="en-US"/>
        </w:rPr>
        <w:t>pink</w:t>
      </w:r>
      <w:r w:rsidRPr="00D66C1F">
        <w:rPr>
          <w:rFonts w:ascii="Roboto" w:hAnsi="Roboto" w:cstheme="minorHAnsi"/>
          <w:lang w:val="en-US"/>
        </w:rPr>
        <w:t>).</w:t>
      </w:r>
      <w:r>
        <w:rPr>
          <w:rFonts w:ascii="Roboto" w:hAnsi="Roboto" w:cstheme="minorHAnsi"/>
          <w:lang w:val="en-US"/>
        </w:rPr>
        <w:t xml:space="preserve"> The observed fat fraction was nominally higher in the TTNtv group in all muscles of which the between group difference was statistically significant in 5 of 9 muscles. </w:t>
      </w:r>
    </w:p>
    <w:p w14:paraId="1612305F" w14:textId="77777777" w:rsidR="00EA1397" w:rsidRDefault="00EA1397">
      <w:pPr>
        <w:rPr>
          <w:rFonts w:ascii="Roboto" w:hAnsi="Roboto" w:cstheme="minorHAnsi"/>
          <w:lang w:val="en-US"/>
        </w:rPr>
      </w:pPr>
      <w:r>
        <w:rPr>
          <w:rFonts w:ascii="Roboto" w:hAnsi="Roboto" w:cstheme="minorHAnsi"/>
          <w:lang w:val="en-US"/>
        </w:rPr>
        <w:br w:type="page"/>
      </w:r>
    </w:p>
    <w:p w14:paraId="3CE2F407" w14:textId="3C30F0B5" w:rsidR="00EA1397" w:rsidRPr="003C425A" w:rsidRDefault="00EA1397" w:rsidP="003C425A">
      <w:pPr>
        <w:pStyle w:val="Overskrift2"/>
        <w:rPr>
          <w:rFonts w:ascii="Roboto" w:hAnsi="Roboto"/>
          <w:lang w:val="en-US"/>
        </w:rPr>
      </w:pPr>
      <w:bookmarkStart w:id="9" w:name="_Toc146707069"/>
      <w:r w:rsidRPr="003C425A">
        <w:rPr>
          <w:rFonts w:ascii="Roboto" w:hAnsi="Roboto"/>
          <w:b/>
          <w:color w:val="000000" w:themeColor="text1"/>
          <w:lang w:val="en-US"/>
        </w:rPr>
        <w:lastRenderedPageBreak/>
        <w:t>Sup Figure 5 –</w:t>
      </w:r>
      <w:r w:rsidRPr="003C425A">
        <w:rPr>
          <w:rFonts w:ascii="Roboto" w:hAnsi="Roboto"/>
          <w:b/>
          <w:lang w:val="en-US"/>
        </w:rPr>
        <w:t xml:space="preserve"> </w:t>
      </w:r>
      <w:r w:rsidRPr="003C425A">
        <w:rPr>
          <w:rFonts w:ascii="Roboto" w:hAnsi="Roboto"/>
          <w:lang w:val="en-US"/>
        </w:rPr>
        <w:t>Fat fractions in major muscle groups at six scan-positions, excluding transplanted patients</w:t>
      </w:r>
      <w:bookmarkEnd w:id="9"/>
    </w:p>
    <w:p w14:paraId="5197FFA3" w14:textId="77777777" w:rsidR="003C425A" w:rsidRPr="003C425A" w:rsidRDefault="003C425A" w:rsidP="003C425A">
      <w:pPr>
        <w:rPr>
          <w:rFonts w:ascii="Roboto" w:hAnsi="Roboto"/>
          <w:sz w:val="26"/>
          <w:szCs w:val="26"/>
          <w:lang w:val="en-US"/>
        </w:rPr>
      </w:pPr>
    </w:p>
    <w:p w14:paraId="006D450D" w14:textId="69B88D4D" w:rsidR="00562C9D" w:rsidRPr="00D66C1F" w:rsidRDefault="00EA1397" w:rsidP="003C425A">
      <w:pPr>
        <w:rPr>
          <w:rFonts w:cstheme="minorHAnsi"/>
          <w:sz w:val="32"/>
          <w:szCs w:val="32"/>
          <w:lang w:val="en-US"/>
        </w:rPr>
      </w:pPr>
      <w:bookmarkStart w:id="10" w:name="_Toc144206677"/>
      <w:r>
        <w:rPr>
          <w:rFonts w:cstheme="minorHAnsi"/>
          <w:noProof/>
          <w:sz w:val="32"/>
          <w:szCs w:val="32"/>
          <w:lang w:val="en-US"/>
        </w:rPr>
        <w:drawing>
          <wp:inline distT="0" distB="0" distL="0" distR="0" wp14:anchorId="7A7B4436" wp14:editId="340977B6">
            <wp:extent cx="6120130" cy="6120130"/>
            <wp:effectExtent l="0" t="0" r="0" b="0"/>
            <wp:docPr id="515622053"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22053" name="Billede 515622053"/>
                    <pic:cNvPicPr/>
                  </pic:nvPicPr>
                  <pic:blipFill>
                    <a:blip r:embed="rId9">
                      <a:extLst>
                        <a:ext uri="{28A0092B-C50C-407E-A947-70E740481C1C}">
                          <a14:useLocalDpi xmlns:a14="http://schemas.microsoft.com/office/drawing/2010/main" val="0"/>
                        </a:ext>
                      </a:extLst>
                    </a:blip>
                    <a:stretch>
                      <a:fillRect/>
                    </a:stretch>
                  </pic:blipFill>
                  <pic:spPr>
                    <a:xfrm>
                      <a:off x="0" y="0"/>
                      <a:ext cx="6120130" cy="6120130"/>
                    </a:xfrm>
                    <a:prstGeom prst="rect">
                      <a:avLst/>
                    </a:prstGeom>
                  </pic:spPr>
                </pic:pic>
              </a:graphicData>
            </a:graphic>
          </wp:inline>
        </w:drawing>
      </w:r>
      <w:bookmarkEnd w:id="10"/>
    </w:p>
    <w:p w14:paraId="686EA42A" w14:textId="7C69DAF2" w:rsidR="00EA1397" w:rsidRPr="00520C51" w:rsidRDefault="00EA1397" w:rsidP="00EA1397">
      <w:pPr>
        <w:rPr>
          <w:rFonts w:ascii="Roboto" w:eastAsiaTheme="majorEastAsia" w:hAnsi="Roboto" w:cstheme="majorBidi"/>
          <w:b/>
          <w:sz w:val="40"/>
          <w:szCs w:val="40"/>
          <w:lang w:val="en-US"/>
        </w:rPr>
      </w:pPr>
      <w:r w:rsidRPr="00520C51">
        <w:rPr>
          <w:rFonts w:ascii="Roboto" w:hAnsi="Roboto" w:cstheme="minorHAnsi"/>
          <w:b/>
          <w:bCs/>
          <w:lang w:val="en-US"/>
        </w:rPr>
        <w:t xml:space="preserve">Legend: </w:t>
      </w:r>
      <w:r w:rsidRPr="00520C51">
        <w:rPr>
          <w:rFonts w:ascii="Roboto" w:hAnsi="Roboto" w:cstheme="minorHAnsi"/>
          <w:lang w:val="en-US"/>
        </w:rPr>
        <w:t xml:space="preserve"> Ridgeline plot showing the distribution of fat fraction values from magnetic resonance imaging in participants carrying TTNtv (</w:t>
      </w:r>
      <w:r w:rsidR="00520C51" w:rsidRPr="00520C51">
        <w:rPr>
          <w:rFonts w:ascii="Roboto" w:hAnsi="Roboto" w:cstheme="minorHAnsi"/>
          <w:lang w:val="en-US"/>
        </w:rPr>
        <w:t>blue</w:t>
      </w:r>
      <w:r w:rsidRPr="00520C51">
        <w:rPr>
          <w:rFonts w:ascii="Roboto" w:hAnsi="Roboto" w:cstheme="minorHAnsi"/>
          <w:lang w:val="en-US"/>
        </w:rPr>
        <w:t>, n=22) vs healthy matched controls (</w:t>
      </w:r>
      <w:r w:rsidR="00520C51" w:rsidRPr="00520C51">
        <w:rPr>
          <w:rFonts w:ascii="Roboto" w:hAnsi="Roboto" w:cstheme="minorHAnsi"/>
          <w:lang w:val="en-US"/>
        </w:rPr>
        <w:t>pink</w:t>
      </w:r>
      <w:r w:rsidRPr="00520C51">
        <w:rPr>
          <w:rFonts w:ascii="Roboto" w:hAnsi="Roboto" w:cstheme="minorHAnsi"/>
          <w:lang w:val="en-US"/>
        </w:rPr>
        <w:t>, n=25). Values from individual participants are represented by points inside the density function. Diamond-shaped symbols denote mean values. P-values are corrected for age, sex, and body-mass index (BMI).</w:t>
      </w:r>
    </w:p>
    <w:p w14:paraId="57DA44D1" w14:textId="347F1AA7" w:rsidR="00EA1397" w:rsidRDefault="00EA1397">
      <w:pPr>
        <w:rPr>
          <w:rFonts w:ascii="Roboto" w:eastAsiaTheme="majorEastAsia" w:hAnsi="Roboto" w:cstheme="majorBidi"/>
          <w:b/>
          <w:sz w:val="28"/>
          <w:szCs w:val="28"/>
          <w:lang w:val="en-US"/>
        </w:rPr>
      </w:pPr>
    </w:p>
    <w:p w14:paraId="18B09593" w14:textId="41687EF0" w:rsidR="008A18D8" w:rsidRPr="008A18D8" w:rsidRDefault="008A18D8" w:rsidP="008A18D8">
      <w:pPr>
        <w:pStyle w:val="Overskrift2"/>
        <w:rPr>
          <w:rFonts w:ascii="Roboto" w:hAnsi="Roboto"/>
          <w:lang w:val="en-US"/>
        </w:rPr>
      </w:pPr>
      <w:bookmarkStart w:id="11" w:name="_Toc146707070"/>
      <w:r w:rsidRPr="008A18D8">
        <w:rPr>
          <w:rFonts w:ascii="Roboto" w:hAnsi="Roboto"/>
          <w:b/>
          <w:color w:val="000000" w:themeColor="text1"/>
          <w:sz w:val="28"/>
          <w:szCs w:val="28"/>
          <w:lang w:val="en-US"/>
        </w:rPr>
        <w:lastRenderedPageBreak/>
        <w:t xml:space="preserve">Sup Figure </w:t>
      </w:r>
      <w:r>
        <w:rPr>
          <w:rFonts w:ascii="Roboto" w:hAnsi="Roboto"/>
          <w:b/>
          <w:color w:val="000000" w:themeColor="text1"/>
          <w:sz w:val="28"/>
          <w:szCs w:val="28"/>
          <w:lang w:val="en-US"/>
        </w:rPr>
        <w:t>6</w:t>
      </w:r>
      <w:r w:rsidRPr="008A18D8">
        <w:rPr>
          <w:rFonts w:ascii="Roboto" w:hAnsi="Roboto"/>
          <w:b/>
          <w:color w:val="000000" w:themeColor="text1"/>
          <w:sz w:val="28"/>
          <w:szCs w:val="28"/>
          <w:lang w:val="en-US"/>
        </w:rPr>
        <w:t xml:space="preserve"> –</w:t>
      </w:r>
      <w:r w:rsidRPr="008A18D8">
        <w:rPr>
          <w:rFonts w:ascii="Roboto" w:hAnsi="Roboto"/>
          <w:b/>
          <w:sz w:val="28"/>
          <w:szCs w:val="28"/>
          <w:lang w:val="en-US"/>
        </w:rPr>
        <w:t xml:space="preserve"> </w:t>
      </w:r>
      <w:r w:rsidRPr="008A18D8">
        <w:rPr>
          <w:rFonts w:ascii="Roboto" w:hAnsi="Roboto"/>
          <w:lang w:val="en-US"/>
        </w:rPr>
        <w:t>Fat fraction at six scan positions in participants with TTNtv versus participants with non-TTNtv cardiomyopathy</w:t>
      </w:r>
      <w:bookmarkEnd w:id="11"/>
      <w:r w:rsidRPr="008A18D8">
        <w:rPr>
          <w:rFonts w:ascii="Roboto" w:hAnsi="Roboto"/>
          <w:lang w:val="en-US"/>
        </w:rPr>
        <w:t xml:space="preserve"> </w:t>
      </w:r>
    </w:p>
    <w:p w14:paraId="50889D15" w14:textId="77777777" w:rsidR="00520C51" w:rsidRDefault="00520C51" w:rsidP="00520C51">
      <w:pPr>
        <w:rPr>
          <w:rFonts w:ascii="Roboto" w:hAnsi="Roboto"/>
          <w:lang w:val="en-US"/>
        </w:rPr>
      </w:pPr>
      <w:r>
        <w:rPr>
          <w:rFonts w:ascii="Roboto" w:hAnsi="Roboto"/>
          <w:noProof/>
          <w:lang w:val="en-US"/>
        </w:rPr>
        <w:drawing>
          <wp:inline distT="0" distB="0" distL="0" distR="0" wp14:anchorId="0898E4EB" wp14:editId="6C92BE52">
            <wp:extent cx="5237018" cy="5237018"/>
            <wp:effectExtent l="0" t="0" r="0" b="0"/>
            <wp:docPr id="70693188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31883" name="Billede 706931883"/>
                    <pic:cNvPicPr/>
                  </pic:nvPicPr>
                  <pic:blipFill>
                    <a:blip r:embed="rId10">
                      <a:extLst>
                        <a:ext uri="{28A0092B-C50C-407E-A947-70E740481C1C}">
                          <a14:useLocalDpi xmlns:a14="http://schemas.microsoft.com/office/drawing/2010/main" val="0"/>
                        </a:ext>
                      </a:extLst>
                    </a:blip>
                    <a:stretch>
                      <a:fillRect/>
                    </a:stretch>
                  </pic:blipFill>
                  <pic:spPr>
                    <a:xfrm>
                      <a:off x="0" y="0"/>
                      <a:ext cx="5243516" cy="5243516"/>
                    </a:xfrm>
                    <a:prstGeom prst="rect">
                      <a:avLst/>
                    </a:prstGeom>
                  </pic:spPr>
                </pic:pic>
              </a:graphicData>
            </a:graphic>
          </wp:inline>
        </w:drawing>
      </w:r>
    </w:p>
    <w:p w14:paraId="4B830633" w14:textId="693B80C4" w:rsidR="00520C51" w:rsidRPr="00520C51" w:rsidRDefault="00520C51" w:rsidP="00520C51">
      <w:pPr>
        <w:rPr>
          <w:rFonts w:ascii="Roboto" w:eastAsiaTheme="majorEastAsia" w:hAnsi="Roboto" w:cstheme="majorBidi"/>
          <w:b/>
          <w:sz w:val="40"/>
          <w:szCs w:val="40"/>
          <w:lang w:val="en-US"/>
        </w:rPr>
      </w:pPr>
      <w:r w:rsidRPr="00520C51">
        <w:rPr>
          <w:rFonts w:ascii="Roboto" w:hAnsi="Roboto" w:cstheme="minorHAnsi"/>
          <w:b/>
          <w:bCs/>
          <w:lang w:val="en-US"/>
        </w:rPr>
        <w:t xml:space="preserve">Legend: </w:t>
      </w:r>
      <w:r w:rsidRPr="00520C51">
        <w:rPr>
          <w:rFonts w:ascii="Roboto" w:hAnsi="Roboto" w:cstheme="minorHAnsi"/>
          <w:lang w:val="en-US"/>
        </w:rPr>
        <w:t xml:space="preserve"> Ridgeline plot showing the distribution of fat fraction values from magnetic resonance imaging in participants carrying TTNtv (blue, n=22) vs healthy matched controls (pink, n=25). Values from individual participants are represented by points inside the density function. Diamond-shaped symbols denote mean values. P-values are corrected for age, sex, and body-mass index (BMI).</w:t>
      </w:r>
    </w:p>
    <w:p w14:paraId="23FEFF67" w14:textId="7C91A9E4" w:rsidR="00520C51" w:rsidRPr="008A18D8" w:rsidRDefault="00520C51" w:rsidP="00520C51">
      <w:pPr>
        <w:rPr>
          <w:rFonts w:ascii="Roboto" w:hAnsi="Roboto"/>
          <w:b/>
          <w:bCs/>
          <w:color w:val="000000" w:themeColor="text1"/>
          <w:lang w:val="en-US"/>
        </w:rPr>
      </w:pPr>
      <w:r>
        <w:rPr>
          <w:rFonts w:ascii="Roboto" w:hAnsi="Roboto"/>
          <w:lang w:val="en-US"/>
        </w:rPr>
        <w:br w:type="page"/>
      </w:r>
    </w:p>
    <w:p w14:paraId="1A4F0F02" w14:textId="08ECB519" w:rsidR="00562C9D" w:rsidRPr="0001306E" w:rsidRDefault="00562C9D" w:rsidP="008A18D8">
      <w:pPr>
        <w:pStyle w:val="Overskrift2"/>
        <w:rPr>
          <w:rFonts w:ascii="Roboto" w:hAnsi="Roboto"/>
          <w:lang w:val="en-US"/>
        </w:rPr>
      </w:pPr>
      <w:bookmarkStart w:id="12" w:name="_Toc146707071"/>
      <w:r w:rsidRPr="0001306E">
        <w:rPr>
          <w:rFonts w:ascii="Roboto" w:hAnsi="Roboto"/>
          <w:b/>
          <w:bCs/>
          <w:color w:val="000000" w:themeColor="text1"/>
          <w:lang w:val="en-US"/>
        </w:rPr>
        <w:lastRenderedPageBreak/>
        <w:t xml:space="preserve">Sup Figure </w:t>
      </w:r>
      <w:r w:rsidR="00520C51" w:rsidRPr="0001306E">
        <w:rPr>
          <w:rFonts w:ascii="Roboto" w:hAnsi="Roboto"/>
          <w:b/>
          <w:bCs/>
          <w:color w:val="000000" w:themeColor="text1"/>
          <w:lang w:val="en-US"/>
        </w:rPr>
        <w:t>7</w:t>
      </w:r>
      <w:r w:rsidRPr="0001306E">
        <w:rPr>
          <w:rFonts w:ascii="Roboto" w:hAnsi="Roboto"/>
          <w:b/>
          <w:bCs/>
          <w:color w:val="000000" w:themeColor="text1"/>
          <w:lang w:val="en-US"/>
        </w:rPr>
        <w:t xml:space="preserve"> – </w:t>
      </w:r>
      <w:r w:rsidRPr="0001306E">
        <w:rPr>
          <w:rFonts w:ascii="Roboto" w:hAnsi="Roboto"/>
          <w:lang w:val="en-US"/>
        </w:rPr>
        <w:t>Linear correlations of muscle fat fractions and age</w:t>
      </w:r>
      <w:bookmarkEnd w:id="12"/>
    </w:p>
    <w:p w14:paraId="212721A3" w14:textId="77777777" w:rsidR="006169E1" w:rsidRPr="006169E1" w:rsidRDefault="006169E1" w:rsidP="006169E1">
      <w:pPr>
        <w:rPr>
          <w:lang w:val="en-US"/>
        </w:rPr>
      </w:pPr>
    </w:p>
    <w:p w14:paraId="7FB8357A" w14:textId="77777777" w:rsidR="006169E1" w:rsidRDefault="006169E1" w:rsidP="006169E1">
      <w:pPr>
        <w:rPr>
          <w:lang w:val="en-US"/>
        </w:rPr>
      </w:pPr>
      <w:r>
        <w:rPr>
          <w:noProof/>
          <w:lang w:val="en-US"/>
        </w:rPr>
        <w:drawing>
          <wp:anchor distT="0" distB="0" distL="114300" distR="114300" simplePos="0" relativeHeight="251658240" behindDoc="1" locked="0" layoutInCell="1" allowOverlap="1" wp14:anchorId="407BA831" wp14:editId="21FA664A">
            <wp:simplePos x="0" y="0"/>
            <wp:positionH relativeFrom="column">
              <wp:posOffset>-3175</wp:posOffset>
            </wp:positionH>
            <wp:positionV relativeFrom="paragraph">
              <wp:posOffset>-224790</wp:posOffset>
            </wp:positionV>
            <wp:extent cx="3885565" cy="8156575"/>
            <wp:effectExtent l="0" t="0" r="635" b="0"/>
            <wp:wrapTight wrapText="bothSides">
              <wp:wrapPolygon edited="0">
                <wp:start x="0" y="0"/>
                <wp:lineTo x="0" y="21558"/>
                <wp:lineTo x="21533" y="21558"/>
                <wp:lineTo x="21533" y="0"/>
                <wp:lineTo x="0" y="0"/>
              </wp:wrapPolygon>
            </wp:wrapTight>
            <wp:docPr id="192637725"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7725" name="Billede 192637725"/>
                    <pic:cNvPicPr/>
                  </pic:nvPicPr>
                  <pic:blipFill>
                    <a:blip r:embed="rId11">
                      <a:extLst>
                        <a:ext uri="{28A0092B-C50C-407E-A947-70E740481C1C}">
                          <a14:useLocalDpi xmlns:a14="http://schemas.microsoft.com/office/drawing/2010/main" val="0"/>
                        </a:ext>
                      </a:extLst>
                    </a:blip>
                    <a:stretch>
                      <a:fillRect/>
                    </a:stretch>
                  </pic:blipFill>
                  <pic:spPr>
                    <a:xfrm>
                      <a:off x="0" y="0"/>
                      <a:ext cx="3885565" cy="8156575"/>
                    </a:xfrm>
                    <a:prstGeom prst="rect">
                      <a:avLst/>
                    </a:prstGeom>
                  </pic:spPr>
                </pic:pic>
              </a:graphicData>
            </a:graphic>
            <wp14:sizeRelH relativeFrom="margin">
              <wp14:pctWidth>0</wp14:pctWidth>
            </wp14:sizeRelH>
            <wp14:sizeRelV relativeFrom="margin">
              <wp14:pctHeight>0</wp14:pctHeight>
            </wp14:sizeRelV>
          </wp:anchor>
        </w:drawing>
      </w:r>
    </w:p>
    <w:p w14:paraId="0745A0C6" w14:textId="77777777" w:rsidR="006169E1" w:rsidRDefault="006169E1" w:rsidP="006169E1">
      <w:pPr>
        <w:rPr>
          <w:rFonts w:ascii="Roboto" w:hAnsi="Roboto"/>
          <w:b/>
          <w:bCs/>
          <w:lang w:val="en-US"/>
        </w:rPr>
      </w:pPr>
    </w:p>
    <w:p w14:paraId="41C9FA6B" w14:textId="77777777" w:rsidR="006169E1" w:rsidRDefault="006169E1" w:rsidP="006169E1">
      <w:pPr>
        <w:rPr>
          <w:rFonts w:ascii="Roboto" w:hAnsi="Roboto"/>
          <w:b/>
          <w:bCs/>
          <w:lang w:val="en-US"/>
        </w:rPr>
      </w:pPr>
    </w:p>
    <w:p w14:paraId="0770D1C7" w14:textId="77777777" w:rsidR="006169E1" w:rsidRDefault="006169E1" w:rsidP="006169E1">
      <w:pPr>
        <w:rPr>
          <w:rFonts w:ascii="Roboto" w:hAnsi="Roboto"/>
          <w:b/>
          <w:bCs/>
          <w:lang w:val="en-US"/>
        </w:rPr>
      </w:pPr>
    </w:p>
    <w:p w14:paraId="5BABB0AF" w14:textId="77777777" w:rsidR="006169E1" w:rsidRDefault="006169E1" w:rsidP="006169E1">
      <w:pPr>
        <w:rPr>
          <w:rFonts w:ascii="Roboto" w:hAnsi="Roboto"/>
          <w:b/>
          <w:bCs/>
          <w:lang w:val="en-US"/>
        </w:rPr>
      </w:pPr>
    </w:p>
    <w:p w14:paraId="513C7B67" w14:textId="77777777" w:rsidR="006169E1" w:rsidRDefault="006169E1" w:rsidP="006169E1">
      <w:pPr>
        <w:rPr>
          <w:rFonts w:ascii="Roboto" w:hAnsi="Roboto"/>
          <w:b/>
          <w:bCs/>
          <w:lang w:val="en-US"/>
        </w:rPr>
      </w:pPr>
    </w:p>
    <w:p w14:paraId="5AD25568" w14:textId="77777777" w:rsidR="006169E1" w:rsidRDefault="006169E1" w:rsidP="006169E1">
      <w:pPr>
        <w:rPr>
          <w:rFonts w:ascii="Roboto" w:hAnsi="Roboto"/>
          <w:b/>
          <w:bCs/>
          <w:lang w:val="en-US"/>
        </w:rPr>
      </w:pPr>
    </w:p>
    <w:p w14:paraId="3256D8B9" w14:textId="77777777" w:rsidR="006169E1" w:rsidRDefault="006169E1" w:rsidP="006169E1">
      <w:pPr>
        <w:rPr>
          <w:rFonts w:ascii="Roboto" w:hAnsi="Roboto"/>
          <w:b/>
          <w:bCs/>
          <w:lang w:val="en-US"/>
        </w:rPr>
      </w:pPr>
    </w:p>
    <w:p w14:paraId="4B1493B8" w14:textId="77777777" w:rsidR="006169E1" w:rsidRDefault="006169E1" w:rsidP="006169E1">
      <w:pPr>
        <w:rPr>
          <w:rFonts w:ascii="Roboto" w:hAnsi="Roboto"/>
          <w:b/>
          <w:bCs/>
          <w:lang w:val="en-US"/>
        </w:rPr>
      </w:pPr>
    </w:p>
    <w:p w14:paraId="4B02616F" w14:textId="77777777" w:rsidR="006169E1" w:rsidRDefault="006169E1" w:rsidP="006169E1">
      <w:pPr>
        <w:rPr>
          <w:rFonts w:ascii="Roboto" w:hAnsi="Roboto"/>
          <w:b/>
          <w:bCs/>
          <w:lang w:val="en-US"/>
        </w:rPr>
      </w:pPr>
    </w:p>
    <w:p w14:paraId="5ACED060" w14:textId="77777777" w:rsidR="006169E1" w:rsidRDefault="006169E1" w:rsidP="006169E1">
      <w:pPr>
        <w:rPr>
          <w:rFonts w:ascii="Roboto" w:hAnsi="Roboto"/>
          <w:b/>
          <w:bCs/>
          <w:lang w:val="en-US"/>
        </w:rPr>
      </w:pPr>
    </w:p>
    <w:p w14:paraId="2EEB6BDB" w14:textId="77777777" w:rsidR="006169E1" w:rsidRDefault="006169E1" w:rsidP="006169E1">
      <w:pPr>
        <w:rPr>
          <w:rFonts w:ascii="Roboto" w:hAnsi="Roboto"/>
          <w:b/>
          <w:bCs/>
          <w:lang w:val="en-US"/>
        </w:rPr>
      </w:pPr>
    </w:p>
    <w:p w14:paraId="39395BC4" w14:textId="77777777" w:rsidR="006169E1" w:rsidRDefault="006169E1" w:rsidP="006169E1">
      <w:pPr>
        <w:rPr>
          <w:rFonts w:ascii="Roboto" w:hAnsi="Roboto"/>
          <w:b/>
          <w:bCs/>
          <w:lang w:val="en-US"/>
        </w:rPr>
      </w:pPr>
    </w:p>
    <w:p w14:paraId="67BF6EED" w14:textId="77777777" w:rsidR="006169E1" w:rsidRDefault="006169E1" w:rsidP="006169E1">
      <w:pPr>
        <w:rPr>
          <w:rFonts w:ascii="Roboto" w:hAnsi="Roboto"/>
          <w:b/>
          <w:bCs/>
          <w:lang w:val="en-US"/>
        </w:rPr>
      </w:pPr>
    </w:p>
    <w:p w14:paraId="08E543E4" w14:textId="77777777" w:rsidR="006169E1" w:rsidRDefault="006169E1" w:rsidP="006169E1">
      <w:pPr>
        <w:rPr>
          <w:rFonts w:ascii="Roboto" w:hAnsi="Roboto"/>
          <w:b/>
          <w:bCs/>
          <w:lang w:val="en-US"/>
        </w:rPr>
      </w:pPr>
    </w:p>
    <w:p w14:paraId="2E37E43B" w14:textId="77777777" w:rsidR="006169E1" w:rsidRDefault="006169E1" w:rsidP="006169E1">
      <w:pPr>
        <w:rPr>
          <w:rFonts w:ascii="Roboto" w:hAnsi="Roboto"/>
          <w:b/>
          <w:bCs/>
          <w:lang w:val="en-US"/>
        </w:rPr>
      </w:pPr>
    </w:p>
    <w:p w14:paraId="5021C662" w14:textId="77777777" w:rsidR="006169E1" w:rsidRDefault="006169E1" w:rsidP="006169E1">
      <w:pPr>
        <w:rPr>
          <w:rFonts w:ascii="Roboto" w:hAnsi="Roboto"/>
          <w:b/>
          <w:bCs/>
          <w:lang w:val="en-US"/>
        </w:rPr>
      </w:pPr>
    </w:p>
    <w:p w14:paraId="41162301" w14:textId="79C9F250" w:rsidR="00562C9D" w:rsidRPr="006169E1" w:rsidRDefault="00562C9D" w:rsidP="006169E1">
      <w:pPr>
        <w:rPr>
          <w:lang w:val="en-US"/>
        </w:rPr>
      </w:pPr>
      <w:r>
        <w:rPr>
          <w:rFonts w:ascii="Roboto" w:hAnsi="Roboto"/>
          <w:b/>
          <w:bCs/>
          <w:lang w:val="en-US"/>
        </w:rPr>
        <w:t>L</w:t>
      </w:r>
      <w:r w:rsidRPr="00D66C1F">
        <w:rPr>
          <w:rFonts w:ascii="Roboto" w:hAnsi="Roboto"/>
          <w:b/>
          <w:bCs/>
          <w:lang w:val="en-US"/>
        </w:rPr>
        <w:t>egend</w:t>
      </w:r>
      <w:r>
        <w:rPr>
          <w:rFonts w:ascii="Roboto" w:hAnsi="Roboto"/>
          <w:b/>
          <w:bCs/>
          <w:lang w:val="en-US"/>
        </w:rPr>
        <w:t xml:space="preserve">: </w:t>
      </w:r>
      <w:r>
        <w:rPr>
          <w:rFonts w:ascii="Roboto" w:hAnsi="Roboto"/>
          <w:lang w:val="en-US"/>
        </w:rPr>
        <w:t>Relationship between fat fraction of muscles and age in subjects carrying TTNtv</w:t>
      </w:r>
      <w:r w:rsidR="006169E1">
        <w:rPr>
          <w:rFonts w:ascii="Roboto" w:hAnsi="Roboto"/>
          <w:lang w:val="en-US"/>
        </w:rPr>
        <w:t>, DCM of other genetic causes</w:t>
      </w:r>
      <w:r>
        <w:rPr>
          <w:rFonts w:ascii="Roboto" w:hAnsi="Roboto"/>
          <w:lang w:val="en-US"/>
        </w:rPr>
        <w:t xml:space="preserve"> and healthy controls grouped together. Values from individual patients are represented by points and are colored according to group. The correlation between age and fat fraction was significant in all muscle groups although the correlations was markedly stronger for back- compared to thigh- or calf muscles. </w:t>
      </w:r>
    </w:p>
    <w:p w14:paraId="3665F333" w14:textId="3FEE12C7" w:rsidR="00EA1397" w:rsidRPr="008A18D8" w:rsidRDefault="00EA1397">
      <w:pPr>
        <w:rPr>
          <w:rFonts w:ascii="Roboto" w:hAnsi="Roboto"/>
          <w:lang w:val="en-US"/>
        </w:rPr>
      </w:pPr>
      <w:r>
        <w:rPr>
          <w:rFonts w:ascii="Roboto" w:hAnsi="Roboto"/>
          <w:b/>
          <w:sz w:val="28"/>
          <w:szCs w:val="28"/>
          <w:lang w:val="en-US"/>
        </w:rPr>
        <w:br w:type="page"/>
      </w:r>
    </w:p>
    <w:p w14:paraId="694E76DB" w14:textId="77777777" w:rsidR="00562C9D" w:rsidRPr="008A18D8" w:rsidRDefault="00562C9D" w:rsidP="008A18D8">
      <w:pPr>
        <w:pStyle w:val="Overskrift2"/>
        <w:rPr>
          <w:rFonts w:ascii="Roboto" w:hAnsi="Roboto"/>
        </w:rPr>
      </w:pPr>
      <w:bookmarkStart w:id="13" w:name="_Toc146707072"/>
      <w:r w:rsidRPr="008A18D8">
        <w:rPr>
          <w:rFonts w:ascii="Roboto" w:hAnsi="Roboto"/>
          <w:b/>
          <w:bCs/>
          <w:color w:val="000000" w:themeColor="text1"/>
        </w:rPr>
        <w:lastRenderedPageBreak/>
        <w:t xml:space="preserve">Sup </w:t>
      </w:r>
      <w:proofErr w:type="spellStart"/>
      <w:r w:rsidRPr="008A18D8">
        <w:rPr>
          <w:rFonts w:ascii="Roboto" w:hAnsi="Roboto"/>
          <w:b/>
          <w:bCs/>
          <w:color w:val="000000" w:themeColor="text1"/>
        </w:rPr>
        <w:t>Table</w:t>
      </w:r>
      <w:proofErr w:type="spellEnd"/>
      <w:r w:rsidRPr="008A18D8">
        <w:rPr>
          <w:rFonts w:ascii="Roboto" w:hAnsi="Roboto"/>
          <w:b/>
          <w:bCs/>
          <w:color w:val="000000" w:themeColor="text1"/>
        </w:rPr>
        <w:t xml:space="preserve"> 1 –</w:t>
      </w:r>
      <w:r w:rsidRPr="008A18D8">
        <w:rPr>
          <w:rFonts w:ascii="Roboto" w:hAnsi="Roboto"/>
        </w:rPr>
        <w:t xml:space="preserve"> </w:t>
      </w:r>
      <w:proofErr w:type="spellStart"/>
      <w:r w:rsidRPr="008A18D8">
        <w:rPr>
          <w:rFonts w:ascii="Roboto" w:hAnsi="Roboto"/>
        </w:rPr>
        <w:t>Clinical</w:t>
      </w:r>
      <w:proofErr w:type="spellEnd"/>
      <w:r w:rsidRPr="008A18D8">
        <w:rPr>
          <w:rFonts w:ascii="Roboto" w:hAnsi="Roboto"/>
        </w:rPr>
        <w:t xml:space="preserve"> </w:t>
      </w:r>
      <w:proofErr w:type="spellStart"/>
      <w:r w:rsidRPr="008A18D8">
        <w:rPr>
          <w:rFonts w:ascii="Roboto" w:hAnsi="Roboto"/>
        </w:rPr>
        <w:t>characteristics</w:t>
      </w:r>
      <w:bookmarkEnd w:id="13"/>
      <w:proofErr w:type="spellEnd"/>
    </w:p>
    <w:p w14:paraId="0232AF2A" w14:textId="77777777" w:rsidR="00562C9D" w:rsidRDefault="00562C9D" w:rsidP="00562C9D">
      <w:pPr>
        <w:rPr>
          <w:rFonts w:ascii="Roboto" w:hAnsi="Roboto"/>
          <w:lang w:val="en-US"/>
        </w:rPr>
      </w:pPr>
    </w:p>
    <w:tbl>
      <w:tblPr>
        <w:tblW w:w="0" w:type="auto"/>
        <w:tblInd w:w="50" w:type="dxa"/>
        <w:tblLayout w:type="fixed"/>
        <w:tblCellMar>
          <w:left w:w="0" w:type="dxa"/>
          <w:right w:w="0" w:type="dxa"/>
        </w:tblCellMar>
        <w:tblLook w:val="0000" w:firstRow="0" w:lastRow="0" w:firstColumn="0" w:lastColumn="0" w:noHBand="0" w:noVBand="0"/>
      </w:tblPr>
      <w:tblGrid>
        <w:gridCol w:w="3484"/>
        <w:gridCol w:w="2268"/>
        <w:gridCol w:w="2552"/>
        <w:gridCol w:w="1164"/>
      </w:tblGrid>
      <w:tr w:rsidR="00562C9D" w:rsidRPr="0065340D" w14:paraId="1427A596" w14:textId="77777777" w:rsidTr="00C22AA0">
        <w:trPr>
          <w:tblHeader/>
        </w:trPr>
        <w:tc>
          <w:tcPr>
            <w:tcW w:w="3484" w:type="dxa"/>
            <w:tcBorders>
              <w:top w:val="single" w:sz="16" w:space="0" w:color="D3D3D3"/>
              <w:left w:val="single" w:sz="8" w:space="0" w:color="D3D3D3"/>
              <w:bottom w:val="single" w:sz="16" w:space="0" w:color="D3D3D3"/>
              <w:right w:val="single" w:sz="8" w:space="0" w:color="D3D3D3"/>
            </w:tcBorders>
            <w:tcMar>
              <w:top w:w="50" w:type="dxa"/>
              <w:left w:w="50" w:type="dxa"/>
              <w:bottom w:w="50" w:type="dxa"/>
              <w:right w:w="50" w:type="dxa"/>
            </w:tcMar>
            <w:vAlign w:val="center"/>
          </w:tcPr>
          <w:p w14:paraId="6D769E8B" w14:textId="77777777" w:rsidR="00562C9D" w:rsidRPr="005005AE" w:rsidRDefault="00562C9D" w:rsidP="00C22AA0">
            <w:pPr>
              <w:widowControl w:val="0"/>
              <w:autoSpaceDE w:val="0"/>
              <w:autoSpaceDN w:val="0"/>
              <w:adjustRightInd w:val="0"/>
              <w:spacing w:after="0" w:line="360" w:lineRule="auto"/>
              <w:rPr>
                <w:rFonts w:ascii="Roboto" w:hAnsi="Roboto" w:cs="Calibri"/>
                <w:sz w:val="24"/>
                <w:szCs w:val="24"/>
              </w:rPr>
            </w:pPr>
            <w:proofErr w:type="spellStart"/>
            <w:r w:rsidRPr="005005AE">
              <w:rPr>
                <w:rFonts w:ascii="Roboto" w:hAnsi="Roboto" w:cs="Calibri"/>
                <w:b/>
                <w:bCs/>
                <w:sz w:val="24"/>
                <w:szCs w:val="24"/>
              </w:rPr>
              <w:t>Characteristic</w:t>
            </w:r>
            <w:proofErr w:type="spellEnd"/>
          </w:p>
        </w:tc>
        <w:tc>
          <w:tcPr>
            <w:tcW w:w="2268" w:type="dxa"/>
            <w:tcBorders>
              <w:top w:val="single" w:sz="16" w:space="0" w:color="D3D3D3"/>
              <w:left w:val="single" w:sz="8" w:space="0" w:color="D3D3D3"/>
              <w:bottom w:val="single" w:sz="16" w:space="0" w:color="D3D3D3"/>
              <w:right w:val="single" w:sz="8" w:space="0" w:color="D3D3D3"/>
            </w:tcBorders>
            <w:tcMar>
              <w:top w:w="50" w:type="dxa"/>
              <w:left w:w="50" w:type="dxa"/>
              <w:bottom w:w="50" w:type="dxa"/>
              <w:right w:w="50" w:type="dxa"/>
            </w:tcMar>
            <w:vAlign w:val="center"/>
          </w:tcPr>
          <w:p w14:paraId="7AAD34DA" w14:textId="77777777" w:rsidR="00562C9D" w:rsidRPr="005005AE" w:rsidRDefault="00562C9D" w:rsidP="00C22AA0">
            <w:pPr>
              <w:widowControl w:val="0"/>
              <w:autoSpaceDE w:val="0"/>
              <w:autoSpaceDN w:val="0"/>
              <w:adjustRightInd w:val="0"/>
              <w:spacing w:after="0" w:line="360" w:lineRule="auto"/>
              <w:jc w:val="center"/>
              <w:rPr>
                <w:rFonts w:ascii="Roboto" w:hAnsi="Roboto" w:cs="Calibri"/>
                <w:sz w:val="24"/>
                <w:szCs w:val="24"/>
              </w:rPr>
            </w:pPr>
            <w:r w:rsidRPr="005005AE">
              <w:rPr>
                <w:rFonts w:ascii="Roboto" w:hAnsi="Roboto" w:cs="Calibri"/>
                <w:b/>
                <w:bCs/>
                <w:sz w:val="24"/>
                <w:szCs w:val="24"/>
              </w:rPr>
              <w:t>TTNtv</w:t>
            </w:r>
            <w:r w:rsidRPr="005005AE">
              <w:rPr>
                <w:rFonts w:ascii="Roboto" w:hAnsi="Roboto" w:cs="Calibri"/>
                <w:sz w:val="24"/>
                <w:szCs w:val="24"/>
              </w:rPr>
              <w:t>, N = 25</w:t>
            </w:r>
          </w:p>
        </w:tc>
        <w:tc>
          <w:tcPr>
            <w:tcW w:w="2552" w:type="dxa"/>
            <w:tcBorders>
              <w:top w:val="single" w:sz="16" w:space="0" w:color="D3D3D3"/>
              <w:left w:val="single" w:sz="8" w:space="0" w:color="D3D3D3"/>
              <w:bottom w:val="single" w:sz="16" w:space="0" w:color="D3D3D3"/>
              <w:right w:val="single" w:sz="8" w:space="0" w:color="D3D3D3"/>
            </w:tcBorders>
            <w:tcMar>
              <w:top w:w="50" w:type="dxa"/>
              <w:left w:w="50" w:type="dxa"/>
              <w:bottom w:w="50" w:type="dxa"/>
              <w:right w:w="50" w:type="dxa"/>
            </w:tcMar>
            <w:vAlign w:val="center"/>
          </w:tcPr>
          <w:p w14:paraId="61D197CA" w14:textId="77777777" w:rsidR="00562C9D" w:rsidRPr="005005AE" w:rsidRDefault="00562C9D" w:rsidP="00C22AA0">
            <w:pPr>
              <w:widowControl w:val="0"/>
              <w:autoSpaceDE w:val="0"/>
              <w:autoSpaceDN w:val="0"/>
              <w:adjustRightInd w:val="0"/>
              <w:spacing w:after="0" w:line="360" w:lineRule="auto"/>
              <w:jc w:val="center"/>
              <w:rPr>
                <w:rFonts w:ascii="Roboto" w:hAnsi="Roboto" w:cs="Calibri"/>
                <w:sz w:val="24"/>
                <w:szCs w:val="24"/>
              </w:rPr>
            </w:pPr>
            <w:r w:rsidRPr="005005AE">
              <w:rPr>
                <w:rFonts w:ascii="Roboto" w:hAnsi="Roboto" w:cs="Calibri"/>
                <w:b/>
                <w:bCs/>
                <w:sz w:val="24"/>
                <w:szCs w:val="24"/>
              </w:rPr>
              <w:t>Controls</w:t>
            </w:r>
            <w:r w:rsidRPr="005005AE">
              <w:rPr>
                <w:rFonts w:ascii="Roboto" w:hAnsi="Roboto" w:cs="Calibri"/>
                <w:sz w:val="24"/>
                <w:szCs w:val="24"/>
              </w:rPr>
              <w:t>, N = 25</w:t>
            </w:r>
          </w:p>
        </w:tc>
        <w:tc>
          <w:tcPr>
            <w:tcW w:w="1164" w:type="dxa"/>
            <w:tcBorders>
              <w:top w:val="single" w:sz="16" w:space="0" w:color="D3D3D3"/>
              <w:left w:val="single" w:sz="8" w:space="0" w:color="D3D3D3"/>
              <w:bottom w:val="single" w:sz="16" w:space="0" w:color="D3D3D3"/>
              <w:right w:val="single" w:sz="8" w:space="0" w:color="D3D3D3"/>
            </w:tcBorders>
            <w:tcMar>
              <w:top w:w="50" w:type="dxa"/>
              <w:left w:w="50" w:type="dxa"/>
              <w:bottom w:w="50" w:type="dxa"/>
              <w:right w:w="50" w:type="dxa"/>
            </w:tcMar>
            <w:vAlign w:val="center"/>
          </w:tcPr>
          <w:p w14:paraId="40B8FF51" w14:textId="77777777" w:rsidR="00562C9D" w:rsidRPr="005005AE" w:rsidRDefault="00562C9D" w:rsidP="00C22AA0">
            <w:pPr>
              <w:widowControl w:val="0"/>
              <w:autoSpaceDE w:val="0"/>
              <w:autoSpaceDN w:val="0"/>
              <w:adjustRightInd w:val="0"/>
              <w:spacing w:after="0" w:line="360" w:lineRule="auto"/>
              <w:jc w:val="center"/>
              <w:rPr>
                <w:rFonts w:ascii="Roboto" w:hAnsi="Roboto" w:cs="Calibri"/>
                <w:sz w:val="24"/>
                <w:szCs w:val="24"/>
              </w:rPr>
            </w:pPr>
            <w:r w:rsidRPr="005005AE">
              <w:rPr>
                <w:rFonts w:ascii="Roboto" w:hAnsi="Roboto" w:cs="Calibri"/>
                <w:b/>
                <w:bCs/>
                <w:sz w:val="24"/>
                <w:szCs w:val="24"/>
              </w:rPr>
              <w:t>p-value</w:t>
            </w:r>
            <w:r w:rsidRPr="005005AE">
              <w:rPr>
                <w:rFonts w:ascii="Roboto" w:hAnsi="Roboto" w:cs="Calibri"/>
                <w:i/>
                <w:iCs/>
                <w:sz w:val="24"/>
                <w:szCs w:val="24"/>
                <w:vertAlign w:val="superscript"/>
              </w:rPr>
              <w:t>2</w:t>
            </w:r>
          </w:p>
        </w:tc>
      </w:tr>
      <w:tr w:rsidR="00562C9D" w:rsidRPr="0065340D" w14:paraId="6651D250"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0083931" w14:textId="77777777" w:rsidR="00562C9D" w:rsidRPr="005005AE" w:rsidRDefault="00562C9D" w:rsidP="00C22AA0">
            <w:pPr>
              <w:widowControl w:val="0"/>
              <w:autoSpaceDE w:val="0"/>
              <w:autoSpaceDN w:val="0"/>
              <w:adjustRightInd w:val="0"/>
              <w:spacing w:after="0" w:line="360" w:lineRule="auto"/>
              <w:rPr>
                <w:rFonts w:ascii="Roboto" w:hAnsi="Roboto" w:cs="Calibri"/>
              </w:rPr>
            </w:pPr>
            <w:proofErr w:type="spellStart"/>
            <w:r w:rsidRPr="005005AE">
              <w:rPr>
                <w:rFonts w:ascii="Roboto" w:hAnsi="Roboto" w:cs="Calibri"/>
              </w:rPr>
              <w:t>Females</w:t>
            </w:r>
            <w:proofErr w:type="spellEnd"/>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6686F480"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11 (44%)</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625EBB53"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12 (48%)</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67453D69"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0.8</w:t>
            </w:r>
          </w:p>
        </w:tc>
      </w:tr>
      <w:tr w:rsidR="00562C9D" w:rsidRPr="0065340D" w14:paraId="4FE8AC0E"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6BFE39DA" w14:textId="77777777" w:rsidR="00562C9D" w:rsidRPr="005005AE" w:rsidRDefault="00562C9D" w:rsidP="00C22AA0">
            <w:pPr>
              <w:widowControl w:val="0"/>
              <w:autoSpaceDE w:val="0"/>
              <w:autoSpaceDN w:val="0"/>
              <w:adjustRightInd w:val="0"/>
              <w:spacing w:after="0" w:line="360" w:lineRule="auto"/>
              <w:rPr>
                <w:rFonts w:ascii="Roboto" w:hAnsi="Roboto" w:cs="Calibri"/>
              </w:rPr>
            </w:pPr>
            <w:r w:rsidRPr="005005AE">
              <w:rPr>
                <w:rFonts w:ascii="Roboto" w:hAnsi="Roboto" w:cs="Calibri"/>
              </w:rPr>
              <w:t>Body-</w:t>
            </w:r>
            <w:proofErr w:type="spellStart"/>
            <w:r w:rsidRPr="005005AE">
              <w:rPr>
                <w:rFonts w:ascii="Roboto" w:hAnsi="Roboto" w:cs="Calibri"/>
              </w:rPr>
              <w:t>mass</w:t>
            </w:r>
            <w:proofErr w:type="spellEnd"/>
            <w:r w:rsidRPr="005005AE">
              <w:rPr>
                <w:rFonts w:ascii="Roboto" w:hAnsi="Roboto" w:cs="Calibri"/>
              </w:rPr>
              <w:t xml:space="preserve"> </w:t>
            </w:r>
            <w:proofErr w:type="spellStart"/>
            <w:r w:rsidRPr="005005AE">
              <w:rPr>
                <w:rFonts w:ascii="Roboto" w:hAnsi="Roboto" w:cs="Calibri"/>
              </w:rPr>
              <w:t>index</w:t>
            </w:r>
            <w:proofErr w:type="spellEnd"/>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2FE4487"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26.6 (</w:t>
            </w:r>
            <w:r>
              <w:rPr>
                <w:rFonts w:ascii="Roboto" w:hAnsi="Roboto" w:cs="Calibri"/>
              </w:rPr>
              <w:t xml:space="preserve">IQR:  </w:t>
            </w:r>
            <w:r w:rsidRPr="005005AE">
              <w:rPr>
                <w:rFonts w:ascii="Roboto" w:hAnsi="Roboto" w:cs="Calibri"/>
              </w:rPr>
              <w:t>24.8</w:t>
            </w:r>
            <w:r>
              <w:rPr>
                <w:rFonts w:ascii="Roboto" w:hAnsi="Roboto" w:cs="Calibri"/>
              </w:rPr>
              <w:t xml:space="preserve"> to</w:t>
            </w:r>
            <w:r w:rsidRPr="005005AE">
              <w:rPr>
                <w:rFonts w:ascii="Roboto" w:hAnsi="Roboto" w:cs="Calibri"/>
              </w:rPr>
              <w:t xml:space="preserve"> 34.0)</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F97AAE9"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25.4 (</w:t>
            </w:r>
            <w:r>
              <w:rPr>
                <w:rFonts w:ascii="Roboto" w:hAnsi="Roboto" w:cs="Calibri"/>
              </w:rPr>
              <w:t xml:space="preserve">IQR: </w:t>
            </w:r>
            <w:r w:rsidRPr="005005AE">
              <w:rPr>
                <w:rFonts w:ascii="Roboto" w:hAnsi="Roboto" w:cs="Calibri"/>
              </w:rPr>
              <w:t>24.0</w:t>
            </w:r>
            <w:r>
              <w:rPr>
                <w:rFonts w:ascii="Roboto" w:hAnsi="Roboto" w:cs="Calibri"/>
              </w:rPr>
              <w:t xml:space="preserve"> to</w:t>
            </w:r>
            <w:r w:rsidRPr="005005AE">
              <w:rPr>
                <w:rFonts w:ascii="Roboto" w:hAnsi="Roboto" w:cs="Calibri"/>
              </w:rPr>
              <w:t xml:space="preserve"> 28.2)</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8848B81"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0.2</w:t>
            </w:r>
          </w:p>
        </w:tc>
      </w:tr>
      <w:tr w:rsidR="00562C9D" w:rsidRPr="0065340D" w14:paraId="42E8F472"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C1D66E9" w14:textId="77777777" w:rsidR="00562C9D" w:rsidRPr="005005AE" w:rsidRDefault="00562C9D" w:rsidP="00C22AA0">
            <w:pPr>
              <w:widowControl w:val="0"/>
              <w:autoSpaceDE w:val="0"/>
              <w:autoSpaceDN w:val="0"/>
              <w:adjustRightInd w:val="0"/>
              <w:spacing w:after="0" w:line="360" w:lineRule="auto"/>
              <w:rPr>
                <w:rFonts w:ascii="Roboto" w:hAnsi="Roboto" w:cs="Calibri"/>
              </w:rPr>
            </w:pPr>
            <w:r w:rsidRPr="005005AE">
              <w:rPr>
                <w:rFonts w:ascii="Roboto" w:hAnsi="Roboto" w:cs="Calibri"/>
              </w:rPr>
              <w:t xml:space="preserve">Age, </w:t>
            </w:r>
            <w:proofErr w:type="spellStart"/>
            <w:r w:rsidRPr="005005AE">
              <w:rPr>
                <w:rFonts w:ascii="Roboto" w:hAnsi="Roboto" w:cs="Calibri"/>
              </w:rPr>
              <w:t>years</w:t>
            </w:r>
            <w:proofErr w:type="spellEnd"/>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7F01B99B"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51 (</w:t>
            </w:r>
            <w:r>
              <w:rPr>
                <w:rFonts w:ascii="Roboto" w:hAnsi="Roboto" w:cs="Calibri"/>
              </w:rPr>
              <w:t>15</w:t>
            </w:r>
            <w:r w:rsidRPr="005005AE">
              <w:rPr>
                <w:rFonts w:ascii="Roboto" w:hAnsi="Roboto" w:cs="Calibri"/>
              </w:rPr>
              <w:t>)</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003A5BA9"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4</w:t>
            </w:r>
            <w:r>
              <w:rPr>
                <w:rFonts w:ascii="Roboto" w:hAnsi="Roboto" w:cs="Calibri"/>
              </w:rPr>
              <w:t>8</w:t>
            </w:r>
            <w:r w:rsidRPr="005005AE">
              <w:rPr>
                <w:rFonts w:ascii="Roboto" w:hAnsi="Roboto" w:cs="Calibri"/>
              </w:rPr>
              <w:t xml:space="preserve"> (</w:t>
            </w:r>
            <w:r>
              <w:rPr>
                <w:rFonts w:ascii="Roboto" w:hAnsi="Roboto" w:cs="Calibri"/>
              </w:rPr>
              <w:t>13</w:t>
            </w:r>
            <w:r w:rsidRPr="005005AE">
              <w:rPr>
                <w:rFonts w:ascii="Roboto" w:hAnsi="Roboto" w:cs="Calibri"/>
              </w:rPr>
              <w:t>)</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9DB08AF"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0.6</w:t>
            </w:r>
          </w:p>
        </w:tc>
      </w:tr>
      <w:tr w:rsidR="00562C9D" w:rsidRPr="0065340D" w14:paraId="7908A46F" w14:textId="77777777" w:rsidTr="00C22AA0">
        <w:tc>
          <w:tcPr>
            <w:tcW w:w="9468" w:type="dxa"/>
            <w:gridSpan w:val="4"/>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7DF69D97" w14:textId="77777777" w:rsidR="00562C9D" w:rsidRPr="005005AE" w:rsidRDefault="00562C9D" w:rsidP="00C22AA0">
            <w:pPr>
              <w:widowControl w:val="0"/>
              <w:autoSpaceDE w:val="0"/>
              <w:autoSpaceDN w:val="0"/>
              <w:adjustRightInd w:val="0"/>
              <w:spacing w:after="0" w:line="360" w:lineRule="auto"/>
              <w:rPr>
                <w:rFonts w:ascii="Roboto" w:hAnsi="Roboto" w:cs="Calibri"/>
              </w:rPr>
            </w:pPr>
            <w:proofErr w:type="spellStart"/>
            <w:r>
              <w:rPr>
                <w:rFonts w:ascii="Roboto" w:hAnsi="Roboto" w:cs="Calibri"/>
              </w:rPr>
              <w:t>Cardiac</w:t>
            </w:r>
            <w:proofErr w:type="spellEnd"/>
            <w:r>
              <w:rPr>
                <w:rFonts w:ascii="Roboto" w:hAnsi="Roboto" w:cs="Calibri"/>
              </w:rPr>
              <w:t xml:space="preserve"> </w:t>
            </w:r>
            <w:proofErr w:type="spellStart"/>
            <w:r>
              <w:rPr>
                <w:rFonts w:ascii="Roboto" w:hAnsi="Roboto" w:cs="Calibri"/>
              </w:rPr>
              <w:t>medications</w:t>
            </w:r>
            <w:proofErr w:type="spellEnd"/>
          </w:p>
        </w:tc>
      </w:tr>
      <w:tr w:rsidR="00562C9D" w:rsidRPr="0065340D" w14:paraId="79CD1F1C"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B993CD2"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r>
              <w:rPr>
                <w:rFonts w:ascii="Roboto" w:hAnsi="Roboto" w:cs="Calibri"/>
              </w:rPr>
              <w:t>RAAS</w:t>
            </w:r>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0BF1FEE"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15 (60%)</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F38A68E"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B5A7F2A"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0C236A88"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D2F5F7F"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proofErr w:type="spellStart"/>
            <w:r>
              <w:rPr>
                <w:rFonts w:ascii="Roboto" w:hAnsi="Roboto" w:cs="Calibri"/>
              </w:rPr>
              <w:t>Betablockers</w:t>
            </w:r>
            <w:proofErr w:type="spellEnd"/>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D6F5B63"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11 (44%)</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411AD0C"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5287528"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30C34F88"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5BAA591"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r>
              <w:rPr>
                <w:rFonts w:ascii="Roboto" w:hAnsi="Roboto" w:cs="Calibri"/>
              </w:rPr>
              <w:t>MRA</w:t>
            </w:r>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46E946D"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4 (16%)</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140F0E4"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736625C1"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75EF9593"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FCED5F8"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proofErr w:type="spellStart"/>
            <w:r>
              <w:rPr>
                <w:rFonts w:ascii="Roboto" w:hAnsi="Roboto" w:cs="Calibri"/>
              </w:rPr>
              <w:t>Diuretics</w:t>
            </w:r>
            <w:proofErr w:type="spellEnd"/>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CF36276"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9 (36%)</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0151AC4"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4B09923"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1E6F601C"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034A1BA5"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proofErr w:type="spellStart"/>
            <w:r>
              <w:rPr>
                <w:rFonts w:ascii="Roboto" w:hAnsi="Roboto" w:cs="Calibri"/>
              </w:rPr>
              <w:t>Amiodarone</w:t>
            </w:r>
            <w:proofErr w:type="spellEnd"/>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D134A81"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2 (8%)</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781E0E3B"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414D656"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166C3D21"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1C6D4DC"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r>
              <w:rPr>
                <w:rFonts w:ascii="Roboto" w:hAnsi="Roboto" w:cs="Calibri"/>
              </w:rPr>
              <w:t>DOAC</w:t>
            </w:r>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3E0C8B9"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3 (12%)</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1814203" w14:textId="77777777" w:rsidR="00562C9D"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66CE6100" w14:textId="77777777" w:rsidR="00562C9D"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21748B3E"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171E5B1"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proofErr w:type="spellStart"/>
            <w:r>
              <w:rPr>
                <w:rFonts w:ascii="Roboto" w:hAnsi="Roboto" w:cs="Calibri"/>
              </w:rPr>
              <w:t>Prednisolone</w:t>
            </w:r>
            <w:proofErr w:type="spellEnd"/>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98594D0"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3 (12%)</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4AABD6A" w14:textId="77777777" w:rsidR="00562C9D"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5315AC9" w14:textId="77777777" w:rsidR="00562C9D"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28CD6829"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0F0E822C"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proofErr w:type="spellStart"/>
            <w:r>
              <w:rPr>
                <w:rFonts w:ascii="Roboto" w:hAnsi="Roboto" w:cs="Calibri"/>
              </w:rPr>
              <w:t>Everolimus</w:t>
            </w:r>
            <w:proofErr w:type="spellEnd"/>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AA491C0"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2 (8%)</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6783C54" w14:textId="77777777" w:rsidR="00562C9D"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DAF4A97" w14:textId="77777777" w:rsidR="00562C9D"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48344E43"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6B21B68C"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proofErr w:type="spellStart"/>
            <w:r>
              <w:rPr>
                <w:rFonts w:ascii="Roboto" w:hAnsi="Roboto" w:cs="Calibri"/>
              </w:rPr>
              <w:t>Ciclosporin</w:t>
            </w:r>
            <w:proofErr w:type="spellEnd"/>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076507E8"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2 (8%)</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9ED0A40" w14:textId="77777777" w:rsidR="00562C9D"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5AF1138" w14:textId="77777777" w:rsidR="00562C9D"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535AD1A1"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9AB2DAB" w14:textId="77777777" w:rsidR="00562C9D" w:rsidRPr="005005AE" w:rsidRDefault="00562C9D" w:rsidP="00C22AA0">
            <w:pPr>
              <w:widowControl w:val="0"/>
              <w:autoSpaceDE w:val="0"/>
              <w:autoSpaceDN w:val="0"/>
              <w:adjustRightInd w:val="0"/>
              <w:spacing w:after="0" w:line="360" w:lineRule="auto"/>
              <w:rPr>
                <w:rFonts w:ascii="Roboto" w:hAnsi="Roboto" w:cs="Calibri"/>
              </w:rPr>
            </w:pPr>
            <w:r>
              <w:rPr>
                <w:rFonts w:ascii="Roboto" w:hAnsi="Roboto" w:cs="Calibri"/>
              </w:rPr>
              <w:t>Co-</w:t>
            </w:r>
            <w:proofErr w:type="spellStart"/>
            <w:r>
              <w:rPr>
                <w:rFonts w:ascii="Roboto" w:hAnsi="Roboto" w:cs="Calibri"/>
              </w:rPr>
              <w:t>morbidities</w:t>
            </w:r>
            <w:proofErr w:type="spellEnd"/>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703BDFB"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59C1D40"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11AFCA4"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p>
        </w:tc>
      </w:tr>
      <w:tr w:rsidR="00562C9D" w:rsidRPr="0065340D" w14:paraId="5D5CA9BE"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E28F437"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r>
              <w:rPr>
                <w:rFonts w:ascii="Roboto" w:hAnsi="Roboto" w:cs="Calibri"/>
              </w:rPr>
              <w:t>Diabetes</w:t>
            </w:r>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642DBCF1"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3 (12%)</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9B65705" w14:textId="77777777" w:rsidR="00562C9D"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7335431D" w14:textId="77777777" w:rsidR="00562C9D"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335B61D5"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6E8C1C1"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r>
              <w:rPr>
                <w:rFonts w:ascii="Roboto" w:hAnsi="Roboto" w:cs="Calibri"/>
              </w:rPr>
              <w:t>Hypertension</w:t>
            </w:r>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6A5DD9E2"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4 (16 %)</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D7CABF6" w14:textId="77777777" w:rsidR="00562C9D"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2DDD5AF" w14:textId="77777777" w:rsidR="00562C9D"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797FC256"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3C4F840"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proofErr w:type="spellStart"/>
            <w:r>
              <w:rPr>
                <w:rFonts w:ascii="Roboto" w:hAnsi="Roboto" w:cs="Calibri"/>
              </w:rPr>
              <w:t>Atrial</w:t>
            </w:r>
            <w:proofErr w:type="spellEnd"/>
            <w:r>
              <w:rPr>
                <w:rFonts w:ascii="Roboto" w:hAnsi="Roboto" w:cs="Calibri"/>
              </w:rPr>
              <w:t xml:space="preserve"> fibrillation</w:t>
            </w:r>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674A137"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4 (16%)</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03599F63" w14:textId="77777777" w:rsidR="00562C9D"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0445BBA" w14:textId="77777777" w:rsidR="00562C9D" w:rsidRDefault="00562C9D" w:rsidP="00C22AA0">
            <w:pPr>
              <w:widowControl w:val="0"/>
              <w:autoSpaceDE w:val="0"/>
              <w:autoSpaceDN w:val="0"/>
              <w:adjustRightInd w:val="0"/>
              <w:spacing w:after="0" w:line="360" w:lineRule="auto"/>
              <w:jc w:val="center"/>
              <w:rPr>
                <w:rFonts w:ascii="Roboto" w:hAnsi="Roboto" w:cs="Calibri"/>
              </w:rPr>
            </w:pPr>
          </w:p>
        </w:tc>
      </w:tr>
      <w:tr w:rsidR="00562C9D" w:rsidRPr="0065340D" w14:paraId="412DEB3F" w14:textId="77777777" w:rsidTr="00C22AA0">
        <w:tc>
          <w:tcPr>
            <w:tcW w:w="9468" w:type="dxa"/>
            <w:gridSpan w:val="4"/>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54F604B" w14:textId="77777777" w:rsidR="00562C9D" w:rsidRPr="005005AE" w:rsidRDefault="00562C9D" w:rsidP="00C22AA0">
            <w:pPr>
              <w:widowControl w:val="0"/>
              <w:autoSpaceDE w:val="0"/>
              <w:autoSpaceDN w:val="0"/>
              <w:adjustRightInd w:val="0"/>
              <w:spacing w:after="0" w:line="360" w:lineRule="auto"/>
              <w:rPr>
                <w:rFonts w:ascii="Roboto" w:hAnsi="Roboto" w:cs="Calibri"/>
              </w:rPr>
            </w:pPr>
            <w:proofErr w:type="spellStart"/>
            <w:r>
              <w:rPr>
                <w:rFonts w:ascii="Roboto" w:hAnsi="Roboto" w:cs="Calibri"/>
              </w:rPr>
              <w:t>Reported</w:t>
            </w:r>
            <w:proofErr w:type="spellEnd"/>
            <w:r>
              <w:rPr>
                <w:rFonts w:ascii="Roboto" w:hAnsi="Roboto" w:cs="Calibri"/>
              </w:rPr>
              <w:t xml:space="preserve"> symptoms</w:t>
            </w:r>
          </w:p>
        </w:tc>
      </w:tr>
      <w:tr w:rsidR="00562C9D" w:rsidRPr="0065340D" w14:paraId="4E349127"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9A6AD1A"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proofErr w:type="spellStart"/>
            <w:r w:rsidRPr="005005AE">
              <w:rPr>
                <w:rFonts w:ascii="Roboto" w:hAnsi="Roboto" w:cs="Calibri"/>
              </w:rPr>
              <w:t>Muscle</w:t>
            </w:r>
            <w:proofErr w:type="spellEnd"/>
            <w:r w:rsidRPr="005005AE">
              <w:rPr>
                <w:rFonts w:ascii="Roboto" w:hAnsi="Roboto" w:cs="Calibri"/>
              </w:rPr>
              <w:t xml:space="preserve"> </w:t>
            </w:r>
            <w:proofErr w:type="spellStart"/>
            <w:r w:rsidRPr="005005AE">
              <w:rPr>
                <w:rFonts w:ascii="Roboto" w:hAnsi="Roboto" w:cs="Calibri"/>
              </w:rPr>
              <w:t>soreness</w:t>
            </w:r>
            <w:proofErr w:type="spellEnd"/>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A4B706D"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6 (24%)</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B24BEFF"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BBFF55C"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776695E3"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1B170FD"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proofErr w:type="spellStart"/>
            <w:r w:rsidRPr="005005AE">
              <w:rPr>
                <w:rFonts w:ascii="Roboto" w:hAnsi="Roboto" w:cs="Calibri"/>
              </w:rPr>
              <w:t>Muscle</w:t>
            </w:r>
            <w:proofErr w:type="spellEnd"/>
            <w:r w:rsidRPr="005005AE">
              <w:rPr>
                <w:rFonts w:ascii="Roboto" w:hAnsi="Roboto" w:cs="Calibri"/>
              </w:rPr>
              <w:t xml:space="preserve"> </w:t>
            </w:r>
            <w:proofErr w:type="spellStart"/>
            <w:r w:rsidRPr="005005AE">
              <w:rPr>
                <w:rFonts w:ascii="Roboto" w:hAnsi="Roboto" w:cs="Calibri"/>
              </w:rPr>
              <w:t>weakness</w:t>
            </w:r>
            <w:proofErr w:type="spellEnd"/>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F48825D"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5 (20%)</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BBDE534"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7F0ED74D"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52B5C252"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5911B7A"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proofErr w:type="spellStart"/>
            <w:r w:rsidRPr="005005AE">
              <w:rPr>
                <w:rFonts w:ascii="Roboto" w:hAnsi="Roboto" w:cs="Calibri"/>
              </w:rPr>
              <w:t>Muscl</w:t>
            </w:r>
            <w:r>
              <w:rPr>
                <w:rFonts w:ascii="Roboto" w:hAnsi="Roboto" w:cs="Calibri"/>
              </w:rPr>
              <w:t>e</w:t>
            </w:r>
            <w:proofErr w:type="spellEnd"/>
            <w:r w:rsidRPr="005005AE">
              <w:rPr>
                <w:rFonts w:ascii="Roboto" w:hAnsi="Roboto" w:cs="Calibri"/>
              </w:rPr>
              <w:t xml:space="preserve"> </w:t>
            </w:r>
            <w:proofErr w:type="spellStart"/>
            <w:r w:rsidRPr="005005AE">
              <w:rPr>
                <w:rFonts w:ascii="Roboto" w:hAnsi="Roboto" w:cs="Calibri"/>
              </w:rPr>
              <w:t>wasting</w:t>
            </w:r>
            <w:proofErr w:type="spellEnd"/>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AD7F475"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2 (8%)</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69C9FDE0"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051D5E42"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018C8651"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1ECB469"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r w:rsidRPr="005005AE">
              <w:rPr>
                <w:rFonts w:ascii="Roboto" w:hAnsi="Roboto" w:cs="Calibri"/>
              </w:rPr>
              <w:t>Fatigue</w:t>
            </w:r>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0D1D3D9"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6 (24%)</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CB8EC0B"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D445563"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48253311"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0709929E"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proofErr w:type="spellStart"/>
            <w:r w:rsidRPr="005005AE">
              <w:rPr>
                <w:rFonts w:ascii="Roboto" w:hAnsi="Roboto" w:cs="Calibri"/>
              </w:rPr>
              <w:t>Syncope</w:t>
            </w:r>
            <w:proofErr w:type="spellEnd"/>
            <w:r w:rsidRPr="005005AE">
              <w:rPr>
                <w:rFonts w:ascii="Roboto" w:hAnsi="Roboto" w:cs="Calibri"/>
              </w:rPr>
              <w:t xml:space="preserve"> (</w:t>
            </w:r>
            <w:proofErr w:type="spellStart"/>
            <w:r w:rsidRPr="005005AE">
              <w:rPr>
                <w:rFonts w:ascii="Roboto" w:hAnsi="Roboto" w:cs="Calibri"/>
              </w:rPr>
              <w:t>any</w:t>
            </w:r>
            <w:proofErr w:type="spellEnd"/>
            <w:r w:rsidRPr="005005AE">
              <w:rPr>
                <w:rFonts w:ascii="Roboto" w:hAnsi="Roboto" w:cs="Calibri"/>
              </w:rPr>
              <w:t xml:space="preserve"> cause)</w:t>
            </w:r>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54A6BED"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5 (20%)</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631B2EBC"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4DCDD5E"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1F12DD9F"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624FDCC"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proofErr w:type="spellStart"/>
            <w:r w:rsidRPr="005005AE">
              <w:rPr>
                <w:rFonts w:ascii="Roboto" w:hAnsi="Roboto" w:cs="Calibri"/>
              </w:rPr>
              <w:t>Palpitations</w:t>
            </w:r>
            <w:proofErr w:type="spellEnd"/>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64296727"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9 (36%)</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3674086"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B232A19"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5A5BCA" w14:paraId="1B3D903D" w14:textId="77777777" w:rsidTr="00C22AA0">
        <w:tc>
          <w:tcPr>
            <w:tcW w:w="9468" w:type="dxa"/>
            <w:gridSpan w:val="4"/>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1CCDCC0" w14:textId="77777777" w:rsidR="00562C9D" w:rsidRPr="005005AE" w:rsidRDefault="00562C9D" w:rsidP="00C22AA0">
            <w:pPr>
              <w:widowControl w:val="0"/>
              <w:autoSpaceDE w:val="0"/>
              <w:autoSpaceDN w:val="0"/>
              <w:adjustRightInd w:val="0"/>
              <w:spacing w:after="0" w:line="360" w:lineRule="auto"/>
              <w:rPr>
                <w:rFonts w:ascii="Roboto" w:hAnsi="Roboto" w:cs="Calibri"/>
                <w:lang w:val="en-US"/>
              </w:rPr>
            </w:pPr>
            <w:r w:rsidRPr="005005AE">
              <w:rPr>
                <w:rFonts w:ascii="Roboto" w:hAnsi="Roboto" w:cs="Calibri"/>
                <w:lang w:val="en-US"/>
              </w:rPr>
              <w:lastRenderedPageBreak/>
              <w:t>Imaging and plasma biomarkers o</w:t>
            </w:r>
            <w:r>
              <w:rPr>
                <w:rFonts w:ascii="Roboto" w:hAnsi="Roboto" w:cs="Calibri"/>
                <w:lang w:val="en-US"/>
              </w:rPr>
              <w:t>f cardiac and muscle function</w:t>
            </w:r>
          </w:p>
        </w:tc>
      </w:tr>
      <w:tr w:rsidR="00562C9D" w:rsidRPr="0065340D" w14:paraId="084507BE"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3D32983" w14:textId="77777777" w:rsidR="00562C9D" w:rsidRPr="005005AE" w:rsidRDefault="00562C9D" w:rsidP="00C22AA0">
            <w:pPr>
              <w:widowControl w:val="0"/>
              <w:autoSpaceDE w:val="0"/>
              <w:autoSpaceDN w:val="0"/>
              <w:adjustRightInd w:val="0"/>
              <w:spacing w:after="0" w:line="360" w:lineRule="auto"/>
              <w:ind w:left="720"/>
              <w:rPr>
                <w:rFonts w:ascii="Roboto" w:hAnsi="Roboto" w:cs="Calibri"/>
                <w:lang w:val="en-US"/>
              </w:rPr>
            </w:pPr>
            <w:r w:rsidRPr="005005AE">
              <w:rPr>
                <w:rFonts w:ascii="Roboto" w:hAnsi="Roboto" w:cs="Calibri"/>
                <w:lang w:val="en-US"/>
              </w:rPr>
              <w:t>Thigh muscles CSA, cm</w:t>
            </w:r>
            <w:r w:rsidRPr="005005AE">
              <w:rPr>
                <w:rFonts w:ascii="Roboto" w:hAnsi="Roboto" w:cs="Calibri"/>
                <w:vertAlign w:val="superscript"/>
                <w:lang w:val="en-US"/>
              </w:rPr>
              <w:t>2</w:t>
            </w:r>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76EC46A7"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10</w:t>
            </w:r>
            <w:r>
              <w:rPr>
                <w:rFonts w:ascii="Roboto" w:hAnsi="Roboto" w:cs="Calibri"/>
              </w:rPr>
              <w:t>9</w:t>
            </w:r>
            <w:r w:rsidRPr="005005AE">
              <w:rPr>
                <w:rFonts w:ascii="Roboto" w:hAnsi="Roboto" w:cs="Calibri"/>
              </w:rPr>
              <w:t xml:space="preserve"> (</w:t>
            </w:r>
            <w:r>
              <w:rPr>
                <w:rFonts w:ascii="Roboto" w:hAnsi="Roboto" w:cs="Calibri"/>
              </w:rPr>
              <w:t>20</w:t>
            </w:r>
            <w:r w:rsidRPr="005005AE">
              <w:rPr>
                <w:rFonts w:ascii="Roboto" w:hAnsi="Roboto" w:cs="Calibri"/>
              </w:rPr>
              <w:t>)</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615F5A1F"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12</w:t>
            </w:r>
            <w:r>
              <w:rPr>
                <w:rFonts w:ascii="Roboto" w:hAnsi="Roboto" w:cs="Calibri"/>
              </w:rPr>
              <w:t>9</w:t>
            </w:r>
            <w:r w:rsidRPr="005005AE">
              <w:rPr>
                <w:rFonts w:ascii="Roboto" w:hAnsi="Roboto" w:cs="Calibri"/>
              </w:rPr>
              <w:t xml:space="preserve"> (</w:t>
            </w:r>
            <w:r>
              <w:rPr>
                <w:rFonts w:ascii="Roboto" w:hAnsi="Roboto" w:cs="Calibri"/>
              </w:rPr>
              <w:t>34</w:t>
            </w:r>
            <w:r w:rsidRPr="005005AE">
              <w:rPr>
                <w:rFonts w:ascii="Roboto" w:hAnsi="Roboto" w:cs="Calibri"/>
              </w:rPr>
              <w:t>)</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2112F01"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0.039</w:t>
            </w:r>
          </w:p>
        </w:tc>
      </w:tr>
      <w:tr w:rsidR="00562C9D" w:rsidRPr="0065340D" w14:paraId="3BA2EF76"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B46B759" w14:textId="77777777" w:rsidR="00562C9D" w:rsidRPr="0065340D" w:rsidRDefault="00562C9D" w:rsidP="00C22AA0">
            <w:pPr>
              <w:widowControl w:val="0"/>
              <w:autoSpaceDE w:val="0"/>
              <w:autoSpaceDN w:val="0"/>
              <w:adjustRightInd w:val="0"/>
              <w:spacing w:after="0" w:line="360" w:lineRule="auto"/>
              <w:ind w:left="720"/>
              <w:rPr>
                <w:rFonts w:ascii="Roboto" w:hAnsi="Roboto" w:cs="Calibri"/>
              </w:rPr>
            </w:pPr>
            <w:proofErr w:type="spellStart"/>
            <w:r>
              <w:rPr>
                <w:rFonts w:ascii="Roboto" w:hAnsi="Roboto" w:cs="Calibri"/>
              </w:rPr>
              <w:t>Calf</w:t>
            </w:r>
            <w:proofErr w:type="spellEnd"/>
            <w:r>
              <w:rPr>
                <w:rFonts w:ascii="Roboto" w:hAnsi="Roboto" w:cs="Calibri"/>
              </w:rPr>
              <w:t xml:space="preserve"> </w:t>
            </w:r>
            <w:r w:rsidRPr="004B5118">
              <w:rPr>
                <w:rFonts w:ascii="Roboto" w:hAnsi="Roboto" w:cs="Calibri"/>
                <w:lang w:val="en-US"/>
              </w:rPr>
              <w:t>muscles CSA, cm</w:t>
            </w:r>
            <w:r w:rsidRPr="004B5118">
              <w:rPr>
                <w:rFonts w:ascii="Roboto" w:hAnsi="Roboto" w:cs="Calibri"/>
                <w:vertAlign w:val="superscript"/>
                <w:lang w:val="en-US"/>
              </w:rPr>
              <w:t>2</w:t>
            </w:r>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2F4BB6E" w14:textId="77777777" w:rsidR="00562C9D" w:rsidRPr="0065340D" w:rsidRDefault="00562C9D" w:rsidP="00C22AA0">
            <w:pPr>
              <w:widowControl w:val="0"/>
              <w:autoSpaceDE w:val="0"/>
              <w:autoSpaceDN w:val="0"/>
              <w:adjustRightInd w:val="0"/>
              <w:spacing w:after="0" w:line="360" w:lineRule="auto"/>
              <w:jc w:val="center"/>
              <w:rPr>
                <w:rFonts w:ascii="Roboto" w:hAnsi="Roboto" w:cs="Calibri"/>
              </w:rPr>
            </w:pPr>
            <w:r w:rsidRPr="0065340D">
              <w:rPr>
                <w:rFonts w:ascii="Roboto" w:hAnsi="Roboto" w:cs="Calibri"/>
              </w:rPr>
              <w:t>5</w:t>
            </w:r>
            <w:r>
              <w:rPr>
                <w:rFonts w:ascii="Roboto" w:hAnsi="Roboto" w:cs="Calibri"/>
              </w:rPr>
              <w:t>2</w:t>
            </w:r>
            <w:r w:rsidRPr="0065340D">
              <w:rPr>
                <w:rFonts w:ascii="Roboto" w:hAnsi="Roboto" w:cs="Calibri"/>
              </w:rPr>
              <w:t xml:space="preserve"> (</w:t>
            </w:r>
            <w:r>
              <w:rPr>
                <w:rFonts w:ascii="Roboto" w:hAnsi="Roboto" w:cs="Calibri"/>
              </w:rPr>
              <w:t>13</w:t>
            </w:r>
            <w:r w:rsidRPr="0065340D">
              <w:rPr>
                <w:rFonts w:ascii="Roboto" w:hAnsi="Roboto" w:cs="Calibri"/>
              </w:rPr>
              <w:t>)</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1C74C98" w14:textId="77777777" w:rsidR="00562C9D" w:rsidRPr="0065340D" w:rsidRDefault="00562C9D" w:rsidP="00C22AA0">
            <w:pPr>
              <w:widowControl w:val="0"/>
              <w:autoSpaceDE w:val="0"/>
              <w:autoSpaceDN w:val="0"/>
              <w:adjustRightInd w:val="0"/>
              <w:spacing w:after="0" w:line="360" w:lineRule="auto"/>
              <w:jc w:val="center"/>
              <w:rPr>
                <w:rFonts w:ascii="Roboto" w:hAnsi="Roboto" w:cs="Calibri"/>
              </w:rPr>
            </w:pPr>
            <w:r w:rsidRPr="0065340D">
              <w:rPr>
                <w:rFonts w:ascii="Roboto" w:hAnsi="Roboto" w:cs="Calibri"/>
              </w:rPr>
              <w:t>58 (</w:t>
            </w:r>
            <w:r>
              <w:rPr>
                <w:rFonts w:ascii="Roboto" w:hAnsi="Roboto" w:cs="Calibri"/>
              </w:rPr>
              <w:t>12</w:t>
            </w:r>
            <w:r w:rsidRPr="0065340D">
              <w:rPr>
                <w:rFonts w:ascii="Roboto" w:hAnsi="Roboto" w:cs="Calibri"/>
              </w:rPr>
              <w:t>)</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5D230B3" w14:textId="77777777" w:rsidR="00562C9D" w:rsidRPr="0065340D"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0.11</w:t>
            </w:r>
          </w:p>
        </w:tc>
      </w:tr>
      <w:tr w:rsidR="00562C9D" w:rsidRPr="0065340D" w14:paraId="65A8BF1D"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74C950B0"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r>
              <w:rPr>
                <w:rFonts w:ascii="Roboto" w:hAnsi="Roboto" w:cs="Calibri"/>
              </w:rPr>
              <w:t xml:space="preserve">Plasma </w:t>
            </w:r>
            <w:proofErr w:type="spellStart"/>
            <w:r>
              <w:rPr>
                <w:rFonts w:ascii="Roboto" w:hAnsi="Roboto" w:cs="Calibri"/>
              </w:rPr>
              <w:t>creatine</w:t>
            </w:r>
            <w:proofErr w:type="spellEnd"/>
            <w:r>
              <w:rPr>
                <w:rFonts w:ascii="Roboto" w:hAnsi="Roboto" w:cs="Calibri"/>
              </w:rPr>
              <w:t xml:space="preserve"> </w:t>
            </w:r>
            <w:proofErr w:type="spellStart"/>
            <w:r>
              <w:rPr>
                <w:rFonts w:ascii="Roboto" w:hAnsi="Roboto" w:cs="Calibri"/>
              </w:rPr>
              <w:t>kinase</w:t>
            </w:r>
            <w:proofErr w:type="spellEnd"/>
            <w:r>
              <w:rPr>
                <w:rFonts w:ascii="Roboto" w:hAnsi="Roboto" w:cs="Calibri"/>
              </w:rPr>
              <w:t>, U/I</w:t>
            </w:r>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6A29736F"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109 (</w:t>
            </w:r>
            <w:r>
              <w:rPr>
                <w:rFonts w:ascii="Roboto" w:hAnsi="Roboto" w:cs="Calibri"/>
              </w:rPr>
              <w:t xml:space="preserve">IQR: </w:t>
            </w:r>
            <w:r w:rsidRPr="005005AE">
              <w:rPr>
                <w:rFonts w:ascii="Roboto" w:hAnsi="Roboto" w:cs="Calibri"/>
              </w:rPr>
              <w:t>85</w:t>
            </w:r>
            <w:r>
              <w:rPr>
                <w:rFonts w:ascii="Roboto" w:hAnsi="Roboto" w:cs="Calibri"/>
              </w:rPr>
              <w:t xml:space="preserve"> to</w:t>
            </w:r>
            <w:r w:rsidRPr="005005AE">
              <w:rPr>
                <w:rFonts w:ascii="Roboto" w:hAnsi="Roboto" w:cs="Calibri"/>
              </w:rPr>
              <w:t xml:space="preserve"> 195)</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33E6122"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B214034"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7C43D717"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5B8AC88"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r>
              <w:rPr>
                <w:rFonts w:ascii="Roboto" w:hAnsi="Roboto" w:cs="Calibri"/>
              </w:rPr>
              <w:t xml:space="preserve">Plasma </w:t>
            </w:r>
            <w:proofErr w:type="spellStart"/>
            <w:r w:rsidRPr="005005AE">
              <w:rPr>
                <w:rFonts w:ascii="Roboto" w:hAnsi="Roboto" w:cs="Calibri"/>
              </w:rPr>
              <w:t>myoglobin</w:t>
            </w:r>
            <w:proofErr w:type="spellEnd"/>
            <w:r>
              <w:rPr>
                <w:rFonts w:ascii="Roboto" w:hAnsi="Roboto" w:cs="Calibri"/>
              </w:rPr>
              <w:t xml:space="preserve">, </w:t>
            </w:r>
            <w:r w:rsidRPr="00581640">
              <w:rPr>
                <w:rFonts w:ascii="Roboto" w:hAnsi="Roboto" w:cs="Calibri"/>
              </w:rPr>
              <w:t>µg/L</w:t>
            </w:r>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68BF8D95"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51 (</w:t>
            </w:r>
            <w:r>
              <w:rPr>
                <w:rFonts w:ascii="Roboto" w:hAnsi="Roboto" w:cs="Calibri"/>
              </w:rPr>
              <w:t xml:space="preserve">IQR: </w:t>
            </w:r>
            <w:r w:rsidRPr="005005AE">
              <w:rPr>
                <w:rFonts w:ascii="Roboto" w:hAnsi="Roboto" w:cs="Calibri"/>
              </w:rPr>
              <w:t>39</w:t>
            </w:r>
            <w:r>
              <w:rPr>
                <w:rFonts w:ascii="Roboto" w:hAnsi="Roboto" w:cs="Calibri"/>
              </w:rPr>
              <w:t xml:space="preserve"> to</w:t>
            </w:r>
            <w:r w:rsidRPr="005005AE">
              <w:rPr>
                <w:rFonts w:ascii="Roboto" w:hAnsi="Roboto" w:cs="Calibri"/>
              </w:rPr>
              <w:t xml:space="preserve"> 68)</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7A78577"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0B7F522"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00B02367"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19F80F8"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r>
              <w:rPr>
                <w:rFonts w:ascii="Roboto" w:hAnsi="Roboto" w:cs="Calibri"/>
              </w:rPr>
              <w:t>Plasma NT-</w:t>
            </w:r>
            <w:r w:rsidRPr="005005AE">
              <w:rPr>
                <w:rFonts w:ascii="Roboto" w:hAnsi="Roboto" w:cs="Calibri"/>
              </w:rPr>
              <w:t>proBNP</w:t>
            </w:r>
            <w:r>
              <w:rPr>
                <w:rFonts w:ascii="Roboto" w:hAnsi="Roboto" w:cs="Calibri"/>
              </w:rPr>
              <w:t>, pmol/L</w:t>
            </w:r>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6F238E6C"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11 (</w:t>
            </w:r>
            <w:r>
              <w:rPr>
                <w:rFonts w:ascii="Roboto" w:hAnsi="Roboto" w:cs="Calibri"/>
              </w:rPr>
              <w:t xml:space="preserve">IQR: </w:t>
            </w:r>
            <w:r w:rsidRPr="005005AE">
              <w:rPr>
                <w:rFonts w:ascii="Roboto" w:hAnsi="Roboto" w:cs="Calibri"/>
              </w:rPr>
              <w:t>6</w:t>
            </w:r>
            <w:r>
              <w:rPr>
                <w:rFonts w:ascii="Roboto" w:hAnsi="Roboto" w:cs="Calibri"/>
              </w:rPr>
              <w:t xml:space="preserve"> to</w:t>
            </w:r>
            <w:r w:rsidRPr="005005AE">
              <w:rPr>
                <w:rFonts w:ascii="Roboto" w:hAnsi="Roboto" w:cs="Calibri"/>
              </w:rPr>
              <w:t xml:space="preserve"> 40)</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21BA764"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9F17F5F"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7EF542AD"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004AC944"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r>
              <w:rPr>
                <w:rFonts w:ascii="Roboto" w:hAnsi="Roboto" w:cs="Calibri"/>
              </w:rPr>
              <w:t xml:space="preserve">Plasma </w:t>
            </w:r>
            <w:proofErr w:type="spellStart"/>
            <w:r w:rsidRPr="005005AE">
              <w:rPr>
                <w:rFonts w:ascii="Roboto" w:hAnsi="Roboto" w:cs="Calibri"/>
              </w:rPr>
              <w:t>creatinine</w:t>
            </w:r>
            <w:proofErr w:type="spellEnd"/>
            <w:r>
              <w:rPr>
                <w:rFonts w:ascii="Roboto" w:hAnsi="Roboto" w:cs="Calibri"/>
              </w:rPr>
              <w:t xml:space="preserve">, </w:t>
            </w:r>
            <w:proofErr w:type="spellStart"/>
            <w:r w:rsidRPr="00581640">
              <w:rPr>
                <w:rFonts w:ascii="Roboto" w:hAnsi="Roboto" w:cs="Calibri"/>
              </w:rPr>
              <w:t>μmol</w:t>
            </w:r>
            <w:proofErr w:type="spellEnd"/>
            <w:r w:rsidRPr="00581640">
              <w:rPr>
                <w:rFonts w:ascii="Roboto" w:hAnsi="Roboto" w:cs="Calibri"/>
              </w:rPr>
              <w:t>/L</w:t>
            </w:r>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017D493"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82 (</w:t>
            </w:r>
            <w:r>
              <w:rPr>
                <w:rFonts w:ascii="Roboto" w:hAnsi="Roboto" w:cs="Calibri"/>
              </w:rPr>
              <w:t xml:space="preserve">IQR: </w:t>
            </w:r>
            <w:r w:rsidRPr="005005AE">
              <w:rPr>
                <w:rFonts w:ascii="Roboto" w:hAnsi="Roboto" w:cs="Calibri"/>
              </w:rPr>
              <w:t>71</w:t>
            </w:r>
            <w:r>
              <w:rPr>
                <w:rFonts w:ascii="Roboto" w:hAnsi="Roboto" w:cs="Calibri"/>
              </w:rPr>
              <w:t xml:space="preserve"> to</w:t>
            </w:r>
            <w:r w:rsidRPr="005005AE">
              <w:rPr>
                <w:rFonts w:ascii="Roboto" w:hAnsi="Roboto" w:cs="Calibri"/>
              </w:rPr>
              <w:t xml:space="preserve"> 104)</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D42EA73"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B290017"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5A5BCA" w14:paraId="3C0DC218" w14:textId="77777777" w:rsidTr="00C22AA0">
        <w:tc>
          <w:tcPr>
            <w:tcW w:w="9468" w:type="dxa"/>
            <w:gridSpan w:val="4"/>
            <w:tcBorders>
              <w:top w:val="nil"/>
              <w:left w:val="nil"/>
              <w:bottom w:val="nil"/>
              <w:right w:val="nil"/>
            </w:tcBorders>
            <w:tcMar>
              <w:top w:w="50" w:type="dxa"/>
              <w:left w:w="50" w:type="dxa"/>
              <w:bottom w:w="50" w:type="dxa"/>
              <w:right w:w="50" w:type="dxa"/>
            </w:tcMar>
            <w:vAlign w:val="center"/>
          </w:tcPr>
          <w:p w14:paraId="220BDC43" w14:textId="77777777" w:rsidR="00562C9D" w:rsidRPr="005005AE" w:rsidRDefault="00562C9D" w:rsidP="00C22AA0">
            <w:pPr>
              <w:widowControl w:val="0"/>
              <w:autoSpaceDE w:val="0"/>
              <w:autoSpaceDN w:val="0"/>
              <w:adjustRightInd w:val="0"/>
              <w:spacing w:after="0" w:line="360" w:lineRule="auto"/>
              <w:rPr>
                <w:rFonts w:ascii="Roboto" w:hAnsi="Roboto" w:cs="Calibri"/>
                <w:sz w:val="24"/>
                <w:szCs w:val="24"/>
                <w:lang w:val="en-US"/>
              </w:rPr>
            </w:pPr>
            <w:r w:rsidRPr="005005AE">
              <w:rPr>
                <w:rFonts w:ascii="Roboto" w:hAnsi="Roboto" w:cs="Calibri"/>
                <w:b/>
                <w:bCs/>
                <w:sz w:val="20"/>
                <w:szCs w:val="20"/>
                <w:lang w:val="en-US"/>
              </w:rPr>
              <w:t>Abbreviations</w:t>
            </w:r>
            <w:r>
              <w:rPr>
                <w:rFonts w:ascii="Roboto" w:hAnsi="Roboto" w:cs="Calibri"/>
                <w:sz w:val="20"/>
                <w:szCs w:val="20"/>
                <w:lang w:val="en-US"/>
              </w:rPr>
              <w:t xml:space="preserve">: CSA = cross-sectional area, DOAC = direct-acting oral anticoagulants, NT-proBNP = N-terminal </w:t>
            </w:r>
            <w:r w:rsidRPr="00581640">
              <w:rPr>
                <w:rFonts w:ascii="Roboto" w:hAnsi="Roboto" w:cs="Calibri"/>
                <w:sz w:val="20"/>
                <w:szCs w:val="20"/>
                <w:lang w:val="en-US"/>
              </w:rPr>
              <w:t>prohormone of brain natriuretic peptide</w:t>
            </w:r>
            <w:r>
              <w:rPr>
                <w:rFonts w:ascii="Roboto" w:hAnsi="Roboto" w:cs="Calibri"/>
                <w:sz w:val="20"/>
                <w:szCs w:val="20"/>
                <w:lang w:val="en-US"/>
              </w:rPr>
              <w:t xml:space="preserve">, MRA = </w:t>
            </w:r>
            <w:proofErr w:type="spellStart"/>
            <w:r>
              <w:rPr>
                <w:rFonts w:ascii="Roboto" w:hAnsi="Roboto" w:cs="Calibri"/>
                <w:sz w:val="20"/>
                <w:szCs w:val="20"/>
                <w:lang w:val="en-US"/>
              </w:rPr>
              <w:t>mineralo</w:t>
            </w:r>
            <w:proofErr w:type="spellEnd"/>
            <w:r>
              <w:rPr>
                <w:rFonts w:ascii="Roboto" w:hAnsi="Roboto" w:cs="Calibri"/>
                <w:sz w:val="20"/>
                <w:szCs w:val="20"/>
                <w:lang w:val="en-US"/>
              </w:rPr>
              <w:t>-receptor antagonist,</w:t>
            </w:r>
            <w:r w:rsidRPr="00581640">
              <w:rPr>
                <w:rFonts w:ascii="Roboto" w:hAnsi="Roboto" w:cs="Calibri"/>
                <w:sz w:val="20"/>
                <w:szCs w:val="20"/>
                <w:lang w:val="en-US"/>
              </w:rPr>
              <w:t xml:space="preserve"> </w:t>
            </w:r>
            <w:r>
              <w:rPr>
                <w:rFonts w:ascii="Roboto" w:hAnsi="Roboto" w:cs="Calibri"/>
                <w:sz w:val="20"/>
                <w:szCs w:val="20"/>
                <w:lang w:val="en-US"/>
              </w:rPr>
              <w:t xml:space="preserve">RAAS = renin-angiotensin-aldosterone system inhibitors. </w:t>
            </w:r>
          </w:p>
        </w:tc>
      </w:tr>
    </w:tbl>
    <w:p w14:paraId="24684CE0" w14:textId="6539A28D" w:rsidR="00240CF5" w:rsidRPr="00562C9D" w:rsidRDefault="00240CF5">
      <w:pPr>
        <w:rPr>
          <w:lang w:val="en-US"/>
        </w:rPr>
      </w:pPr>
    </w:p>
    <w:sectPr w:rsidR="00240CF5" w:rsidRPr="00562C9D">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Fira Sans">
    <w:panose1 w:val="020B0503050000020004"/>
    <w:charset w:val="00"/>
    <w:family w:val="swiss"/>
    <w:pitch w:val="variable"/>
    <w:sig w:usb0="600002FF" w:usb1="00000001"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C9D"/>
    <w:rsid w:val="0001306E"/>
    <w:rsid w:val="00240CF5"/>
    <w:rsid w:val="002D67A8"/>
    <w:rsid w:val="003C425A"/>
    <w:rsid w:val="00520C51"/>
    <w:rsid w:val="00562C9D"/>
    <w:rsid w:val="005A5BCA"/>
    <w:rsid w:val="006169E1"/>
    <w:rsid w:val="008A18D8"/>
    <w:rsid w:val="00960EB8"/>
    <w:rsid w:val="00AF56C5"/>
    <w:rsid w:val="00BC1254"/>
    <w:rsid w:val="00CD3437"/>
    <w:rsid w:val="00EA139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8108B"/>
  <w15:chartTrackingRefBased/>
  <w15:docId w15:val="{B24A0A8E-B825-4176-84E6-C6896E102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2C9D"/>
    <w:rPr>
      <w:rFonts w:eastAsiaTheme="minorEastAsia"/>
    </w:rPr>
  </w:style>
  <w:style w:type="paragraph" w:styleId="Overskrift1">
    <w:name w:val="heading 1"/>
    <w:basedOn w:val="Normal"/>
    <w:next w:val="Normal"/>
    <w:link w:val="Overskrift1Tegn"/>
    <w:uiPriority w:val="9"/>
    <w:qFormat/>
    <w:rsid w:val="00562C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562C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562C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562C9D"/>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typeiafsnit"/>
    <w:link w:val="Overskrift3"/>
    <w:uiPriority w:val="9"/>
    <w:rsid w:val="00562C9D"/>
    <w:rPr>
      <w:rFonts w:asciiTheme="majorHAnsi" w:eastAsiaTheme="majorEastAsia" w:hAnsiTheme="majorHAnsi" w:cstheme="majorBidi"/>
      <w:color w:val="1F3763" w:themeColor="accent1" w:themeShade="7F"/>
      <w:sz w:val="24"/>
      <w:szCs w:val="24"/>
    </w:rPr>
  </w:style>
  <w:style w:type="character" w:styleId="Hyperlink">
    <w:name w:val="Hyperlink"/>
    <w:basedOn w:val="Standardskrifttypeiafsnit"/>
    <w:uiPriority w:val="99"/>
    <w:unhideWhenUsed/>
    <w:rsid w:val="00562C9D"/>
    <w:rPr>
      <w:color w:val="0563C1" w:themeColor="hyperlink"/>
      <w:u w:val="single"/>
    </w:rPr>
  </w:style>
  <w:style w:type="character" w:customStyle="1" w:styleId="Overskrift1Tegn">
    <w:name w:val="Overskrift 1 Tegn"/>
    <w:basedOn w:val="Standardskrifttypeiafsnit"/>
    <w:link w:val="Overskrift1"/>
    <w:uiPriority w:val="9"/>
    <w:rsid w:val="00562C9D"/>
    <w:rPr>
      <w:rFonts w:asciiTheme="majorHAnsi" w:eastAsiaTheme="majorEastAsia" w:hAnsiTheme="majorHAnsi" w:cstheme="majorBidi"/>
      <w:color w:val="2F5496" w:themeColor="accent1" w:themeShade="BF"/>
      <w:sz w:val="32"/>
      <w:szCs w:val="32"/>
    </w:rPr>
  </w:style>
  <w:style w:type="paragraph" w:styleId="Overskrift">
    <w:name w:val="TOC Heading"/>
    <w:basedOn w:val="Overskrift1"/>
    <w:next w:val="Normal"/>
    <w:uiPriority w:val="39"/>
    <w:unhideWhenUsed/>
    <w:qFormat/>
    <w:rsid w:val="00562C9D"/>
    <w:pPr>
      <w:outlineLvl w:val="9"/>
    </w:pPr>
    <w:rPr>
      <w:lang w:eastAsia="da-DK"/>
    </w:rPr>
  </w:style>
  <w:style w:type="paragraph" w:styleId="Indholdsfortegnelse2">
    <w:name w:val="toc 2"/>
    <w:basedOn w:val="Normal"/>
    <w:next w:val="Normal"/>
    <w:autoRedefine/>
    <w:uiPriority w:val="39"/>
    <w:unhideWhenUsed/>
    <w:rsid w:val="00562C9D"/>
    <w:pPr>
      <w:spacing w:after="100"/>
      <w:ind w:left="220"/>
    </w:pPr>
  </w:style>
  <w:style w:type="paragraph" w:styleId="Undertitel">
    <w:name w:val="Subtitle"/>
    <w:basedOn w:val="Normal"/>
    <w:next w:val="Normal"/>
    <w:link w:val="UndertitelTegn"/>
    <w:uiPriority w:val="11"/>
    <w:qFormat/>
    <w:rsid w:val="00562C9D"/>
    <w:pPr>
      <w:numPr>
        <w:ilvl w:val="1"/>
      </w:numPr>
    </w:pPr>
    <w:rPr>
      <w:color w:val="5A5A5A" w:themeColor="text1" w:themeTint="A5"/>
      <w:spacing w:val="15"/>
    </w:rPr>
  </w:style>
  <w:style w:type="character" w:customStyle="1" w:styleId="UndertitelTegn">
    <w:name w:val="Undertitel Tegn"/>
    <w:basedOn w:val="Standardskrifttypeiafsnit"/>
    <w:link w:val="Undertitel"/>
    <w:uiPriority w:val="11"/>
    <w:rsid w:val="00562C9D"/>
    <w:rPr>
      <w:rFonts w:eastAsiaTheme="minorEastAsia"/>
      <w:color w:val="5A5A5A" w:themeColor="text1" w:themeTint="A5"/>
      <w:spacing w:val="15"/>
    </w:rPr>
  </w:style>
  <w:style w:type="paragraph" w:styleId="Indholdsfortegnelse3">
    <w:name w:val="toc 3"/>
    <w:basedOn w:val="Normal"/>
    <w:next w:val="Normal"/>
    <w:autoRedefine/>
    <w:uiPriority w:val="39"/>
    <w:unhideWhenUsed/>
    <w:rsid w:val="00562C9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emf"/><Relationship Id="rId5" Type="http://schemas.openxmlformats.org/officeDocument/2006/relationships/image" Target="media/image2.png"/><Relationship Id="rId10" Type="http://schemas.openxmlformats.org/officeDocument/2006/relationships/image" Target="media/image7.emf"/><Relationship Id="rId4" Type="http://schemas.openxmlformats.org/officeDocument/2006/relationships/image" Target="media/image1.png"/><Relationship Id="rId9" Type="http://schemas.openxmlformats.org/officeDocument/2006/relationships/image" Target="media/image6.emf"/></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13</Pages>
  <Words>1440</Words>
  <Characters>8790</Characters>
  <Application>Microsoft Office Word</Application>
  <DocSecurity>0</DocSecurity>
  <Lines>73</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Christoffer Rasmus Vissing</dc:creator>
  <cp:keywords/>
  <dc:description/>
  <cp:lastModifiedBy>Christoffer Vissing</cp:lastModifiedBy>
  <cp:revision>8</cp:revision>
  <dcterms:created xsi:type="dcterms:W3CDTF">2023-07-31T09:54:00Z</dcterms:created>
  <dcterms:modified xsi:type="dcterms:W3CDTF">2023-09-27T09:37:00Z</dcterms:modified>
</cp:coreProperties>
</file>