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BB328" w14:textId="77777777" w:rsidR="007F54B1" w:rsidRPr="007C4859" w:rsidRDefault="007F54B1" w:rsidP="007F54B1">
      <w:pPr>
        <w:suppressLineNumbers/>
        <w:spacing w:line="480" w:lineRule="auto"/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7C4859">
        <w:rPr>
          <w:rFonts w:ascii="Roboto" w:hAnsi="Roboto"/>
          <w:b/>
          <w:bCs/>
          <w:sz w:val="32"/>
          <w:szCs w:val="32"/>
          <w:lang w:val="en-US"/>
        </w:rPr>
        <w:t>SUPPLEMENTAL MATERIAL</w:t>
      </w:r>
    </w:p>
    <w:p w14:paraId="0AC4D1E3" w14:textId="77777777" w:rsidR="007F54B1" w:rsidRPr="007C4859" w:rsidRDefault="007F54B1" w:rsidP="007F54B1">
      <w:pPr>
        <w:suppressLineNumbers/>
        <w:rPr>
          <w:rFonts w:ascii="Roboto" w:hAnsi="Roboto"/>
          <w:i/>
          <w:iCs/>
          <w:sz w:val="22"/>
          <w:szCs w:val="22"/>
          <w:lang w:val="en-US"/>
        </w:rPr>
      </w:pPr>
      <w:r w:rsidRPr="007C4859">
        <w:rPr>
          <w:rFonts w:ascii="Roboto" w:hAnsi="Roboto"/>
          <w:i/>
          <w:iCs/>
          <w:sz w:val="22"/>
          <w:szCs w:val="22"/>
          <w:lang w:val="en-US"/>
        </w:rPr>
        <w:br w:type="page"/>
      </w:r>
    </w:p>
    <w:p w14:paraId="492B6E00" w14:textId="77777777" w:rsidR="007F54B1" w:rsidRDefault="007F54B1" w:rsidP="007F54B1">
      <w:pPr>
        <w:suppressLineNumbers/>
        <w:spacing w:line="480" w:lineRule="auto"/>
        <w:ind w:left="-270"/>
        <w:rPr>
          <w:rFonts w:ascii="Roboto" w:hAnsi="Roboto"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 w:rsidRPr="00DB6D77">
        <w:rPr>
          <w:rFonts w:ascii="Roboto" w:hAnsi="Roboto"/>
          <w:b/>
          <w:bCs/>
        </w:rPr>
        <w:t>Figure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1</w:t>
      </w:r>
      <w:r w:rsidRPr="00DB6D77">
        <w:rPr>
          <w:rFonts w:ascii="Roboto" w:hAnsi="Roboto"/>
        </w:rPr>
        <w:t xml:space="preserve"> </w:t>
      </w:r>
    </w:p>
    <w:p w14:paraId="17E0E955" w14:textId="47E7F7CD" w:rsidR="007F54B1" w:rsidRPr="001529A1" w:rsidRDefault="00150A61" w:rsidP="007F54B1">
      <w:pPr>
        <w:suppressLineNumbers/>
        <w:tabs>
          <w:tab w:val="left" w:pos="3946"/>
        </w:tabs>
        <w:rPr>
          <w:rFonts w:ascii="Roboto" w:hAnsi="Roboto"/>
          <w:noProof/>
          <w:sz w:val="22"/>
          <w:szCs w:val="22"/>
        </w:rPr>
      </w:pPr>
      <w:r>
        <w:rPr>
          <w:rFonts w:ascii="Roboto" w:hAnsi="Roboto"/>
          <w:noProof/>
          <w:sz w:val="22"/>
          <w:szCs w:val="22"/>
          <w14:ligatures w14:val="standardContextual"/>
        </w:rPr>
        <w:drawing>
          <wp:inline distT="0" distB="0" distL="0" distR="0" wp14:anchorId="291A3EDA" wp14:editId="6AB08FE1">
            <wp:extent cx="4041062" cy="5923721"/>
            <wp:effectExtent l="0" t="0" r="0" b="0"/>
            <wp:docPr id="129558501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501" name="Billede 1295585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010" cy="59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85A" w14:textId="2EDA8C39" w:rsidR="007F54B1" w:rsidRPr="001529A1" w:rsidRDefault="007F54B1" w:rsidP="007F54B1">
      <w:pPr>
        <w:suppressLineNumbers/>
        <w:tabs>
          <w:tab w:val="left" w:pos="3946"/>
        </w:tabs>
        <w:spacing w:line="480" w:lineRule="auto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sz w:val="22"/>
          <w:szCs w:val="22"/>
          <w:lang w:val="en-US"/>
        </w:rPr>
        <w:t>Legend:</w:t>
      </w:r>
      <w:r w:rsidRPr="001529A1">
        <w:rPr>
          <w:rFonts w:ascii="Roboto" w:hAnsi="Roboto"/>
          <w:sz w:val="22"/>
          <w:szCs w:val="22"/>
          <w:lang w:val="en-US"/>
        </w:rPr>
        <w:t xml:space="preserve"> Incidence of left ventricular systolic dysfunction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versus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A.</w:t>
      </w:r>
      <w:r w:rsidRPr="001529A1">
        <w:rPr>
          <w:rFonts w:ascii="Roboto" w:hAnsi="Roboto"/>
          <w:sz w:val="22"/>
          <w:szCs w:val="22"/>
          <w:lang w:val="en-US"/>
        </w:rPr>
        <w:t xml:space="preserve"> Cumulative incidence of obstruction since first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evaluation, including numbers at risk by year.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B.</w:t>
      </w:r>
      <w:r w:rsidRPr="001529A1">
        <w:rPr>
          <w:rFonts w:ascii="Roboto" w:hAnsi="Roboto"/>
          <w:sz w:val="22"/>
          <w:szCs w:val="22"/>
          <w:lang w:val="en-US"/>
        </w:rPr>
        <w:t xml:space="preserve"> Age-specific incidence rates of LV systolic dysfunction, including total person-years at risk in each age-group.  </w:t>
      </w:r>
    </w:p>
    <w:sectPr w:rsidR="007F54B1" w:rsidRPr="001529A1" w:rsidSect="00045A71">
      <w:footerReference w:type="even" r:id="rId7"/>
      <w:footerReference w:type="default" r:id="rId8"/>
      <w:pgSz w:w="12240" w:h="15840"/>
      <w:pgMar w:top="1440" w:right="1440" w:bottom="992" w:left="1259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BEAFC" w14:textId="77777777" w:rsidR="005C48AD" w:rsidRDefault="005C48AD">
      <w:r>
        <w:separator/>
      </w:r>
    </w:p>
  </w:endnote>
  <w:endnote w:type="continuationSeparator" w:id="0">
    <w:p w14:paraId="03D43C15" w14:textId="77777777" w:rsidR="005C48AD" w:rsidRDefault="005C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"/>
      </w:rPr>
      <w:id w:val="-1355334408"/>
      <w:docPartObj>
        <w:docPartGallery w:val="Page Numbers (Bottom of Page)"/>
        <w:docPartUnique/>
      </w:docPartObj>
    </w:sdtPr>
    <w:sdtContent>
      <w:p w14:paraId="03ABD51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721AF08D" w14:textId="77777777" w:rsidR="00623A65" w:rsidRDefault="00623A65" w:rsidP="00DA5347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"/>
      </w:rPr>
      <w:id w:val="510806176"/>
      <w:docPartObj>
        <w:docPartGallery w:val="Page Numbers (Bottom of Page)"/>
        <w:docPartUnique/>
      </w:docPartObj>
    </w:sdtPr>
    <w:sdtContent>
      <w:p w14:paraId="12384EE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27</w:t>
        </w:r>
        <w:r>
          <w:rPr>
            <w:rStyle w:val="Sidetal"/>
          </w:rPr>
          <w:fldChar w:fldCharType="end"/>
        </w:r>
      </w:p>
    </w:sdtContent>
  </w:sdt>
  <w:p w14:paraId="153833BD" w14:textId="77777777" w:rsidR="00623A65" w:rsidRDefault="00623A65" w:rsidP="00DA5347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70AE5" w14:textId="77777777" w:rsidR="005C48AD" w:rsidRDefault="005C48AD">
      <w:r>
        <w:separator/>
      </w:r>
    </w:p>
  </w:footnote>
  <w:footnote w:type="continuationSeparator" w:id="0">
    <w:p w14:paraId="40EAE018" w14:textId="77777777" w:rsidR="005C48AD" w:rsidRDefault="005C4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B1"/>
    <w:rsid w:val="00045A71"/>
    <w:rsid w:val="000674D4"/>
    <w:rsid w:val="000B753D"/>
    <w:rsid w:val="000D12A6"/>
    <w:rsid w:val="000D57D0"/>
    <w:rsid w:val="0010540C"/>
    <w:rsid w:val="00150A61"/>
    <w:rsid w:val="001529A1"/>
    <w:rsid w:val="003665C0"/>
    <w:rsid w:val="00406573"/>
    <w:rsid w:val="004504A1"/>
    <w:rsid w:val="004C327C"/>
    <w:rsid w:val="00564C4E"/>
    <w:rsid w:val="005C48AD"/>
    <w:rsid w:val="005D6489"/>
    <w:rsid w:val="00623A65"/>
    <w:rsid w:val="006368C7"/>
    <w:rsid w:val="00655663"/>
    <w:rsid w:val="00661E43"/>
    <w:rsid w:val="006A008A"/>
    <w:rsid w:val="006A67A7"/>
    <w:rsid w:val="006C695B"/>
    <w:rsid w:val="0071429F"/>
    <w:rsid w:val="00726C8C"/>
    <w:rsid w:val="007606D2"/>
    <w:rsid w:val="007F54B1"/>
    <w:rsid w:val="007F5763"/>
    <w:rsid w:val="008D55D0"/>
    <w:rsid w:val="00930589"/>
    <w:rsid w:val="009A4DCD"/>
    <w:rsid w:val="00CD1602"/>
    <w:rsid w:val="00CD6BB0"/>
    <w:rsid w:val="00D613D9"/>
    <w:rsid w:val="00DB0FAA"/>
    <w:rsid w:val="00E13AE5"/>
    <w:rsid w:val="00E92720"/>
    <w:rsid w:val="00EC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69B68"/>
  <w15:chartTrackingRefBased/>
  <w15:docId w15:val="{D7F9E42B-B477-6C4F-BAD7-D5AD89B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B1"/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7F54B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7F54B1"/>
    <w:rPr>
      <w:sz w:val="20"/>
      <w:szCs w:val="20"/>
      <w:lang w:val="en-US"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F54B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character" w:styleId="Sidetal">
    <w:name w:val="page number"/>
    <w:basedOn w:val="Standardskrifttypeiafsnit"/>
    <w:uiPriority w:val="99"/>
    <w:semiHidden/>
    <w:unhideWhenUsed/>
    <w:rsid w:val="007F54B1"/>
  </w:style>
  <w:style w:type="character" w:styleId="Linjenummer">
    <w:name w:val="line number"/>
    <w:basedOn w:val="Standardskrifttypeiafsnit"/>
    <w:uiPriority w:val="99"/>
    <w:semiHidden/>
    <w:unhideWhenUsed/>
    <w:rsid w:val="007F54B1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C327C"/>
    <w:rPr>
      <w:b/>
      <w:bCs/>
      <w:lang w:val="da-DK" w:eastAsia="da-DK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C327C"/>
    <w:rPr>
      <w:rFonts w:ascii="Times New Roman" w:eastAsia="Times New Roman" w:hAnsi="Times New Roman" w:cs="Times New Roman"/>
      <w:b/>
      <w:bCs/>
      <w:kern w:val="0"/>
      <w:sz w:val="20"/>
      <w:szCs w:val="20"/>
      <w:lang w:val="en-US" w:eastAsia="da-DK"/>
      <w14:ligatures w14:val="none"/>
    </w:rPr>
  </w:style>
  <w:style w:type="paragraph" w:styleId="Korrektur">
    <w:name w:val="Revision"/>
    <w:hidden/>
    <w:uiPriority w:val="99"/>
    <w:semiHidden/>
    <w:rsid w:val="001529A1"/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2</cp:revision>
  <dcterms:created xsi:type="dcterms:W3CDTF">2025-05-14T13:24:00Z</dcterms:created>
  <dcterms:modified xsi:type="dcterms:W3CDTF">2025-05-14T13:24:00Z</dcterms:modified>
</cp:coreProperties>
</file>