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2FB9A843" w:rsidR="001D711A" w:rsidRPr="00907D0E" w:rsidRDefault="00C82F9D" w:rsidP="00F35D8B">
      <w:pPr>
        <w:jc w:val="center"/>
        <w:rPr>
          <w:rFonts w:ascii="Roboto" w:hAnsi="Roboto"/>
          <w:b/>
          <w:bCs/>
          <w:lang w:val="en-US"/>
        </w:rPr>
      </w:pPr>
      <w:bookmarkStart w:id="0" w:name="_Hlk113459061"/>
      <w:r>
        <w:rPr>
          <w:rFonts w:ascii="Roboto" w:hAnsi="Roboto"/>
          <w:b/>
          <w:bCs/>
          <w:lang w:val="en-US"/>
        </w:rPr>
        <w:t>T</w:t>
      </w:r>
      <w:r w:rsidR="004C6F6D" w:rsidRPr="00907D0E">
        <w:rPr>
          <w:rFonts w:ascii="Roboto" w:hAnsi="Roboto"/>
          <w:b/>
          <w:bCs/>
          <w:lang w:val="en-US"/>
        </w:rPr>
        <w:t xml:space="preserve">he </w:t>
      </w:r>
      <w:r>
        <w:rPr>
          <w:rFonts w:ascii="Roboto" w:hAnsi="Roboto"/>
          <w:b/>
          <w:bCs/>
          <w:lang w:val="en-US"/>
        </w:rPr>
        <w:t>Impact of Sarcomere Variants on Disease Progression in</w:t>
      </w:r>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5E548908" w14:textId="61379C44" w:rsidR="001D711A" w:rsidRPr="00EF6167" w:rsidRDefault="001D711A" w:rsidP="001D711A">
      <w:pPr>
        <w:pStyle w:val="Ingenafstand"/>
        <w:rPr>
          <w:rFonts w:ascii="Roboto" w:hAnsi="Roboto" w:cs="Times"/>
          <w:sz w:val="18"/>
          <w:szCs w:val="18"/>
        </w:rPr>
      </w:pPr>
      <w:r w:rsidRPr="00DB6D77">
        <w:rPr>
          <w:rFonts w:ascii="Roboto" w:hAnsi="Roboto" w:cs="Times"/>
          <w:sz w:val="18"/>
          <w:szCs w:val="18"/>
        </w:rPr>
        <w:t>Christoffer R. Vissing, MD, PhD;</w:t>
      </w:r>
      <w:r w:rsidR="00285DBF" w:rsidRPr="00DB6D77">
        <w:rPr>
          <w:rFonts w:ascii="Roboto" w:hAnsi="Roboto" w:cs="Times"/>
          <w:sz w:val="18"/>
          <w:szCs w:val="18"/>
        </w:rPr>
        <w:t xml:space="preserve"> </w:t>
      </w:r>
      <w:r w:rsidR="00285DBF">
        <w:rPr>
          <w:rFonts w:ascii="Roboto" w:hAnsi="Roboto" w:cs="Times"/>
          <w:sz w:val="18"/>
          <w:szCs w:val="18"/>
        </w:rPr>
        <w:t xml:space="preserve">Anna Axelsson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Rossano, MD, MS; Sara Saberi, MD; Dominic J. Abrams, MD;  Christopher Semsarian, MBBS, PhD, MPH: John C. Stendahl, MD, PhD; James S. Ware, PhD, MRCP; </w:t>
      </w:r>
      <w:r w:rsidR="004C6F6D" w:rsidRPr="00DB6D77">
        <w:rPr>
          <w:rFonts w:ascii="Roboto" w:hAnsi="Roboto" w:cs="Times"/>
          <w:sz w:val="18"/>
          <w:szCs w:val="18"/>
        </w:rPr>
        <w:t>Michelle Michels,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Erin Miller, MS, CGC; Thomas D. Ryan, MD, PhD; Sharlene M. Day, MD; Iacopo Olivotto, MD;</w:t>
      </w:r>
      <w:r w:rsidR="00823A13">
        <w:rPr>
          <w:rFonts w:ascii="Roboto" w:hAnsi="Roboto" w:cs="Times"/>
          <w:sz w:val="18"/>
          <w:szCs w:val="18"/>
        </w:rPr>
        <w:t xml:space="preserve"> </w:t>
      </w:r>
      <w:r w:rsidR="005D389F" w:rsidRPr="00DB6D77">
        <w:rPr>
          <w:rFonts w:ascii="Roboto" w:hAnsi="Roboto" w:cs="Times"/>
          <w:sz w:val="18"/>
          <w:szCs w:val="18"/>
        </w:rPr>
        <w:t>Neal K. Lakdawala, MD</w:t>
      </w:r>
      <w:r w:rsidR="00EF6167">
        <w:rPr>
          <w:rFonts w:ascii="Roboto" w:hAnsi="Roboto" w:cs="Times"/>
          <w:sz w:val="18"/>
          <w:szCs w:val="18"/>
        </w:rPr>
        <w:t>;</w:t>
      </w:r>
      <w:r w:rsidR="005D389F" w:rsidRPr="00DB6D77">
        <w:rPr>
          <w:rFonts w:ascii="Roboto" w:hAnsi="Roboto" w:cs="Times"/>
          <w:sz w:val="18"/>
          <w:szCs w:val="18"/>
        </w:rPr>
        <w:t xml:space="preserve"> </w:t>
      </w:r>
      <w:r w:rsidRPr="00DB6D77">
        <w:rPr>
          <w:rFonts w:ascii="Roboto" w:hAnsi="Roboto" w:cs="Times"/>
          <w:sz w:val="18"/>
          <w:szCs w:val="18"/>
        </w:rPr>
        <w:t>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5C5E035" w14:textId="2EFEEBE8"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w:t>
      </w:r>
      <w:r w:rsidR="0043207B">
        <w:rPr>
          <w:rFonts w:ascii="Roboto" w:hAnsi="Roboto"/>
          <w:sz w:val="18"/>
          <w:szCs w:val="18"/>
          <w:lang w:val="en-US"/>
        </w:rPr>
        <w:t>.</w:t>
      </w:r>
      <w:r w:rsidRPr="00945228">
        <w:rPr>
          <w:rFonts w:ascii="Roboto" w:hAnsi="Roboto"/>
          <w:sz w:val="18"/>
          <w:szCs w:val="18"/>
          <w:lang w:val="en-US"/>
        </w:rPr>
        <w:t>).</w:t>
      </w:r>
    </w:p>
    <w:p w14:paraId="33371BE2" w14:textId="61A83BE9"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Centre for Population Genomics, Garvan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Agnes Ginges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Thoraxcenter,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Cardiology, Rigshospitalet,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r w:rsidR="005559AF">
        <w:rPr>
          <w:rFonts w:ascii="Roboto" w:hAnsi="Roboto" w:cs="Times New Roman"/>
          <w:sz w:val="18"/>
          <w:szCs w:val="18"/>
        </w:rPr>
        <w:t>Sarcomeric and non-sarcomeric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Tel</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617-732-5685</w:t>
      </w:r>
    </w:p>
    <w:p w14:paraId="0191FDB2" w14:textId="7DF2CC76" w:rsidR="001D711A" w:rsidRPr="005D389F" w:rsidRDefault="001D711A" w:rsidP="001D711A">
      <w:pPr>
        <w:pStyle w:val="Ingenafstand"/>
        <w:rPr>
          <w:rFonts w:ascii="Roboto" w:hAnsi="Roboto" w:cs="Times New Roman"/>
          <w:sz w:val="18"/>
          <w:szCs w:val="18"/>
          <w:lang w:val="fr-FR"/>
        </w:rPr>
      </w:pPr>
      <w:r w:rsidRPr="005D389F">
        <w:rPr>
          <w:rFonts w:ascii="Roboto" w:hAnsi="Roboto" w:cs="Times New Roman"/>
          <w:sz w:val="18"/>
          <w:szCs w:val="18"/>
          <w:lang w:val="fr-FR"/>
        </w:rPr>
        <w:t>Fax</w:t>
      </w:r>
      <w:r w:rsidR="004C6F6D" w:rsidRPr="005D389F">
        <w:rPr>
          <w:rFonts w:ascii="Roboto" w:hAnsi="Roboto" w:cs="Times New Roman"/>
          <w:sz w:val="18"/>
          <w:szCs w:val="18"/>
          <w:lang w:val="fr-FR"/>
        </w:rPr>
        <w:t> </w:t>
      </w:r>
      <w:r w:rsidRPr="005D389F">
        <w:rPr>
          <w:rFonts w:ascii="Roboto" w:hAnsi="Roboto" w:cs="Times New Roman"/>
          <w:sz w:val="18"/>
          <w:szCs w:val="18"/>
          <w:lang w:val="fr-FR"/>
        </w:rPr>
        <w:t>: 617-264-5265</w:t>
      </w:r>
    </w:p>
    <w:p w14:paraId="58BE50EE" w14:textId="77777777" w:rsidR="001D711A" w:rsidRPr="005D389F" w:rsidRDefault="001D711A" w:rsidP="001D711A">
      <w:pPr>
        <w:spacing w:line="480" w:lineRule="auto"/>
        <w:rPr>
          <w:rFonts w:ascii="Roboto" w:hAnsi="Roboto"/>
          <w:b/>
          <w:bCs/>
          <w:sz w:val="18"/>
          <w:szCs w:val="18"/>
          <w:lang w:val="fr-FR"/>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Cardiology, Rigshospitalet,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39D1FF2" w:rsidR="001D711A" w:rsidRPr="0043207B" w:rsidRDefault="001D711A" w:rsidP="001D711A">
      <w:pPr>
        <w:pStyle w:val="Ingenafstand"/>
        <w:rPr>
          <w:rFonts w:ascii="Roboto" w:hAnsi="Roboto" w:cs="Times New Roman"/>
          <w:sz w:val="18"/>
          <w:szCs w:val="18"/>
          <w:lang w:val="da-DK"/>
        </w:rPr>
      </w:pPr>
      <w:r w:rsidRPr="0043207B">
        <w:rPr>
          <w:rFonts w:ascii="Roboto" w:hAnsi="Roboto" w:cs="Times New Roman"/>
          <w:sz w:val="18"/>
          <w:szCs w:val="18"/>
          <w:lang w:val="da-DK"/>
        </w:rPr>
        <w:t xml:space="preserve">Email: </w:t>
      </w:r>
      <w:hyperlink r:id="rId9" w:history="1">
        <w:r w:rsidR="00EF6167" w:rsidRPr="0043207B">
          <w:rPr>
            <w:rStyle w:val="Hyperlink"/>
            <w:rFonts w:ascii="Roboto" w:hAnsi="Roboto" w:cs="Times New Roman"/>
            <w:sz w:val="18"/>
            <w:szCs w:val="18"/>
            <w:lang w:val="da-DK"/>
          </w:rPr>
          <w:t>christoffer.rasmus.vissing.01@regionh</w:t>
        </w:r>
      </w:hyperlink>
      <w:r w:rsidRPr="0043207B">
        <w:rPr>
          <w:rFonts w:ascii="Roboto" w:hAnsi="Roboto" w:cs="Times New Roman"/>
          <w:sz w:val="18"/>
          <w:szCs w:val="18"/>
          <w:lang w:val="da-DK"/>
        </w:rPr>
        <w:t>.dk</w:t>
      </w:r>
    </w:p>
    <w:p w14:paraId="7FDB389F" w14:textId="5BC6EE47" w:rsidR="001D711A" w:rsidRPr="00A56582" w:rsidRDefault="001D711A" w:rsidP="001D711A">
      <w:pPr>
        <w:pStyle w:val="Ingenafstand"/>
        <w:rPr>
          <w:rFonts w:ascii="Roboto" w:hAnsi="Roboto" w:cs="Times New Roman"/>
          <w:sz w:val="18"/>
          <w:szCs w:val="18"/>
        </w:rPr>
      </w:pPr>
      <w:r w:rsidRPr="00A56582">
        <w:rPr>
          <w:rFonts w:ascii="Roboto" w:hAnsi="Roboto" w:cs="Times New Roman"/>
          <w:sz w:val="18"/>
          <w:szCs w:val="18"/>
        </w:rPr>
        <w:t>Tel: +45 20 86 63 96</w:t>
      </w:r>
      <w:r w:rsidR="00F15144" w:rsidRPr="00A56582">
        <w:rPr>
          <w:rFonts w:ascii="Roboto" w:hAnsi="Roboto" w:cs="Times New Roman"/>
          <w:sz w:val="18"/>
          <w:szCs w:val="18"/>
        </w:rPr>
        <w:t xml:space="preserve"> / </w:t>
      </w:r>
      <w:r w:rsidR="00F15144" w:rsidRPr="00A56582">
        <w:rPr>
          <w:rFonts w:ascii="Roboto" w:hAnsi="Roboto"/>
          <w:sz w:val="18"/>
          <w:szCs w:val="18"/>
        </w:rPr>
        <w:t>+1 857-707-2233</w:t>
      </w:r>
    </w:p>
    <w:p w14:paraId="18183449" w14:textId="77777777" w:rsidR="001D711A" w:rsidRPr="00A56582"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268039C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EF6167">
        <w:rPr>
          <w:rFonts w:ascii="Roboto" w:hAnsi="Roboto"/>
          <w:sz w:val="18"/>
          <w:szCs w:val="18"/>
          <w:lang w:val="en-US"/>
        </w:rPr>
        <w:t>343</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01B72AA"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397258">
        <w:rPr>
          <w:rFonts w:ascii="Roboto" w:hAnsi="Roboto"/>
          <w:sz w:val="18"/>
          <w:szCs w:val="18"/>
          <w:lang w:val="en-US"/>
        </w:rPr>
        <w:t>3355</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F73923">
          <w:footerReference w:type="even" r:id="rId10"/>
          <w:footerReference w:type="default" r:id="rId11"/>
          <w:pgSz w:w="12240" w:h="15840"/>
          <w:pgMar w:top="1440" w:right="1440" w:bottom="992" w:left="1259" w:header="720" w:footer="720" w:gutter="0"/>
          <w:cols w:space="720"/>
          <w:titlePg/>
          <w:docGrid w:linePitch="360"/>
        </w:sectPr>
      </w:pPr>
      <w:bookmarkStart w:id="1"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694188"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B970ED">
        <w:rPr>
          <w:rFonts w:ascii="Roboto" w:hAnsi="Roboto"/>
          <w:sz w:val="22"/>
          <w:szCs w:val="22"/>
          <w:lang w:val="en-US"/>
        </w:rPr>
        <w:t xml:space="preserve"> </w:t>
      </w:r>
      <w:r w:rsidR="00473475">
        <w:rPr>
          <w:rFonts w:ascii="Roboto" w:hAnsi="Roboto"/>
          <w:sz w:val="22"/>
          <w:szCs w:val="22"/>
          <w:lang w:val="en-US"/>
        </w:rPr>
        <w:t>s</w:t>
      </w:r>
      <w:r w:rsidR="00B970ED">
        <w:rPr>
          <w:rFonts w:ascii="Roboto" w:hAnsi="Roboto"/>
          <w:sz w:val="22"/>
          <w:szCs w:val="22"/>
          <w:lang w:val="en-US"/>
        </w:rPr>
        <w:t>ubstrate</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w:t>
      </w:r>
      <w:r w:rsidR="002609A5" w:rsidRPr="00945228">
        <w:rPr>
          <w:rFonts w:ascii="Roboto" w:hAnsi="Roboto"/>
          <w:sz w:val="22"/>
          <w:szCs w:val="22"/>
          <w:lang w:val="en-US"/>
        </w:rPr>
        <w:t>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w:t>
      </w:r>
      <w:r w:rsidR="008C0952">
        <w:rPr>
          <w:rFonts w:ascii="Roboto" w:hAnsi="Roboto"/>
          <w:sz w:val="22"/>
          <w:szCs w:val="22"/>
          <w:lang w:val="en-US"/>
        </w:rPr>
        <w:t>particularly</w:t>
      </w:r>
      <w:r w:rsidR="00B970ED">
        <w:rPr>
          <w:rFonts w:ascii="Roboto" w:hAnsi="Roboto"/>
          <w:sz w:val="22"/>
          <w:szCs w:val="22"/>
          <w:lang w:val="en-US"/>
        </w:rPr>
        <w:t xml:space="preserve"> </w:t>
      </w:r>
      <w:r w:rsidR="00754B2F">
        <w:rPr>
          <w:rFonts w:ascii="Roboto" w:hAnsi="Roboto"/>
          <w:sz w:val="22"/>
          <w:szCs w:val="22"/>
          <w:lang w:val="en-US"/>
        </w:rPr>
        <w:t>regarding</w:t>
      </w:r>
      <w:r w:rsidR="00797C2D">
        <w:rPr>
          <w:rFonts w:ascii="Roboto" w:hAnsi="Roboto"/>
          <w:sz w:val="22"/>
          <w:szCs w:val="22"/>
          <w:lang w:val="en-US"/>
        </w:rPr>
        <w:t xml:space="preserve"> </w:t>
      </w:r>
      <w:r w:rsidR="00317261">
        <w:rPr>
          <w:rFonts w:ascii="Roboto" w:hAnsi="Roboto"/>
          <w:sz w:val="22"/>
          <w:szCs w:val="22"/>
          <w:lang w:val="en-US"/>
        </w:rPr>
        <w:t xml:space="preserve">the </w:t>
      </w:r>
      <w:r w:rsidR="000C5E36">
        <w:rPr>
          <w:rFonts w:ascii="Roboto" w:hAnsi="Roboto"/>
          <w:sz w:val="22"/>
          <w:szCs w:val="22"/>
          <w:lang w:val="en-US"/>
        </w:rPr>
        <w:t xml:space="preserve">impact and sequence </w:t>
      </w:r>
      <w:r w:rsidR="008E1D94">
        <w:rPr>
          <w:rFonts w:ascii="Roboto" w:hAnsi="Roboto"/>
          <w:sz w:val="22"/>
          <w:szCs w:val="22"/>
          <w:lang w:val="en-US"/>
        </w:rPr>
        <w:t>of cardiovascular comorbidities</w:t>
      </w:r>
      <w:r w:rsidR="00B970ED">
        <w:rPr>
          <w:rFonts w:ascii="Roboto" w:hAnsi="Roboto"/>
          <w:sz w:val="22"/>
          <w:szCs w:val="22"/>
          <w:lang w:val="en-US"/>
        </w:rPr>
        <w:t xml:space="preserve"> </w:t>
      </w:r>
      <w:r w:rsidR="000C5E36">
        <w:rPr>
          <w:rFonts w:ascii="Roboto" w:hAnsi="Roboto"/>
          <w:sz w:val="22"/>
          <w:szCs w:val="22"/>
          <w:lang w:val="en-US"/>
        </w:rPr>
        <w:t xml:space="preserve">and </w:t>
      </w:r>
      <w:r w:rsidR="00B970ED" w:rsidRPr="0064335B">
        <w:rPr>
          <w:rFonts w:ascii="Roboto" w:hAnsi="Roboto"/>
          <w:sz w:val="22"/>
          <w:szCs w:val="22"/>
          <w:lang w:val="en-US"/>
        </w:rPr>
        <w:t>events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0E14A6FD"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in the Sarcomeric Human Cardiomyopathy Registry (SHaRe)</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r w:rsidR="004C6F6D" w:rsidRPr="00907D0E">
        <w:rPr>
          <w:rFonts w:ascii="Roboto" w:hAnsi="Roboto"/>
          <w:sz w:val="22"/>
          <w:szCs w:val="22"/>
          <w:lang w:val="en-US"/>
        </w:rPr>
        <w:t xml:space="preserve">sarcomeric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non-sarcomeric</w:t>
      </w:r>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317261">
        <w:rPr>
          <w:rFonts w:ascii="Roboto" w:hAnsi="Roboto"/>
          <w:sz w:val="22"/>
          <w:szCs w:val="22"/>
          <w:lang w:val="en-US"/>
        </w:rPr>
        <w:t>influence</w:t>
      </w:r>
      <w:r w:rsidR="00DD7732">
        <w:rPr>
          <w:rFonts w:ascii="Roboto" w:hAnsi="Roboto"/>
          <w:sz w:val="22"/>
          <w:szCs w:val="22"/>
          <w:lang w:val="en-US"/>
        </w:rPr>
        <w:t xml:space="preserve"> of genetic status </w:t>
      </w:r>
      <w:r w:rsidR="000C5E36">
        <w:rPr>
          <w:rFonts w:ascii="Roboto" w:hAnsi="Roboto"/>
          <w:sz w:val="22"/>
          <w:szCs w:val="22"/>
          <w:lang w:val="en-US"/>
        </w:rPr>
        <w:t>and</w:t>
      </w:r>
      <w:r w:rsidR="00DD7732">
        <w:rPr>
          <w:rFonts w:ascii="Roboto" w:hAnsi="Roboto"/>
          <w:sz w:val="22"/>
          <w:szCs w:val="22"/>
          <w:lang w:val="en-US"/>
        </w:rPr>
        <w:t xml:space="preserve"> the</w:t>
      </w:r>
      <w:r w:rsidR="00DE7EDA" w:rsidRPr="00907D0E">
        <w:rPr>
          <w:rFonts w:ascii="Roboto" w:hAnsi="Roboto"/>
          <w:sz w:val="22"/>
          <w:szCs w:val="22"/>
          <w:lang w:val="en-US"/>
        </w:rPr>
        <w:t xml:space="preserve"> sequence of cardiovascular events were assessed in time-varying Cox proportional hazards models.</w:t>
      </w:r>
    </w:p>
    <w:p w14:paraId="21C108B2" w14:textId="49D3492C"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r w:rsidR="005E3EFD" w:rsidRPr="008E1D94">
        <w:rPr>
          <w:rFonts w:ascii="Roboto" w:hAnsi="Roboto"/>
          <w:sz w:val="22"/>
          <w:szCs w:val="22"/>
          <w:lang w:val="en-US"/>
        </w:rPr>
        <w:t>sarcomeric HCM</w:t>
      </w:r>
      <w:r w:rsidR="00535BD8" w:rsidRPr="008E1D94">
        <w:rPr>
          <w:rFonts w:ascii="Roboto" w:hAnsi="Roboto"/>
          <w:sz w:val="22"/>
          <w:szCs w:val="22"/>
          <w:lang w:val="en-US"/>
        </w:rPr>
        <w:t xml:space="preserve">). </w:t>
      </w:r>
      <w:r w:rsidR="000B140C" w:rsidRPr="008E1D94">
        <w:rPr>
          <w:rFonts w:ascii="Roboto" w:hAnsi="Roboto"/>
          <w:sz w:val="22"/>
          <w:szCs w:val="22"/>
          <w:lang w:val="en-US"/>
        </w:rPr>
        <w:t>Patients with sarcomeric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0C5E36">
        <w:rPr>
          <w:rFonts w:ascii="Roboto" w:hAnsi="Roboto"/>
          <w:sz w:val="22"/>
          <w:szCs w:val="22"/>
          <w:lang w:val="en-US"/>
        </w:rPr>
        <w:t>, p&lt;0.001</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AE6F82">
        <w:rPr>
          <w:rFonts w:ascii="Roboto" w:hAnsi="Roboto"/>
          <w:sz w:val="22"/>
          <w:szCs w:val="22"/>
          <w:lang w:val="en-US"/>
        </w:rPr>
        <w:t xml:space="preserve"> (ASI)</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AE6F82">
        <w:rPr>
          <w:rFonts w:ascii="Roboto" w:hAnsi="Roboto"/>
          <w:sz w:val="22"/>
          <w:szCs w:val="22"/>
          <w:lang w:val="en-US"/>
        </w:rPr>
        <w:t xml:space="preserve"> (ASI ratio </w:t>
      </w:r>
      <w:r w:rsidR="00AE6F82" w:rsidRPr="001529A1">
        <w:rPr>
          <w:rFonts w:ascii="Roboto" w:hAnsi="Roboto"/>
          <w:sz w:val="22"/>
          <w:szCs w:val="22"/>
          <w:lang w:val="en-US"/>
        </w:rPr>
        <w:t xml:space="preserve">1.24 </w:t>
      </w:r>
      <w:r w:rsidR="00AE6F82">
        <w:rPr>
          <w:rFonts w:ascii="Roboto" w:hAnsi="Roboto"/>
          <w:sz w:val="22"/>
          <w:szCs w:val="22"/>
          <w:lang w:val="en-US"/>
        </w:rPr>
        <w:t>[</w:t>
      </w:r>
      <w:r w:rsidR="00AE6F82" w:rsidRPr="001529A1">
        <w:rPr>
          <w:rFonts w:ascii="Roboto" w:hAnsi="Roboto"/>
          <w:sz w:val="22"/>
          <w:szCs w:val="22"/>
          <w:lang w:val="en-US"/>
        </w:rPr>
        <w:t>CI 1.13</w:t>
      </w:r>
      <w:r w:rsidR="00AE6F82">
        <w:rPr>
          <w:rFonts w:ascii="Roboto" w:hAnsi="Roboto"/>
          <w:sz w:val="22"/>
          <w:szCs w:val="22"/>
          <w:lang w:val="en-US"/>
        </w:rPr>
        <w:t>-</w:t>
      </w:r>
      <w:r w:rsidR="00AE6F82" w:rsidRPr="001529A1">
        <w:rPr>
          <w:rFonts w:ascii="Roboto" w:hAnsi="Roboto"/>
          <w:sz w:val="22"/>
          <w:szCs w:val="22"/>
          <w:lang w:val="en-US"/>
        </w:rPr>
        <w:t>1.37</w:t>
      </w:r>
      <w:r w:rsidR="00AE6F82">
        <w:rPr>
          <w:rFonts w:ascii="Roboto" w:hAnsi="Roboto"/>
          <w:sz w:val="22"/>
          <w:szCs w:val="22"/>
          <w:lang w:val="en-US"/>
        </w:rPr>
        <w:t>])</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AE6F82">
        <w:rPr>
          <w:rFonts w:ascii="Roboto" w:hAnsi="Roboto"/>
          <w:sz w:val="22"/>
          <w:szCs w:val="22"/>
          <w:lang w:val="en-US"/>
        </w:rPr>
        <w:t xml:space="preserve"> (ASI ratio </w:t>
      </w:r>
      <w:r w:rsidR="00AE6F82" w:rsidRPr="001529A1">
        <w:rPr>
          <w:rFonts w:ascii="Roboto" w:hAnsi="Roboto"/>
          <w:sz w:val="22"/>
          <w:szCs w:val="22"/>
          <w:lang w:val="en-US"/>
        </w:rPr>
        <w:t>1.</w:t>
      </w:r>
      <w:r w:rsidR="00AE6F82">
        <w:rPr>
          <w:rFonts w:ascii="Roboto" w:hAnsi="Roboto"/>
          <w:sz w:val="22"/>
          <w:szCs w:val="22"/>
          <w:lang w:val="en-US"/>
        </w:rPr>
        <w:t>22</w:t>
      </w:r>
      <w:r w:rsidR="00AE6F82" w:rsidRPr="001529A1">
        <w:rPr>
          <w:rFonts w:ascii="Roboto" w:hAnsi="Roboto"/>
          <w:sz w:val="22"/>
          <w:szCs w:val="22"/>
          <w:lang w:val="en-US"/>
        </w:rPr>
        <w:t xml:space="preserve"> </w:t>
      </w:r>
      <w:r w:rsidR="00AE6F82">
        <w:rPr>
          <w:rFonts w:ascii="Roboto" w:hAnsi="Roboto"/>
          <w:sz w:val="22"/>
          <w:szCs w:val="22"/>
          <w:lang w:val="en-US"/>
        </w:rPr>
        <w:t>[</w:t>
      </w:r>
      <w:r w:rsidR="00AE6F82" w:rsidRPr="001529A1">
        <w:rPr>
          <w:rFonts w:ascii="Roboto" w:hAnsi="Roboto"/>
          <w:sz w:val="22"/>
          <w:szCs w:val="22"/>
          <w:lang w:val="en-US"/>
        </w:rPr>
        <w:t>CI 1.</w:t>
      </w:r>
      <w:r w:rsidR="00AE6F82">
        <w:rPr>
          <w:rFonts w:ascii="Roboto" w:hAnsi="Roboto"/>
          <w:sz w:val="22"/>
          <w:szCs w:val="22"/>
          <w:lang w:val="en-US"/>
        </w:rPr>
        <w:t>0</w:t>
      </w:r>
      <w:r w:rsidR="00AE6F82" w:rsidRPr="001529A1">
        <w:rPr>
          <w:rFonts w:ascii="Roboto" w:hAnsi="Roboto"/>
          <w:sz w:val="22"/>
          <w:szCs w:val="22"/>
          <w:lang w:val="en-US"/>
        </w:rPr>
        <w:t>7</w:t>
      </w:r>
      <w:r w:rsidR="00AE6F82">
        <w:rPr>
          <w:rFonts w:ascii="Roboto" w:hAnsi="Roboto"/>
          <w:sz w:val="22"/>
          <w:szCs w:val="22"/>
          <w:lang w:val="en-US"/>
        </w:rPr>
        <w:t>-</w:t>
      </w:r>
      <w:r w:rsidR="00AE6F82" w:rsidRPr="001529A1">
        <w:rPr>
          <w:rFonts w:ascii="Roboto" w:hAnsi="Roboto"/>
          <w:sz w:val="22"/>
          <w:szCs w:val="22"/>
          <w:lang w:val="en-US"/>
        </w:rPr>
        <w:t>1.</w:t>
      </w:r>
      <w:r w:rsidR="00AE6F82">
        <w:rPr>
          <w:rFonts w:ascii="Roboto" w:hAnsi="Roboto"/>
          <w:sz w:val="22"/>
          <w:szCs w:val="22"/>
          <w:lang w:val="en-US"/>
        </w:rPr>
        <w:t>39])</w:t>
      </w:r>
      <w:r w:rsidR="00F54EFA" w:rsidRPr="00907D0E">
        <w:rPr>
          <w:rFonts w:ascii="Roboto" w:hAnsi="Roboto"/>
          <w:sz w:val="22"/>
          <w:szCs w:val="22"/>
          <w:lang w:val="en-US"/>
        </w:rPr>
        <w:t xml:space="preserve"> and ventricular arrhythmias</w:t>
      </w:r>
      <w:r w:rsidR="00AE6F82">
        <w:rPr>
          <w:rFonts w:ascii="Roboto" w:hAnsi="Roboto"/>
          <w:sz w:val="22"/>
          <w:szCs w:val="22"/>
          <w:lang w:val="en-US"/>
        </w:rPr>
        <w:t xml:space="preserve"> (ASI ratio </w:t>
      </w:r>
      <w:r w:rsidR="00AE6F82" w:rsidRPr="00040F1C">
        <w:rPr>
          <w:rFonts w:ascii="Roboto" w:hAnsi="Roboto"/>
          <w:sz w:val="22"/>
          <w:szCs w:val="22"/>
          <w:lang w:val="en-US"/>
        </w:rPr>
        <w:t>1.3</w:t>
      </w:r>
      <w:r w:rsidR="00AE6F82">
        <w:rPr>
          <w:rFonts w:ascii="Roboto" w:hAnsi="Roboto"/>
          <w:sz w:val="22"/>
          <w:szCs w:val="22"/>
          <w:lang w:val="en-US"/>
        </w:rPr>
        <w:t>0</w:t>
      </w:r>
      <w:r w:rsidR="00AE6F82" w:rsidRPr="00040F1C">
        <w:rPr>
          <w:rFonts w:ascii="Roboto" w:hAnsi="Roboto"/>
          <w:sz w:val="22"/>
          <w:szCs w:val="22"/>
          <w:lang w:val="en-US"/>
        </w:rPr>
        <w:t xml:space="preserve"> </w:t>
      </w:r>
      <w:r w:rsidR="00AE6F82">
        <w:rPr>
          <w:rFonts w:ascii="Roboto" w:hAnsi="Roboto"/>
          <w:sz w:val="22"/>
          <w:szCs w:val="22"/>
          <w:lang w:val="en-US"/>
        </w:rPr>
        <w:t>[</w:t>
      </w:r>
      <w:r w:rsidR="00AE6F82" w:rsidRPr="00040F1C">
        <w:rPr>
          <w:rFonts w:ascii="Roboto" w:hAnsi="Roboto"/>
          <w:sz w:val="22"/>
          <w:szCs w:val="22"/>
          <w:lang w:val="en-US"/>
        </w:rPr>
        <w:t>CI 1.1</w:t>
      </w:r>
      <w:r w:rsidR="00AE6F82">
        <w:rPr>
          <w:rFonts w:ascii="Roboto" w:hAnsi="Roboto"/>
          <w:sz w:val="22"/>
          <w:szCs w:val="22"/>
          <w:lang w:val="en-US"/>
        </w:rPr>
        <w:t>1-</w:t>
      </w:r>
      <w:r w:rsidR="00AE6F82" w:rsidRPr="00D928F0">
        <w:rPr>
          <w:rFonts w:ascii="Roboto" w:hAnsi="Roboto"/>
          <w:sz w:val="22"/>
          <w:szCs w:val="22"/>
          <w:lang w:val="en-US"/>
        </w:rPr>
        <w:t>1.5</w:t>
      </w:r>
      <w:r w:rsidR="00AE6F82">
        <w:rPr>
          <w:rFonts w:ascii="Roboto" w:hAnsi="Roboto"/>
          <w:sz w:val="22"/>
          <w:szCs w:val="22"/>
          <w:lang w:val="en-US"/>
        </w:rPr>
        <w:t>2])</w:t>
      </w:r>
      <w:r w:rsidR="00AE60F7" w:rsidRPr="00907D0E">
        <w:rPr>
          <w:rFonts w:ascii="Roboto" w:hAnsi="Roboto"/>
          <w:sz w:val="22"/>
          <w:szCs w:val="22"/>
          <w:lang w:val="en-US"/>
        </w:rPr>
        <w:t>.</w:t>
      </w:r>
      <w:r w:rsidR="006A5983" w:rsidRPr="00907D0E">
        <w:rPr>
          <w:rFonts w:ascii="Roboto" w:hAnsi="Roboto"/>
          <w:sz w:val="22"/>
          <w:szCs w:val="22"/>
          <w:lang w:val="en-US"/>
        </w:rPr>
        <w:t xml:space="preserve"> </w:t>
      </w:r>
      <w:r w:rsidR="0036707C">
        <w:rPr>
          <w:rFonts w:ascii="Roboto" w:hAnsi="Roboto"/>
          <w:sz w:val="22"/>
          <w:szCs w:val="22"/>
          <w:lang w:val="en-US"/>
        </w:rPr>
        <w:t>The</w:t>
      </w:r>
      <w:r w:rsidR="000C5E36">
        <w:rPr>
          <w:rFonts w:ascii="Roboto" w:hAnsi="Roboto"/>
          <w:sz w:val="22"/>
          <w:szCs w:val="22"/>
          <w:lang w:val="en-US"/>
        </w:rPr>
        <w:t>re was almost double the</w:t>
      </w:r>
      <w:r w:rsidR="0036707C">
        <w:rPr>
          <w:rFonts w:ascii="Roboto" w:hAnsi="Roboto"/>
          <w:sz w:val="22"/>
          <w:szCs w:val="22"/>
          <w:lang w:val="en-US"/>
        </w:rPr>
        <w:t xml:space="preserve"> risk </w:t>
      </w:r>
      <w:r w:rsidR="0004277A">
        <w:rPr>
          <w:rFonts w:ascii="Roboto" w:hAnsi="Roboto"/>
          <w:sz w:val="22"/>
          <w:szCs w:val="22"/>
          <w:lang w:val="en-US"/>
        </w:rPr>
        <w:t>of HCM-related death (</w:t>
      </w:r>
      <w:r w:rsidR="0036707C" w:rsidRPr="00BE00B8">
        <w:rPr>
          <w:rFonts w:ascii="Roboto" w:hAnsi="Roboto"/>
          <w:sz w:val="22"/>
          <w:szCs w:val="22"/>
          <w:lang w:val="en-US"/>
        </w:rPr>
        <w:t>sudden cardiac death, heart failure</w:t>
      </w:r>
      <w:r w:rsidR="0004277A">
        <w:rPr>
          <w:rFonts w:ascii="Roboto" w:hAnsi="Roboto"/>
          <w:sz w:val="22"/>
          <w:szCs w:val="22"/>
          <w:lang w:val="en-US"/>
        </w:rPr>
        <w:t xml:space="preserve"> or</w:t>
      </w:r>
      <w:r w:rsidR="0036707C">
        <w:rPr>
          <w:rFonts w:ascii="Roboto" w:hAnsi="Roboto"/>
          <w:sz w:val="22"/>
          <w:szCs w:val="22"/>
          <w:lang w:val="en-US"/>
        </w:rPr>
        <w:t xml:space="preserve"> </w:t>
      </w:r>
      <w:r w:rsidR="0036707C" w:rsidRPr="00BE00B8">
        <w:rPr>
          <w:rFonts w:ascii="Roboto" w:hAnsi="Roboto"/>
          <w:sz w:val="22"/>
          <w:szCs w:val="22"/>
          <w:lang w:val="en-US"/>
        </w:rPr>
        <w:t>stroke</w:t>
      </w:r>
      <w:r w:rsidR="0004277A">
        <w:rPr>
          <w:rFonts w:ascii="Roboto" w:hAnsi="Roboto"/>
          <w:sz w:val="22"/>
          <w:szCs w:val="22"/>
          <w:lang w:val="en-US"/>
        </w:rPr>
        <w:t>) in sarcomeric HCM</w:t>
      </w:r>
      <w:r w:rsidR="00703EA6">
        <w:rPr>
          <w:rFonts w:ascii="Roboto" w:hAnsi="Roboto"/>
          <w:sz w:val="22"/>
          <w:szCs w:val="22"/>
          <w:lang w:val="en-US"/>
        </w:rPr>
        <w:t xml:space="preserve"> (HR 1.75 [CI 1.26-2.55])</w:t>
      </w:r>
      <w:r w:rsidR="0036707C" w:rsidRPr="00907D0E">
        <w:rPr>
          <w:rFonts w:ascii="Roboto" w:hAnsi="Roboto"/>
          <w:sz w:val="22"/>
          <w:szCs w:val="22"/>
          <w:lang w:val="en-US"/>
        </w:rPr>
        <w:t xml:space="preserve">. </w:t>
      </w:r>
    </w:p>
    <w:p w14:paraId="7F6E1E76" w14:textId="5CD097AE" w:rsidR="00FF4CC9" w:rsidRDefault="00AE6F82" w:rsidP="000B140C">
      <w:pPr>
        <w:spacing w:line="360" w:lineRule="auto"/>
        <w:rPr>
          <w:rFonts w:ascii="Roboto" w:hAnsi="Roboto"/>
          <w:sz w:val="22"/>
          <w:szCs w:val="22"/>
          <w:lang w:val="en-US"/>
        </w:rPr>
      </w:pPr>
      <w:r>
        <w:rPr>
          <w:rFonts w:ascii="Roboto" w:hAnsi="Roboto"/>
          <w:sz w:val="22"/>
          <w:szCs w:val="22"/>
          <w:lang w:val="en-US"/>
        </w:rPr>
        <w:t>In time-to-event analysis</w:t>
      </w:r>
      <w:r w:rsidR="000C5E36">
        <w:rPr>
          <w:rFonts w:ascii="Roboto" w:hAnsi="Roboto"/>
          <w:sz w:val="22"/>
          <w:szCs w:val="22"/>
          <w:lang w:val="en-US"/>
        </w:rPr>
        <w:t>,</w:t>
      </w:r>
      <w:r w:rsidR="00B970ED">
        <w:rPr>
          <w:rFonts w:ascii="Roboto" w:hAnsi="Roboto"/>
          <w:sz w:val="22"/>
          <w:szCs w:val="22"/>
          <w:lang w:val="en-US"/>
        </w:rPr>
        <w:t xml:space="preserve"> a</w:t>
      </w:r>
      <w:r w:rsidR="00D803C7">
        <w:rPr>
          <w:rFonts w:ascii="Roboto" w:hAnsi="Roboto"/>
          <w:sz w:val="22"/>
          <w:szCs w:val="22"/>
          <w:lang w:val="en-US"/>
        </w:rPr>
        <w:t>trial fibrillation</w:t>
      </w:r>
      <w:r w:rsidR="00945228">
        <w:rPr>
          <w:rFonts w:ascii="Roboto" w:hAnsi="Roboto"/>
          <w:sz w:val="22"/>
          <w:szCs w:val="22"/>
          <w:lang w:val="en-US"/>
        </w:rPr>
        <w:t xml:space="preserve"> </w:t>
      </w:r>
      <w:r w:rsidR="00B970ED">
        <w:rPr>
          <w:rFonts w:ascii="Roboto" w:hAnsi="Roboto"/>
          <w:sz w:val="22"/>
          <w:szCs w:val="22"/>
          <w:lang w:val="en-US"/>
        </w:rPr>
        <w:t>was associated with</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8E5B00">
        <w:rPr>
          <w:rFonts w:ascii="Roboto" w:hAnsi="Roboto"/>
          <w:sz w:val="22"/>
          <w:szCs w:val="22"/>
          <w:lang w:val="en-US"/>
        </w:rPr>
        <w:t xml:space="preserve">The detrimental effects of </w:t>
      </w:r>
      <w:r w:rsidR="00DD7732">
        <w:rPr>
          <w:rFonts w:ascii="Roboto" w:hAnsi="Roboto"/>
          <w:sz w:val="22"/>
          <w:szCs w:val="22"/>
          <w:lang w:val="en-US"/>
        </w:rPr>
        <w:t xml:space="preserve">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sfunction</w:t>
      </w:r>
      <w:r w:rsidR="008E5B00">
        <w:rPr>
          <w:rFonts w:ascii="Roboto" w:hAnsi="Roboto"/>
          <w:sz w:val="22"/>
          <w:szCs w:val="22"/>
          <w:lang w:val="en-US"/>
        </w:rPr>
        <w:t xml:space="preserve"> for </w:t>
      </w:r>
      <w:r w:rsidR="000C5E36">
        <w:rPr>
          <w:rFonts w:ascii="Roboto" w:hAnsi="Roboto"/>
          <w:sz w:val="22"/>
          <w:szCs w:val="22"/>
          <w:lang w:val="en-US"/>
        </w:rPr>
        <w:t xml:space="preserve">leading to these </w:t>
      </w:r>
      <w:r w:rsidR="008E5B00">
        <w:rPr>
          <w:rFonts w:ascii="Roboto" w:hAnsi="Roboto"/>
          <w:sz w:val="22"/>
          <w:szCs w:val="22"/>
          <w:lang w:val="en-US"/>
        </w:rPr>
        <w:t xml:space="preserve">outcomes </w:t>
      </w:r>
      <w:r w:rsidR="009577E5">
        <w:rPr>
          <w:rFonts w:ascii="Roboto" w:hAnsi="Roboto"/>
          <w:sz w:val="22"/>
          <w:szCs w:val="22"/>
          <w:lang w:val="en-US"/>
        </w:rPr>
        <w:t xml:space="preserve">were </w:t>
      </w:r>
      <w:r w:rsidR="008E5B00">
        <w:rPr>
          <w:rFonts w:ascii="Roboto" w:hAnsi="Roboto"/>
          <w:sz w:val="22"/>
          <w:szCs w:val="22"/>
          <w:lang w:val="en-US"/>
        </w:rPr>
        <w:t>approximately twice as high in sarcomeric HCM versus non-sarcomeric HCM</w:t>
      </w:r>
      <w:r w:rsidR="009E41E7">
        <w:rPr>
          <w:rFonts w:ascii="Roboto" w:hAnsi="Roboto"/>
          <w:sz w:val="22"/>
          <w:szCs w:val="22"/>
          <w:lang w:val="en-US"/>
        </w:rPr>
        <w:t>.</w:t>
      </w:r>
      <w:r w:rsidR="00D803C7">
        <w:rPr>
          <w:rFonts w:ascii="Roboto" w:hAnsi="Roboto"/>
          <w:sz w:val="22"/>
          <w:szCs w:val="22"/>
          <w:lang w:val="en-US"/>
        </w:rPr>
        <w:t xml:space="preserve"> </w:t>
      </w:r>
      <w:r w:rsidR="00B970ED">
        <w:rPr>
          <w:rFonts w:ascii="Roboto" w:hAnsi="Roboto"/>
          <w:sz w:val="22"/>
          <w:szCs w:val="22"/>
          <w:lang w:val="en-US"/>
        </w:rPr>
        <w:t xml:space="preserve">Obesity, hypertension, and LV obstruction were not associated with </w:t>
      </w:r>
      <w:r w:rsidR="009577E5">
        <w:rPr>
          <w:rFonts w:ascii="Roboto" w:hAnsi="Roboto"/>
          <w:sz w:val="22"/>
          <w:szCs w:val="22"/>
          <w:lang w:val="en-US"/>
        </w:rPr>
        <w:t>advanced</w:t>
      </w:r>
      <w:r w:rsidR="00B970ED">
        <w:rPr>
          <w:rFonts w:ascii="Roboto" w:hAnsi="Roboto"/>
          <w:sz w:val="22"/>
          <w:szCs w:val="22"/>
          <w:lang w:val="en-US"/>
        </w:rPr>
        <w:t xml:space="preserve"> heart failure, stroke, ventricular arrhythmias</w:t>
      </w:r>
      <w:r w:rsidR="00245B74">
        <w:rPr>
          <w:rFonts w:ascii="Roboto" w:hAnsi="Roboto"/>
          <w:sz w:val="22"/>
          <w:szCs w:val="22"/>
          <w:lang w:val="en-US"/>
        </w:rPr>
        <w:t>,</w:t>
      </w:r>
      <w:r w:rsidR="00B970ED">
        <w:rPr>
          <w:rFonts w:ascii="Roboto" w:hAnsi="Roboto"/>
          <w:sz w:val="22"/>
          <w:szCs w:val="22"/>
          <w:lang w:val="en-US"/>
        </w:rPr>
        <w:t xml:space="preserve"> or death</w:t>
      </w:r>
      <w:r w:rsidR="00A56582">
        <w:rPr>
          <w:rFonts w:ascii="Roboto" w:hAnsi="Roboto"/>
          <w:sz w:val="22"/>
          <w:szCs w:val="22"/>
          <w:lang w:val="en-US"/>
        </w:rPr>
        <w:t>.</w:t>
      </w:r>
    </w:p>
    <w:p w14:paraId="72D090CF" w14:textId="21386B82" w:rsidR="00F775AF" w:rsidRDefault="001D711A" w:rsidP="002707A5">
      <w:pPr>
        <w:spacing w:line="360" w:lineRule="auto"/>
        <w:rPr>
          <w:rFonts w:ascii="Roboto" w:hAnsi="Roboto"/>
          <w:sz w:val="22"/>
          <w:szCs w:val="22"/>
          <w:lang w:val="en-US"/>
        </w:rPr>
      </w:pPr>
      <w:r w:rsidRPr="00907D0E">
        <w:rPr>
          <w:rFonts w:ascii="Roboto" w:hAnsi="Roboto"/>
          <w:b/>
          <w:bCs/>
          <w:i/>
          <w:iCs/>
          <w:sz w:val="22"/>
          <w:szCs w:val="22"/>
          <w:lang w:val="en-US"/>
        </w:rPr>
        <w:t>Conclusions</w:t>
      </w:r>
      <w:r w:rsidRPr="00907D0E">
        <w:rPr>
          <w:rFonts w:ascii="Roboto" w:hAnsi="Roboto"/>
          <w:sz w:val="22"/>
          <w:szCs w:val="22"/>
          <w:lang w:val="en-US"/>
        </w:rPr>
        <w:t>:</w:t>
      </w:r>
      <w:r w:rsidR="00B96EAC">
        <w:rPr>
          <w:rFonts w:ascii="Roboto" w:hAnsi="Roboto"/>
          <w:sz w:val="22"/>
          <w:szCs w:val="22"/>
          <w:lang w:val="en-US"/>
        </w:rPr>
        <w:t xml:space="preserve"> </w:t>
      </w:r>
      <w:r w:rsidR="009577E5">
        <w:rPr>
          <w:rFonts w:ascii="Roboto" w:hAnsi="Roboto"/>
          <w:sz w:val="22"/>
          <w:szCs w:val="22"/>
          <w:lang w:val="en-US"/>
        </w:rPr>
        <w:t>The genetic substrate</w:t>
      </w:r>
      <w:r w:rsidR="00235157">
        <w:rPr>
          <w:rFonts w:ascii="Roboto" w:hAnsi="Roboto"/>
          <w:sz w:val="22"/>
          <w:szCs w:val="22"/>
          <w:lang w:val="en-US"/>
        </w:rPr>
        <w:t xml:space="preserve"> </w:t>
      </w:r>
      <w:r w:rsidR="009577E5">
        <w:rPr>
          <w:rFonts w:ascii="Roboto" w:hAnsi="Roboto"/>
          <w:sz w:val="22"/>
          <w:szCs w:val="22"/>
          <w:lang w:val="en-US"/>
        </w:rPr>
        <w:t>of</w:t>
      </w:r>
      <w:r w:rsidR="00235157">
        <w:rPr>
          <w:rFonts w:ascii="Roboto" w:hAnsi="Roboto"/>
          <w:sz w:val="22"/>
          <w:szCs w:val="22"/>
          <w:lang w:val="en-US"/>
        </w:rPr>
        <w:t xml:space="preserve"> patients with HCM </w:t>
      </w:r>
      <w:r w:rsidR="00FE6DAB">
        <w:rPr>
          <w:rFonts w:ascii="Roboto" w:hAnsi="Roboto"/>
          <w:sz w:val="22"/>
          <w:szCs w:val="22"/>
          <w:lang w:val="en-US"/>
        </w:rPr>
        <w:t xml:space="preserve">influences </w:t>
      </w:r>
      <w:r w:rsidR="00100B81">
        <w:rPr>
          <w:rFonts w:ascii="Roboto" w:hAnsi="Roboto"/>
          <w:sz w:val="22"/>
          <w:szCs w:val="22"/>
          <w:lang w:val="en-US"/>
        </w:rPr>
        <w:t>clinical course</w:t>
      </w:r>
      <w:r w:rsidR="00B34297">
        <w:rPr>
          <w:rFonts w:ascii="Roboto" w:hAnsi="Roboto"/>
          <w:sz w:val="22"/>
          <w:szCs w:val="22"/>
          <w:lang w:val="en-US"/>
        </w:rPr>
        <w:t xml:space="preserve"> and</w:t>
      </w:r>
      <w:r w:rsidR="009577E5">
        <w:rPr>
          <w:rFonts w:ascii="Roboto" w:hAnsi="Roboto"/>
          <w:sz w:val="22"/>
          <w:szCs w:val="22"/>
          <w:lang w:val="en-US"/>
        </w:rPr>
        <w:t xml:space="preserve"> the</w:t>
      </w:r>
      <w:r w:rsidR="00B34297">
        <w:rPr>
          <w:rFonts w:ascii="Roboto" w:hAnsi="Roboto"/>
          <w:sz w:val="22"/>
          <w:szCs w:val="22"/>
          <w:lang w:val="en-US"/>
        </w:rPr>
        <w:t xml:space="preserve"> </w:t>
      </w:r>
      <w:r w:rsidR="009577E5">
        <w:rPr>
          <w:rFonts w:ascii="Roboto" w:hAnsi="Roboto"/>
          <w:sz w:val="22"/>
          <w:szCs w:val="22"/>
          <w:lang w:val="en-US"/>
        </w:rPr>
        <w:t>impact</w:t>
      </w:r>
      <w:r w:rsidR="00FE6DAB">
        <w:rPr>
          <w:rFonts w:ascii="Roboto" w:hAnsi="Roboto"/>
          <w:sz w:val="22"/>
          <w:szCs w:val="22"/>
          <w:lang w:val="en-US"/>
        </w:rPr>
        <w:t xml:space="preserve"> of</w:t>
      </w:r>
      <w:r w:rsidR="00100B81">
        <w:rPr>
          <w:rFonts w:ascii="Roboto" w:hAnsi="Roboto"/>
          <w:sz w:val="22"/>
          <w:szCs w:val="22"/>
          <w:lang w:val="en-US"/>
        </w:rPr>
        <w:t xml:space="preserve"> cardiovascular comorbidities</w:t>
      </w:r>
      <w:r w:rsidR="000C5E36">
        <w:rPr>
          <w:rFonts w:ascii="Roboto" w:hAnsi="Roboto"/>
          <w:sz w:val="22"/>
          <w:szCs w:val="22"/>
          <w:lang w:val="en-US"/>
        </w:rPr>
        <w:t xml:space="preserve"> on adverse outcomes</w:t>
      </w:r>
      <w:r w:rsidR="00B96EAC">
        <w:rPr>
          <w:rFonts w:ascii="Roboto" w:hAnsi="Roboto"/>
          <w:sz w:val="22"/>
          <w:szCs w:val="22"/>
          <w:lang w:val="en-US"/>
        </w:rPr>
        <w:t xml:space="preserve">. </w:t>
      </w:r>
      <w:bookmarkEnd w:id="1"/>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r w:rsidR="0036707C">
        <w:rPr>
          <w:rFonts w:ascii="Roboto" w:hAnsi="Roboto"/>
          <w:sz w:val="22"/>
          <w:szCs w:val="22"/>
          <w:lang w:val="en-US"/>
        </w:rPr>
        <w:t>,</w:t>
      </w:r>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non-sarcomeric </w:t>
      </w:r>
      <w:r w:rsidR="0036707C">
        <w:rPr>
          <w:rFonts w:ascii="Roboto" w:hAnsi="Roboto"/>
          <w:sz w:val="22"/>
          <w:szCs w:val="22"/>
          <w:lang w:val="en-US"/>
        </w:rPr>
        <w:t>HCM but not associated with excess risk of serious adverse events</w:t>
      </w:r>
      <w:r w:rsidR="00FE6DAB">
        <w:rPr>
          <w:rFonts w:ascii="Roboto" w:hAnsi="Roboto"/>
          <w:sz w:val="22"/>
          <w:szCs w:val="22"/>
          <w:lang w:val="en-US"/>
        </w:rPr>
        <w:t>.</w:t>
      </w:r>
      <w:r w:rsidR="008C0952">
        <w:rPr>
          <w:rFonts w:ascii="Roboto" w:hAnsi="Roboto"/>
          <w:sz w:val="22"/>
          <w:szCs w:val="22"/>
          <w:lang w:val="en-US"/>
        </w:rPr>
        <w:t xml:space="preserve"> S</w:t>
      </w:r>
      <w:r w:rsidR="00100B81">
        <w:rPr>
          <w:rFonts w:ascii="Roboto" w:hAnsi="Roboto"/>
          <w:sz w:val="22"/>
          <w:szCs w:val="22"/>
          <w:lang w:val="en-US"/>
        </w:rPr>
        <w:t xml:space="preserve">arcomeric HCM </w:t>
      </w:r>
      <w:r w:rsidR="008C0952">
        <w:rPr>
          <w:rFonts w:ascii="Roboto" w:hAnsi="Roboto"/>
          <w:sz w:val="22"/>
          <w:szCs w:val="22"/>
          <w:lang w:val="en-US"/>
        </w:rPr>
        <w:t xml:space="preserve">was </w:t>
      </w:r>
      <w:r w:rsidR="00FE6DAB">
        <w:rPr>
          <w:rFonts w:ascii="Roboto" w:hAnsi="Roboto"/>
          <w:sz w:val="22"/>
          <w:szCs w:val="22"/>
          <w:lang w:val="en-US"/>
        </w:rPr>
        <w:t>associate</w:t>
      </w:r>
      <w:r w:rsidR="008C0952">
        <w:rPr>
          <w:rFonts w:ascii="Roboto" w:hAnsi="Roboto"/>
          <w:sz w:val="22"/>
          <w:szCs w:val="22"/>
          <w:lang w:val="en-US"/>
        </w:rPr>
        <w:t>d</w:t>
      </w:r>
      <w:r w:rsidR="00FE6DAB">
        <w:rPr>
          <w:rFonts w:ascii="Roboto" w:hAnsi="Roboto"/>
          <w:sz w:val="22"/>
          <w:szCs w:val="22"/>
          <w:lang w:val="en-US"/>
        </w:rPr>
        <w:t xml:space="preserve"> with</w:t>
      </w:r>
      <w:r w:rsidR="008E5B00">
        <w:rPr>
          <w:rFonts w:ascii="Roboto" w:hAnsi="Roboto"/>
          <w:sz w:val="22"/>
          <w:szCs w:val="22"/>
          <w:lang w:val="en-US"/>
        </w:rPr>
        <w:t xml:space="preserve"> more severe heart failure, arrhythmias, </w:t>
      </w:r>
      <w:r w:rsidR="008C0952">
        <w:rPr>
          <w:rFonts w:ascii="Roboto" w:hAnsi="Roboto"/>
          <w:sz w:val="22"/>
          <w:szCs w:val="22"/>
          <w:lang w:val="en-US"/>
        </w:rPr>
        <w:t>higher risk of HCM-related mortality, and worse outcomes related to atrial fibrillation and LV systolic dysfunction.</w:t>
      </w:r>
      <w:r w:rsidR="00703EA6">
        <w:rPr>
          <w:rFonts w:ascii="Roboto" w:hAnsi="Roboto"/>
          <w:sz w:val="22"/>
          <w:szCs w:val="22"/>
          <w:lang w:val="en-US"/>
        </w:rPr>
        <w:t xml:space="preserve"> </w:t>
      </w:r>
      <w:r w:rsidR="00703EA6" w:rsidRPr="008C0952">
        <w:rPr>
          <w:rFonts w:ascii="Roboto" w:hAnsi="Roboto"/>
          <w:sz w:val="22"/>
          <w:szCs w:val="22"/>
          <w:lang w:val="en-US"/>
        </w:rPr>
        <w:t xml:space="preserve">These findings have implications </w:t>
      </w:r>
      <w:r w:rsidR="008C0952">
        <w:rPr>
          <w:rFonts w:ascii="Roboto" w:hAnsi="Roboto"/>
          <w:sz w:val="22"/>
          <w:szCs w:val="22"/>
          <w:lang w:val="en-US"/>
        </w:rPr>
        <w:t>for</w:t>
      </w:r>
      <w:r w:rsidR="008C0952" w:rsidRPr="008C0952">
        <w:rPr>
          <w:rFonts w:ascii="Roboto" w:hAnsi="Roboto"/>
          <w:sz w:val="22"/>
          <w:szCs w:val="22"/>
          <w:lang w:val="en-US"/>
        </w:rPr>
        <w:t xml:space="preserve"> </w:t>
      </w:r>
      <w:r w:rsidR="00703EA6" w:rsidRPr="008C0952">
        <w:rPr>
          <w:rFonts w:ascii="Roboto" w:hAnsi="Roboto"/>
          <w:sz w:val="22"/>
          <w:szCs w:val="22"/>
          <w:lang w:val="en-US"/>
        </w:rPr>
        <w:t xml:space="preserve">risk stratification and </w:t>
      </w:r>
      <w:r w:rsidR="008C0952">
        <w:rPr>
          <w:rFonts w:ascii="Roboto" w:hAnsi="Roboto"/>
          <w:sz w:val="22"/>
          <w:szCs w:val="22"/>
          <w:lang w:val="en-US"/>
        </w:rPr>
        <w:t>managing</w:t>
      </w:r>
      <w:r w:rsidR="008E5B00">
        <w:rPr>
          <w:rFonts w:ascii="Roboto" w:hAnsi="Roboto"/>
          <w:sz w:val="22"/>
          <w:szCs w:val="22"/>
          <w:lang w:val="en-US"/>
        </w:rPr>
        <w:t xml:space="preserve"> patients according to gen</w:t>
      </w:r>
      <w:r w:rsidR="008C0952">
        <w:rPr>
          <w:rFonts w:ascii="Roboto" w:hAnsi="Roboto"/>
          <w:sz w:val="22"/>
          <w:szCs w:val="22"/>
          <w:lang w:val="en-US"/>
        </w:rPr>
        <w:t xml:space="preserve">otype </w:t>
      </w:r>
      <w:r w:rsidR="008E5B00">
        <w:rPr>
          <w:rFonts w:ascii="Roboto" w:hAnsi="Roboto"/>
          <w:sz w:val="22"/>
          <w:szCs w:val="22"/>
          <w:lang w:val="en-US"/>
        </w:rPr>
        <w:t>and comorbidities</w:t>
      </w:r>
      <w:r w:rsidR="00703EA6" w:rsidRPr="008C0952">
        <w:rPr>
          <w:rFonts w:ascii="Roboto" w:hAnsi="Roboto"/>
          <w:sz w:val="22"/>
          <w:szCs w:val="22"/>
          <w:lang w:val="en-US"/>
        </w:rPr>
        <w:t>.</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sarcomeric </w:t>
      </w:r>
      <w:r w:rsidR="0062278A">
        <w:rPr>
          <w:rFonts w:ascii="Roboto" w:hAnsi="Roboto"/>
          <w:sz w:val="22"/>
          <w:szCs w:val="22"/>
        </w:rPr>
        <w:t xml:space="preserve">and </w:t>
      </w:r>
      <w:r w:rsidR="007D6F28">
        <w:rPr>
          <w:rFonts w:ascii="Roboto" w:hAnsi="Roboto"/>
          <w:sz w:val="22"/>
          <w:szCs w:val="22"/>
        </w:rPr>
        <w:t>non-sarcomeric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387097C8"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non-sarcomeric</w:t>
      </w:r>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sarcomeric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sarcomeric HCM compared to non-sarcomeric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6C6C9D7D"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Patients with s</w:t>
      </w:r>
      <w:r w:rsidR="00201C66" w:rsidRPr="00201C66">
        <w:rPr>
          <w:rFonts w:ascii="Roboto" w:hAnsi="Roboto"/>
          <w:sz w:val="22"/>
          <w:szCs w:val="22"/>
        </w:rPr>
        <w:t xml:space="preserve">arcomeric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 xml:space="preserve">cardiac arrhythmias and LV </w:t>
      </w:r>
      <w:r w:rsidR="008C0952">
        <w:rPr>
          <w:rFonts w:ascii="Roboto" w:hAnsi="Roboto"/>
          <w:sz w:val="22"/>
          <w:szCs w:val="22"/>
        </w:rPr>
        <w:t xml:space="preserve">systolic </w:t>
      </w:r>
      <w:r w:rsidR="00201C66" w:rsidRPr="00201C66">
        <w:rPr>
          <w:rFonts w:ascii="Roboto" w:hAnsi="Roboto"/>
          <w:sz w:val="22"/>
          <w:szCs w:val="22"/>
        </w:rPr>
        <w:t>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06CB7F0D" w14:textId="591137F4" w:rsidR="00397258" w:rsidRPr="00391E8B" w:rsidRDefault="00397258" w:rsidP="00201C66">
      <w:pPr>
        <w:spacing w:line="480" w:lineRule="auto"/>
        <w:rPr>
          <w:rFonts w:ascii="Roboto" w:hAnsi="Roboto"/>
          <w:sz w:val="22"/>
          <w:szCs w:val="22"/>
          <w:lang w:val="en-US"/>
        </w:rPr>
      </w:pPr>
      <w:r>
        <w:rPr>
          <w:rFonts w:ascii="Roboto" w:hAnsi="Roboto"/>
          <w:sz w:val="22"/>
          <w:szCs w:val="22"/>
          <w:lang w:val="en-US"/>
        </w:rPr>
        <w:t>SCD = Sudden cardiac death</w:t>
      </w:r>
    </w:p>
    <w:p w14:paraId="359789B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SHaRe = Sarcomeric Human Cardiomyopathy Registry</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1EE630C8"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sidRPr="002845FC">
        <w:rPr>
          <w:rFonts w:ascii="Roboto" w:hAnsi="Roboto"/>
          <w:sz w:val="22"/>
          <w:szCs w:val="22"/>
          <w:lang w:val="en-US"/>
        </w:rPr>
        <w:instrText xml:space="preserve"> youn</w:instrText>
      </w:r>
      <w:r w:rsidR="0083228C">
        <w:rPr>
          <w:rFonts w:ascii="Roboto" w:hAnsi="Roboto"/>
          <w:sz w:val="22"/>
          <w:szCs w:val="22"/>
        </w:rPr>
        <w:instrText>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w:t>
      </w:r>
      <w:r w:rsidR="00245B74">
        <w:rPr>
          <w:rFonts w:ascii="Roboto" w:hAnsi="Roboto"/>
          <w:sz w:val="22"/>
          <w:szCs w:val="22"/>
          <w:lang w:val="en-US"/>
        </w:rPr>
        <w:t>Prior</w:t>
      </w:r>
      <w:r w:rsidR="00245B74" w:rsidRPr="00391E8B">
        <w:rPr>
          <w:rFonts w:ascii="Roboto" w:hAnsi="Roboto"/>
          <w:sz w:val="22"/>
          <w:szCs w:val="22"/>
          <w:lang w:val="en-US"/>
        </w:rPr>
        <w:t xml:space="preserve"> </w:t>
      </w:r>
      <w:r w:rsidRPr="00391E8B">
        <w:rPr>
          <w:rFonts w:ascii="Roboto" w:hAnsi="Roboto"/>
          <w:sz w:val="22"/>
          <w:szCs w:val="22"/>
          <w:lang w:val="en-US"/>
        </w:rPr>
        <w:t>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r w:rsidR="00705B1C" w:rsidRPr="00391E8B">
        <w:rPr>
          <w:rFonts w:ascii="Roboto" w:hAnsi="Roboto"/>
          <w:sz w:val="22"/>
          <w:szCs w:val="22"/>
          <w:lang w:val="en-US"/>
        </w:rPr>
        <w:t>sarcomeric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 xml:space="preserve">to those with non-sarcomeric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r w:rsidR="00DE0329" w:rsidRPr="00391E8B">
        <w:rPr>
          <w:rFonts w:ascii="Roboto" w:hAnsi="Roboto"/>
          <w:sz w:val="22"/>
          <w:szCs w:val="22"/>
          <w:lang w:val="en-US"/>
        </w:rPr>
        <w:t>sarcomeric</w:t>
      </w:r>
      <w:r w:rsidRPr="00391E8B">
        <w:rPr>
          <w:rFonts w:ascii="Roboto" w:hAnsi="Roboto"/>
          <w:sz w:val="22"/>
          <w:szCs w:val="22"/>
          <w:lang w:val="en-US"/>
        </w:rPr>
        <w:t xml:space="preserve"> and non-</w:t>
      </w:r>
      <w:r w:rsidR="00DE0329" w:rsidRPr="00391E8B">
        <w:rPr>
          <w:rFonts w:ascii="Roboto" w:hAnsi="Roboto"/>
          <w:sz w:val="22"/>
          <w:szCs w:val="22"/>
          <w:lang w:val="en-US"/>
        </w:rPr>
        <w:t>sarcomeric</w:t>
      </w:r>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characterizing</w:t>
      </w:r>
      <w:r w:rsidR="00245B74">
        <w:rPr>
          <w:rFonts w:ascii="Roboto" w:hAnsi="Roboto"/>
          <w:sz w:val="22"/>
          <w:szCs w:val="22"/>
          <w:lang w:val="en-US"/>
        </w:rPr>
        <w:t xml:space="preserve"> longitudinal</w:t>
      </w:r>
      <w:r w:rsidR="00CA4258" w:rsidRPr="00391E8B">
        <w:rPr>
          <w:rFonts w:ascii="Roboto" w:hAnsi="Roboto"/>
          <w:sz w:val="22"/>
          <w:szCs w:val="22"/>
          <w:lang w:val="en-US"/>
        </w:rPr>
        <w:t xml:space="preserve"> </w:t>
      </w:r>
      <w:r w:rsidRPr="00391E8B">
        <w:rPr>
          <w:rFonts w:ascii="Roboto" w:hAnsi="Roboto"/>
          <w:sz w:val="22"/>
          <w:szCs w:val="22"/>
          <w:lang w:val="en-US"/>
        </w:rPr>
        <w:t xml:space="preserve">clinical </w:t>
      </w:r>
      <w:r w:rsidR="00245B74">
        <w:rPr>
          <w:rFonts w:ascii="Roboto" w:hAnsi="Roboto"/>
          <w:sz w:val="22"/>
          <w:szCs w:val="22"/>
          <w:lang w:val="en-US"/>
        </w:rPr>
        <w:t>course</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64C26F86"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the Sarcomeric Human Cardiomyopathy Registry (</w:t>
      </w:r>
      <w:r w:rsidR="001D711A" w:rsidRPr="00391E8B">
        <w:rPr>
          <w:rFonts w:ascii="Roboto" w:hAnsi="Roboto"/>
          <w:sz w:val="22"/>
          <w:szCs w:val="22"/>
          <w:lang w:val="en-US"/>
        </w:rPr>
        <w:t>SHaRe</w:t>
      </w:r>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r w:rsidR="001D711A" w:rsidRPr="00391E8B">
        <w:rPr>
          <w:rFonts w:ascii="Roboto" w:hAnsi="Roboto"/>
          <w:sz w:val="22"/>
          <w:szCs w:val="22"/>
          <w:lang w:val="en-US"/>
        </w:rPr>
        <w:t xml:space="preserve">SHaRe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r w:rsidR="005A18B9">
        <w:rPr>
          <w:rFonts w:ascii="Roboto" w:hAnsi="Roboto"/>
          <w:sz w:val="22"/>
          <w:szCs w:val="22"/>
          <w:lang w:val="en-US"/>
        </w:rPr>
        <w:t>2</w:t>
      </w:r>
      <w:r w:rsidR="001D711A" w:rsidRPr="00391E8B">
        <w:rPr>
          <w:rFonts w:ascii="Roboto" w:hAnsi="Roboto"/>
          <w:sz w:val="22"/>
          <w:szCs w:val="22"/>
          <w:lang w:val="en-US"/>
        </w:rPr>
        <w:t xml:space="preserve"> international</w:t>
      </w:r>
      <w:r w:rsidR="00241DE5">
        <w:rPr>
          <w:rFonts w:ascii="Roboto" w:hAnsi="Roboto"/>
          <w:sz w:val="22"/>
          <w:szCs w:val="22"/>
          <w:lang w:val="en-US"/>
        </w:rPr>
        <w:t xml:space="preserve"> </w:t>
      </w:r>
      <w:r w:rsidR="001D711A" w:rsidRPr="00391E8B">
        <w:rPr>
          <w:rFonts w:ascii="Roboto" w:hAnsi="Roboto"/>
          <w:sz w:val="22"/>
          <w:szCs w:val="22"/>
          <w:lang w:val="en-US"/>
        </w:rPr>
        <w:t xml:space="preserve">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r w:rsidR="001D711A" w:rsidRPr="00391E8B">
        <w:rPr>
          <w:rFonts w:ascii="Roboto" w:hAnsi="Roboto"/>
          <w:sz w:val="22"/>
          <w:szCs w:val="22"/>
          <w:lang w:val="en-US"/>
        </w:rPr>
        <w:t xml:space="preserve">SHaRe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SHaRe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B6B78F6"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r w:rsidR="00400129" w:rsidRPr="00391E8B">
        <w:rPr>
          <w:rFonts w:ascii="Roboto" w:hAnsi="Roboto"/>
          <w:sz w:val="22"/>
          <w:szCs w:val="22"/>
          <w:lang w:val="en-US"/>
        </w:rPr>
        <w:t xml:space="preserve">SHaRe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(sarcomeric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 xml:space="preserve">(non-sarcomeric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w:t>
      </w:r>
      <w:r w:rsidR="002845FC">
        <w:rPr>
          <w:rFonts w:ascii="Roboto" w:hAnsi="Roboto"/>
          <w:sz w:val="22"/>
          <w:szCs w:val="22"/>
          <w:lang w:val="en-US"/>
        </w:rPr>
        <w:t xml:space="preserve">with phenocopies of HCM or </w:t>
      </w:r>
      <w:r w:rsidRPr="00391E8B">
        <w:rPr>
          <w:rFonts w:ascii="Roboto" w:hAnsi="Roboto"/>
          <w:sz w:val="22"/>
          <w:szCs w:val="22"/>
          <w:lang w:val="en-US"/>
        </w:rPr>
        <w:t>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2A44F719"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w:t>
      </w:r>
      <w:r w:rsidR="00662775">
        <w:rPr>
          <w:rFonts w:ascii="Roboto" w:hAnsi="Roboto"/>
          <w:sz w:val="22"/>
          <w:szCs w:val="22"/>
        </w:rPr>
        <w:t>body</w:t>
      </w:r>
      <w:r w:rsidR="00397258">
        <w:rPr>
          <w:rFonts w:ascii="Roboto" w:hAnsi="Roboto"/>
          <w:sz w:val="22"/>
          <w:szCs w:val="22"/>
        </w:rPr>
        <w:t xml:space="preserve"> </w:t>
      </w:r>
      <w:r w:rsidR="00662775">
        <w:rPr>
          <w:rFonts w:ascii="Roboto" w:hAnsi="Roboto"/>
          <w:sz w:val="22"/>
          <w:szCs w:val="22"/>
        </w:rPr>
        <w:t>mass index</w:t>
      </w:r>
      <w:r w:rsidRPr="00C11D6C">
        <w:rPr>
          <w:rFonts w:ascii="Roboto" w:hAnsi="Roboto"/>
          <w:sz w:val="22"/>
          <w:szCs w:val="22"/>
        </w:rPr>
        <w:t xml:space="preserve">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2757A516"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881562">
        <w:rPr>
          <w:rFonts w:ascii="Roboto" w:hAnsi="Roboto"/>
          <w:sz w:val="22"/>
          <w:szCs w:val="22"/>
        </w:rPr>
        <w:t xml:space="preserve"> </w:t>
      </w:r>
      <w:r w:rsidR="00D50E7D" w:rsidRPr="00C11D6C">
        <w:rPr>
          <w:rFonts w:ascii="Roboto" w:hAnsi="Roboto"/>
          <w:sz w:val="22"/>
          <w:szCs w:val="22"/>
        </w:rPr>
        <w:t>implantation</w:t>
      </w:r>
      <w:r w:rsidRPr="00C11D6C">
        <w:rPr>
          <w:rFonts w:ascii="Roboto" w:hAnsi="Roboto"/>
          <w:sz w:val="22"/>
          <w:szCs w:val="22"/>
        </w:rPr>
        <w:t>.</w:t>
      </w:r>
    </w:p>
    <w:p w14:paraId="092AF4ED" w14:textId="7353EEFD"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w:t>
      </w:r>
      <w:r w:rsidR="005B164B" w:rsidRPr="00C11D6C">
        <w:rPr>
          <w:rFonts w:ascii="Roboto" w:hAnsi="Roboto"/>
          <w:sz w:val="22"/>
          <w:szCs w:val="22"/>
        </w:rPr>
        <w:t>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sarcomeric and non-sarcomeric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r w:rsidRPr="00391E8B">
        <w:rPr>
          <w:rFonts w:ascii="Roboto" w:hAnsi="Roboto"/>
          <w:bCs/>
          <w:iCs/>
          <w:sz w:val="22"/>
          <w:szCs w:val="22"/>
          <w:lang w:val="en-US"/>
        </w:rPr>
        <w:t>SHaRe</w:t>
      </w:r>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2"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sarcomeric and non-sarcomeric HCM. </w:t>
      </w:r>
    </w:p>
    <w:p w14:paraId="4404720E" w14:textId="35AF85A3"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 xml:space="preserve">We computed the relative risk of cardiovascular comorbidities and adverse events in patients with non-sarcomeric and sarcomeric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9E16F1" w:rsidRPr="00391E8B">
        <w:rPr>
          <w:rFonts w:ascii="Roboto" w:hAnsi="Roboto"/>
          <w:sz w:val="22"/>
          <w:szCs w:val="22"/>
          <w:lang w:val="en-US"/>
        </w:rPr>
        <w:t>In addition, a</w:t>
      </w:r>
      <w:r w:rsidR="00CA7329" w:rsidRPr="00DB6D77">
        <w:rPr>
          <w:rFonts w:ascii="Roboto" w:hAnsi="Roboto"/>
          <w:sz w:val="22"/>
          <w:szCs w:val="22"/>
          <w:lang w:val="en-GB"/>
        </w:rPr>
        <w:t xml:space="preserve">ge-specific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 xml:space="preserve">&lt;30, 31-45, 46-55, 56-65 </w:t>
      </w:r>
      <w:r w:rsidR="009E16F1">
        <w:rPr>
          <w:rFonts w:ascii="Roboto" w:hAnsi="Roboto"/>
          <w:sz w:val="22"/>
          <w:szCs w:val="22"/>
          <w:lang w:val="en-GB"/>
        </w:rPr>
        <w:lastRenderedPageBreak/>
        <w:t>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7BB5674E"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w:t>
      </w:r>
      <w:r w:rsidR="00397258">
        <w:rPr>
          <w:rFonts w:ascii="Roboto" w:hAnsi="Roboto"/>
          <w:sz w:val="22"/>
          <w:szCs w:val="22"/>
          <w:lang w:val="en-US"/>
        </w:rPr>
        <w:t xml:space="preserve"> assist device</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left-truncated at the time of the first SHaRe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(non-sarcomeric versus sarcomeric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2"/>
    <w:p w14:paraId="6670D36A" w14:textId="70676BF3"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r w:rsidR="0031226B">
        <w:rPr>
          <w:rFonts w:ascii="Roboto" w:hAnsi="Roboto"/>
          <w:sz w:val="22"/>
          <w:szCs w:val="22"/>
          <w:lang w:val="en-US"/>
        </w:rPr>
        <w:t>2</w:t>
      </w:r>
      <w:r w:rsidRPr="00040F1C">
        <w:rPr>
          <w:rFonts w:ascii="Roboto" w:hAnsi="Roboto"/>
          <w:sz w:val="22"/>
          <w:szCs w:val="22"/>
          <w:lang w:val="en-US"/>
        </w:rPr>
        <w:t>.</w:t>
      </w:r>
      <w:r w:rsidR="0031226B">
        <w:rPr>
          <w:rFonts w:ascii="Roboto" w:hAnsi="Roboto"/>
          <w:sz w:val="22"/>
          <w:szCs w:val="22"/>
          <w:lang w:val="en-GB"/>
        </w:rPr>
        <w:t>2</w:t>
      </w:r>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r w:rsidR="0039001D">
        <w:rPr>
          <w:rFonts w:ascii="Roboto" w:hAnsi="Roboto"/>
          <w:i/>
          <w:iCs/>
          <w:sz w:val="22"/>
          <w:szCs w:val="22"/>
          <w:lang w:val="en-GB"/>
        </w:rPr>
        <w:t>tidyverse</w:t>
      </w:r>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r w:rsidR="0039001D">
        <w:rPr>
          <w:rFonts w:ascii="Roboto" w:hAnsi="Roboto"/>
          <w:i/>
          <w:iCs/>
          <w:sz w:val="22"/>
          <w:szCs w:val="22"/>
          <w:lang w:val="en-GB"/>
        </w:rPr>
        <w:t>ggtext</w:t>
      </w:r>
      <w:r w:rsidR="0039001D">
        <w:rPr>
          <w:rFonts w:ascii="Roboto" w:hAnsi="Roboto"/>
          <w:sz w:val="22"/>
          <w:szCs w:val="22"/>
          <w:lang w:val="en-GB"/>
        </w:rPr>
        <w:t xml:space="preserve">, </w:t>
      </w:r>
      <w:r w:rsidR="0039001D">
        <w:rPr>
          <w:rFonts w:ascii="Roboto" w:hAnsi="Roboto"/>
          <w:i/>
          <w:iCs/>
          <w:sz w:val="22"/>
          <w:szCs w:val="22"/>
          <w:lang w:val="en-GB"/>
        </w:rPr>
        <w:t>scico</w:t>
      </w:r>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r w:rsidR="0039001D">
        <w:rPr>
          <w:rFonts w:ascii="Roboto" w:hAnsi="Roboto"/>
          <w:i/>
          <w:iCs/>
          <w:sz w:val="22"/>
          <w:szCs w:val="22"/>
          <w:lang w:val="en-GB"/>
        </w:rPr>
        <w:t>survMiner</w:t>
      </w:r>
      <w:r w:rsidR="0039001D">
        <w:rPr>
          <w:rFonts w:ascii="Roboto" w:hAnsi="Roboto"/>
          <w:sz w:val="22"/>
          <w:szCs w:val="22"/>
          <w:lang w:val="en-GB"/>
        </w:rPr>
        <w:t xml:space="preserve">, </w:t>
      </w:r>
      <w:r w:rsidR="0039001D">
        <w:rPr>
          <w:rFonts w:ascii="Roboto" w:hAnsi="Roboto"/>
          <w:i/>
          <w:iCs/>
          <w:sz w:val="22"/>
          <w:szCs w:val="22"/>
          <w:lang w:val="en-GB"/>
        </w:rPr>
        <w:t>epiR</w:t>
      </w:r>
      <w:r w:rsidR="0039001D">
        <w:rPr>
          <w:rFonts w:ascii="Roboto" w:hAnsi="Roboto"/>
          <w:sz w:val="22"/>
          <w:szCs w:val="22"/>
          <w:lang w:val="en-GB"/>
        </w:rPr>
        <w:t xml:space="preserve">, </w:t>
      </w:r>
      <w:r w:rsidR="0039001D">
        <w:rPr>
          <w:rFonts w:ascii="Roboto" w:hAnsi="Roboto"/>
          <w:i/>
          <w:iCs/>
          <w:sz w:val="22"/>
          <w:szCs w:val="22"/>
          <w:lang w:val="en-GB"/>
        </w:rPr>
        <w:t>epitools</w:t>
      </w:r>
      <w:r w:rsidR="0099298A">
        <w:rPr>
          <w:rFonts w:ascii="Roboto" w:hAnsi="Roboto"/>
          <w:sz w:val="22"/>
          <w:szCs w:val="22"/>
          <w:lang w:val="en-GB"/>
        </w:rPr>
        <w:t xml:space="preserve">, </w:t>
      </w:r>
      <w:r w:rsidR="0099298A">
        <w:rPr>
          <w:rFonts w:ascii="Roboto" w:hAnsi="Roboto"/>
          <w:i/>
          <w:iCs/>
          <w:sz w:val="22"/>
          <w:szCs w:val="22"/>
          <w:lang w:val="en-GB"/>
        </w:rPr>
        <w:t>gt</w:t>
      </w:r>
      <w:r w:rsidR="0099298A">
        <w:rPr>
          <w:rFonts w:ascii="Roboto" w:hAnsi="Roboto"/>
          <w:sz w:val="22"/>
          <w:szCs w:val="22"/>
          <w:lang w:val="en-GB"/>
        </w:rPr>
        <w:t xml:space="preserve">, </w:t>
      </w:r>
      <w:r w:rsidR="0099298A">
        <w:rPr>
          <w:rFonts w:ascii="Roboto" w:hAnsi="Roboto"/>
          <w:i/>
          <w:iCs/>
          <w:sz w:val="22"/>
          <w:szCs w:val="22"/>
          <w:lang w:val="en-GB"/>
        </w:rPr>
        <w:t>gtsummary</w:t>
      </w:r>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03282A85"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P/</w:t>
      </w:r>
      <w:r w:rsidR="00397258">
        <w:rPr>
          <w:rFonts w:ascii="Roboto" w:hAnsi="Roboto"/>
          <w:sz w:val="22"/>
          <w:szCs w:val="22"/>
          <w:lang w:val="en-US"/>
        </w:rPr>
        <w:t>L</w:t>
      </w:r>
      <w:r w:rsidR="00DA50F5" w:rsidRPr="00040F1C">
        <w:rPr>
          <w:rFonts w:ascii="Roboto" w:hAnsi="Roboto"/>
          <w:sz w:val="22"/>
          <w:szCs w:val="22"/>
          <w:lang w:val="en-US"/>
        </w:rPr>
        <w:t>P sarcomere variant</w:t>
      </w:r>
      <w:r w:rsidR="00B26E80" w:rsidRPr="00040F1C">
        <w:rPr>
          <w:rFonts w:ascii="Roboto" w:hAnsi="Roboto"/>
          <w:sz w:val="22"/>
          <w:szCs w:val="22"/>
          <w:lang w:val="en-US"/>
        </w:rPr>
        <w:t xml:space="preserve"> (</w:t>
      </w:r>
      <w:r w:rsidR="00CD5D89" w:rsidRPr="00040F1C">
        <w:rPr>
          <w:rFonts w:ascii="Roboto" w:hAnsi="Roboto"/>
          <w:sz w:val="22"/>
          <w:szCs w:val="22"/>
          <w:lang w:val="en-US"/>
        </w:rPr>
        <w:t xml:space="preserve">sarcomeric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 xml:space="preserve">non-sarcomeric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w:t>
      </w:r>
      <w:r w:rsidR="00317FF7" w:rsidRPr="00040F1C">
        <w:rPr>
          <w:rFonts w:ascii="Roboto" w:hAnsi="Roboto"/>
          <w:sz w:val="22"/>
          <w:szCs w:val="22"/>
          <w:lang w:val="en-US"/>
        </w:rPr>
        <w:t>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r w:rsidR="00317FF7" w:rsidRPr="008B3566">
        <w:rPr>
          <w:rFonts w:ascii="Roboto" w:hAnsi="Roboto"/>
          <w:sz w:val="22"/>
          <w:szCs w:val="22"/>
          <w:lang w:val="en-US"/>
        </w:rPr>
        <w:t xml:space="preserve">SHaRe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w:t>
      </w:r>
      <w:r w:rsidR="00B00CE6">
        <w:rPr>
          <w:rFonts w:ascii="Roboto" w:hAnsi="Roboto"/>
          <w:sz w:val="22"/>
          <w:szCs w:val="22"/>
          <w:lang w:val="en-US"/>
        </w:rPr>
        <w:t>. In 673 patients</w:t>
      </w:r>
      <w:r w:rsidR="00E17DAA">
        <w:rPr>
          <w:rFonts w:ascii="Roboto" w:hAnsi="Roboto"/>
          <w:sz w:val="22"/>
          <w:szCs w:val="22"/>
          <w:lang w:val="en-US"/>
        </w:rPr>
        <w:t xml:space="preserve"> (11%)</w:t>
      </w:r>
      <w:r w:rsidR="00B00CE6">
        <w:rPr>
          <w:rFonts w:ascii="Roboto" w:hAnsi="Roboto"/>
          <w:sz w:val="22"/>
          <w:szCs w:val="22"/>
          <w:lang w:val="en-US"/>
        </w:rPr>
        <w:t xml:space="preserve">, HCM </w:t>
      </w:r>
      <w:r w:rsidR="00E17DAA">
        <w:rPr>
          <w:rFonts w:ascii="Roboto" w:hAnsi="Roboto"/>
          <w:sz w:val="22"/>
          <w:szCs w:val="22"/>
          <w:lang w:val="en-US"/>
        </w:rPr>
        <w:t>had been</w:t>
      </w:r>
      <w:r w:rsidR="00B00CE6">
        <w:rPr>
          <w:rFonts w:ascii="Roboto" w:hAnsi="Roboto"/>
          <w:sz w:val="22"/>
          <w:szCs w:val="22"/>
          <w:lang w:val="en-US"/>
        </w:rPr>
        <w:t xml:space="preserve"> diagnosed in childhood</w:t>
      </w:r>
      <w:r w:rsidR="00E17DAA">
        <w:rPr>
          <w:rFonts w:ascii="Roboto" w:hAnsi="Roboto"/>
          <w:sz w:val="22"/>
          <w:szCs w:val="22"/>
          <w:lang w:val="en-US"/>
        </w:rPr>
        <w:t>,</w:t>
      </w:r>
      <w:r w:rsidR="00B00CE6">
        <w:rPr>
          <w:rFonts w:ascii="Roboto" w:hAnsi="Roboto"/>
          <w:sz w:val="22"/>
          <w:szCs w:val="22"/>
          <w:lang w:val="en-US"/>
        </w:rPr>
        <w:t xml:space="preserve"> while</w:t>
      </w:r>
      <w:r w:rsidR="00DD3FCE">
        <w:rPr>
          <w:rFonts w:ascii="Roboto" w:hAnsi="Roboto"/>
          <w:sz w:val="22"/>
          <w:szCs w:val="22"/>
          <w:lang w:val="en-US"/>
        </w:rPr>
        <w:t xml:space="preserve"> </w:t>
      </w:r>
      <w:r w:rsidR="00A728AE">
        <w:rPr>
          <w:rFonts w:ascii="Roboto" w:hAnsi="Roboto"/>
          <w:sz w:val="22"/>
          <w:szCs w:val="22"/>
          <w:lang w:val="en-US"/>
        </w:rPr>
        <w:t>123 (2%)</w:t>
      </w:r>
      <w:r w:rsidR="00DD3FCE">
        <w:rPr>
          <w:rFonts w:ascii="Roboto" w:hAnsi="Roboto"/>
          <w:sz w:val="22"/>
          <w:szCs w:val="22"/>
          <w:lang w:val="en-US"/>
        </w:rPr>
        <w:t xml:space="preserve"> </w:t>
      </w:r>
      <w:r w:rsidR="00B00CE6">
        <w:rPr>
          <w:rFonts w:ascii="Roboto" w:hAnsi="Roboto"/>
          <w:sz w:val="22"/>
          <w:szCs w:val="22"/>
          <w:lang w:val="en-US"/>
        </w:rPr>
        <w:t>were</w:t>
      </w:r>
      <w:r w:rsidR="00DD3FCE">
        <w:rPr>
          <w:rFonts w:ascii="Roboto" w:hAnsi="Roboto"/>
          <w:sz w:val="22"/>
          <w:szCs w:val="22"/>
          <w:lang w:val="en-US"/>
        </w:rPr>
        <w:t xml:space="preserve"> </w:t>
      </w:r>
      <w:r w:rsidR="00A728AE">
        <w:rPr>
          <w:rFonts w:ascii="Roboto" w:hAnsi="Roboto"/>
          <w:sz w:val="22"/>
          <w:szCs w:val="22"/>
          <w:lang w:val="en-US"/>
        </w:rPr>
        <w:t xml:space="preserve">still </w:t>
      </w:r>
      <w:r w:rsidR="00DD3FCE">
        <w:rPr>
          <w:rFonts w:ascii="Roboto" w:hAnsi="Roboto"/>
          <w:sz w:val="22"/>
          <w:szCs w:val="22"/>
          <w:lang w:val="en-US"/>
        </w:rPr>
        <w:t xml:space="preserve">younger than 18 at </w:t>
      </w:r>
      <w:r w:rsidR="00A728AE">
        <w:rPr>
          <w:rFonts w:ascii="Roboto" w:hAnsi="Roboto"/>
          <w:sz w:val="22"/>
          <w:szCs w:val="22"/>
          <w:lang w:val="en-US"/>
        </w:rPr>
        <w:t>end of follow-up</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317FF7" w:rsidRPr="008B3566">
        <w:rPr>
          <w:rFonts w:ascii="Roboto" w:hAnsi="Roboto"/>
          <w:sz w:val="22"/>
          <w:szCs w:val="22"/>
          <w:lang w:val="en-US"/>
        </w:rPr>
        <w:t xml:space="preserve">SHaRe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317FF7" w:rsidRPr="008B3566">
        <w:rPr>
          <w:rFonts w:ascii="Roboto" w:hAnsi="Roboto"/>
          <w:sz w:val="22"/>
          <w:szCs w:val="22"/>
          <w:lang w:val="en-US"/>
        </w:rPr>
        <w:t xml:space="preserve">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 xml:space="preserve">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Sarcomeric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Non-sarcomeric HCM</w:t>
      </w:r>
    </w:p>
    <w:p w14:paraId="5EF5D3E7" w14:textId="3A0EBDE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atients with sarcomeric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E17DAA">
        <w:rPr>
          <w:rFonts w:ascii="Roboto" w:hAnsi="Roboto"/>
          <w:sz w:val="22"/>
          <w:szCs w:val="22"/>
          <w:lang w:val="en-US"/>
        </w:rPr>
        <w:t>, more likely to be diagnosed with HCM in childhood (</w:t>
      </w:r>
      <w:r w:rsidR="00A728AE">
        <w:rPr>
          <w:rFonts w:ascii="Roboto" w:hAnsi="Roboto"/>
          <w:sz w:val="22"/>
          <w:szCs w:val="22"/>
          <w:lang w:val="en-US"/>
        </w:rPr>
        <w:t>OR 3.80 [CI, 3.14-4.61]</w:t>
      </w:r>
      <w:r w:rsidR="00E17DAA">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r w:rsidR="003157B8" w:rsidRPr="008B3566">
        <w:rPr>
          <w:rFonts w:ascii="Roboto" w:hAnsi="Roboto"/>
          <w:sz w:val="22"/>
          <w:szCs w:val="22"/>
          <w:lang w:val="en-US"/>
        </w:rPr>
        <w:t>sarcomeric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18B8A51F"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 xml:space="preserve">in patients with non-sarcomeric </w:t>
      </w:r>
      <w:r w:rsidR="00F826AF" w:rsidRPr="00391E8B">
        <w:rPr>
          <w:rFonts w:ascii="Roboto" w:hAnsi="Roboto"/>
          <w:sz w:val="22"/>
          <w:szCs w:val="22"/>
          <w:lang w:val="en-US"/>
        </w:rPr>
        <w:t>versus</w:t>
      </w:r>
      <w:r w:rsidR="004C619B" w:rsidRPr="00391E8B">
        <w:rPr>
          <w:rFonts w:ascii="Roboto" w:hAnsi="Roboto"/>
          <w:sz w:val="22"/>
          <w:szCs w:val="22"/>
          <w:lang w:val="en-US"/>
        </w:rPr>
        <w:t xml:space="preserve"> sarcomeric HCM. Overall, patients with non-sarcomeric HCM were more likely to have </w:t>
      </w:r>
      <w:r w:rsidR="00E85176" w:rsidRPr="00391E8B">
        <w:rPr>
          <w:rFonts w:ascii="Roboto" w:hAnsi="Roboto"/>
          <w:sz w:val="22"/>
          <w:szCs w:val="22"/>
          <w:lang w:val="en-US"/>
        </w:rPr>
        <w:t>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septal reduction therapy (RR </w:t>
      </w:r>
      <w:r w:rsidR="00073741">
        <w:rPr>
          <w:rFonts w:ascii="Roboto" w:hAnsi="Roboto"/>
          <w:sz w:val="22"/>
          <w:szCs w:val="22"/>
          <w:lang w:val="en-US"/>
        </w:rPr>
        <w:t>1.24 [CI 1.11-1.38]</w:t>
      </w:r>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sarcomeric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 xml:space="preserve">for non-sustained ventricular tachycardias 1.40 [CI 1.27-1.53] and RR for </w:t>
      </w:r>
      <w:r w:rsidR="00397258">
        <w:rPr>
          <w:rFonts w:ascii="Roboto" w:hAnsi="Roboto"/>
          <w:sz w:val="22"/>
          <w:szCs w:val="22"/>
          <w:lang w:val="en-US"/>
        </w:rPr>
        <w:t xml:space="preserve">the </w:t>
      </w:r>
      <w:r w:rsidR="008A4E67" w:rsidRPr="00391E8B">
        <w:rPr>
          <w:rFonts w:ascii="Roboto" w:hAnsi="Roboto"/>
          <w:sz w:val="22"/>
          <w:szCs w:val="22"/>
          <w:lang w:val="en-US"/>
        </w:rPr>
        <w:t xml:space="preserve">composite </w:t>
      </w:r>
      <w:r w:rsidR="00397258">
        <w:rPr>
          <w:rFonts w:ascii="Roboto" w:hAnsi="Roboto"/>
          <w:sz w:val="22"/>
          <w:szCs w:val="22"/>
          <w:lang w:val="en-US"/>
        </w:rPr>
        <w:t>ventricular arrhythmia outcome</w:t>
      </w:r>
      <w:r w:rsidR="008A4E67" w:rsidRPr="00391E8B">
        <w:rPr>
          <w:rFonts w:ascii="Roboto" w:hAnsi="Roboto"/>
          <w:sz w:val="22"/>
          <w:szCs w:val="22"/>
          <w:lang w:val="en-US"/>
        </w:rPr>
        <w:t xml:space="preserve"> 1.82 [CI 1.52-2.17])</w:t>
      </w:r>
      <w:r w:rsidR="00EF6167">
        <w:rPr>
          <w:rFonts w:ascii="Roboto" w:hAnsi="Roboto"/>
          <w:sz w:val="22"/>
          <w:szCs w:val="22"/>
          <w:lang w:val="en-US"/>
        </w:rPr>
        <w:t>,</w:t>
      </w:r>
      <w:r w:rsidR="004C619B" w:rsidRPr="00391E8B">
        <w:rPr>
          <w:rFonts w:ascii="Roboto" w:hAnsi="Roboto"/>
          <w:sz w:val="22"/>
          <w:szCs w:val="22"/>
          <w:lang w:val="en-US"/>
        </w:rPr>
        <w:t xml:space="preserve"> </w:t>
      </w:r>
      <w:r w:rsidR="00EF6167">
        <w:rPr>
          <w:rFonts w:ascii="Roboto" w:hAnsi="Roboto"/>
          <w:sz w:val="22"/>
          <w:szCs w:val="22"/>
          <w:lang w:val="en-US"/>
        </w:rPr>
        <w:t>advanced heart failure (</w:t>
      </w:r>
      <w:r w:rsidR="00EF6167" w:rsidRPr="00391E8B">
        <w:rPr>
          <w:rFonts w:ascii="Roboto" w:hAnsi="Roboto"/>
          <w:sz w:val="22"/>
          <w:szCs w:val="22"/>
          <w:lang w:val="en-US"/>
        </w:rPr>
        <w:t xml:space="preserve">RR </w:t>
      </w:r>
      <w:r w:rsidR="00AC2A89">
        <w:rPr>
          <w:rFonts w:ascii="Roboto" w:hAnsi="Roboto"/>
          <w:sz w:val="22"/>
          <w:szCs w:val="22"/>
          <w:lang w:val="en-US"/>
        </w:rPr>
        <w:t xml:space="preserve">for </w:t>
      </w:r>
      <w:r w:rsidR="00AC2A89" w:rsidRPr="00391E8B">
        <w:rPr>
          <w:rFonts w:ascii="Roboto" w:hAnsi="Roboto"/>
          <w:sz w:val="22"/>
          <w:szCs w:val="22"/>
          <w:lang w:val="en-US"/>
        </w:rPr>
        <w:t xml:space="preserve">left ventricular systolic dysfunction </w:t>
      </w:r>
      <w:r w:rsidR="00EF6167" w:rsidRPr="00391E8B">
        <w:rPr>
          <w:rFonts w:ascii="Roboto" w:hAnsi="Roboto"/>
          <w:sz w:val="22"/>
          <w:szCs w:val="22"/>
          <w:lang w:val="en-US"/>
        </w:rPr>
        <w:t>1.68 [CI 1.42-1.98]</w:t>
      </w:r>
      <w:r w:rsidR="00EF6167">
        <w:rPr>
          <w:rFonts w:ascii="Roboto" w:hAnsi="Roboto"/>
          <w:sz w:val="22"/>
          <w:szCs w:val="22"/>
          <w:lang w:val="en-US"/>
        </w:rPr>
        <w:t xml:space="preserve"> and </w:t>
      </w:r>
      <w:r w:rsidR="00AC2A89">
        <w:rPr>
          <w:rFonts w:ascii="Roboto" w:hAnsi="Roboto"/>
          <w:sz w:val="22"/>
          <w:szCs w:val="22"/>
          <w:lang w:val="en-US"/>
        </w:rPr>
        <w:t>RR for cardiac transplantation 3.11 [CI 2.07-4.67]</w:t>
      </w:r>
      <w:r w:rsidR="004C619B" w:rsidRPr="00391E8B">
        <w:rPr>
          <w:rFonts w:ascii="Roboto" w:hAnsi="Roboto"/>
          <w:sz w:val="22"/>
          <w:szCs w:val="22"/>
          <w:lang w:val="en-US"/>
        </w:rPr>
        <w:t>)</w:t>
      </w:r>
      <w:r w:rsidR="00EF6167">
        <w:rPr>
          <w:rFonts w:ascii="Roboto" w:hAnsi="Roboto"/>
          <w:sz w:val="22"/>
          <w:szCs w:val="22"/>
          <w:lang w:val="en-US"/>
        </w:rPr>
        <w:t xml:space="preserve"> and HCM-related mortality (RR</w:t>
      </w:r>
      <w:r w:rsidR="00AC2A89">
        <w:rPr>
          <w:rFonts w:ascii="Roboto" w:hAnsi="Roboto"/>
          <w:sz w:val="22"/>
          <w:szCs w:val="22"/>
          <w:lang w:val="en-US"/>
        </w:rPr>
        <w:t xml:space="preserve"> 2.67</w:t>
      </w:r>
      <w:r w:rsidR="00EF6167">
        <w:rPr>
          <w:rFonts w:ascii="Roboto" w:hAnsi="Roboto"/>
          <w:sz w:val="22"/>
          <w:szCs w:val="22"/>
          <w:lang w:val="en-US"/>
        </w:rPr>
        <w:t xml:space="preserve"> [CI </w:t>
      </w:r>
      <w:r w:rsidR="00AC2A89">
        <w:rPr>
          <w:rFonts w:ascii="Roboto" w:hAnsi="Roboto"/>
          <w:sz w:val="22"/>
          <w:szCs w:val="22"/>
          <w:lang w:val="en-US"/>
        </w:rPr>
        <w:t>1.95</w:t>
      </w:r>
      <w:r w:rsidR="00EF6167">
        <w:rPr>
          <w:rFonts w:ascii="Roboto" w:hAnsi="Roboto"/>
          <w:sz w:val="22"/>
          <w:szCs w:val="22"/>
          <w:lang w:val="en-US"/>
        </w:rPr>
        <w:t>-</w:t>
      </w:r>
      <w:r w:rsidR="00AC2A89">
        <w:rPr>
          <w:rFonts w:ascii="Roboto" w:hAnsi="Roboto"/>
          <w:sz w:val="22"/>
          <w:szCs w:val="22"/>
          <w:lang w:val="en-US"/>
        </w:rPr>
        <w:t>3.67</w:t>
      </w:r>
      <w:r w:rsidR="00EF6167">
        <w:rPr>
          <w:rFonts w:ascii="Roboto" w:hAnsi="Roboto"/>
          <w:sz w:val="22"/>
          <w:szCs w:val="22"/>
          <w:lang w:val="en-US"/>
        </w:rPr>
        <w:t>])</w:t>
      </w:r>
      <w:r w:rsidR="004C619B" w:rsidRPr="00391E8B">
        <w:rPr>
          <w:rFonts w:ascii="Roboto" w:hAnsi="Roboto"/>
          <w:sz w:val="22"/>
          <w:szCs w:val="22"/>
          <w:lang w:val="en-US"/>
        </w:rPr>
        <w:t xml:space="preserve">. </w:t>
      </w:r>
    </w:p>
    <w:p w14:paraId="715FB1E4" w14:textId="401A65C2" w:rsidR="00C81C49" w:rsidRPr="00040F1C" w:rsidRDefault="00036BA5" w:rsidP="00BF182A">
      <w:pPr>
        <w:spacing w:line="480" w:lineRule="auto"/>
        <w:rPr>
          <w:rFonts w:ascii="Roboto" w:hAnsi="Roboto"/>
          <w:sz w:val="22"/>
          <w:szCs w:val="22"/>
          <w:lang w:val="en-US"/>
        </w:rPr>
      </w:pPr>
      <w:r>
        <w:rPr>
          <w:rFonts w:ascii="Roboto" w:hAnsi="Roboto"/>
          <w:sz w:val="22"/>
          <w:szCs w:val="22"/>
          <w:lang w:val="en-US"/>
        </w:rPr>
        <w:lastRenderedPageBreak/>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groups.</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3D4DCFDC"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ongitudinal follow</w:t>
      </w:r>
      <w:r w:rsidR="008B3D84">
        <w:rPr>
          <w:rFonts w:ascii="Roboto" w:hAnsi="Roboto"/>
          <w:b/>
          <w:bCs/>
          <w:sz w:val="22"/>
          <w:szCs w:val="22"/>
          <w:lang w:val="en-US"/>
        </w:rPr>
        <w:t>-</w:t>
      </w:r>
      <w:r w:rsidR="00C02CAE" w:rsidRPr="003A41F5">
        <w:rPr>
          <w:rFonts w:ascii="Roboto" w:hAnsi="Roboto"/>
          <w:b/>
          <w:bCs/>
          <w:sz w:val="22"/>
          <w:szCs w:val="22"/>
          <w:lang w:val="en-US"/>
        </w:rPr>
        <w:t xml:space="preserve">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non-sarcomeric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r w:rsidR="006A2392" w:rsidRPr="003A41F5">
        <w:rPr>
          <w:rFonts w:ascii="Roboto" w:hAnsi="Roboto"/>
          <w:sz w:val="22"/>
          <w:szCs w:val="22"/>
          <w:lang w:val="en-US"/>
        </w:rPr>
        <w:t>aHR</w:t>
      </w:r>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4B81A014"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Patients with s</w:t>
      </w:r>
      <w:r w:rsidR="00D12475" w:rsidRPr="003A41F5">
        <w:rPr>
          <w:rFonts w:ascii="Roboto" w:hAnsi="Roboto"/>
          <w:sz w:val="22"/>
          <w:szCs w:val="22"/>
          <w:lang w:val="en-US"/>
        </w:rPr>
        <w:t>arcomeric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and sarcomeric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r w:rsidR="006A2392" w:rsidRPr="00040F1C">
        <w:rPr>
          <w:rFonts w:ascii="Roboto" w:hAnsi="Roboto"/>
          <w:sz w:val="22"/>
          <w:szCs w:val="22"/>
          <w:lang w:val="en-US"/>
        </w:rPr>
        <w:t>a</w:t>
      </w:r>
      <w:r w:rsidR="00A175F9" w:rsidRPr="00040F1C">
        <w:rPr>
          <w:rFonts w:ascii="Roboto" w:hAnsi="Roboto"/>
          <w:sz w:val="22"/>
          <w:szCs w:val="22"/>
          <w:lang w:val="en-US"/>
        </w:rPr>
        <w:t>HR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205ABD">
        <w:rPr>
          <w:rFonts w:ascii="Roboto" w:hAnsi="Roboto"/>
          <w:sz w:val="22"/>
          <w:szCs w:val="22"/>
          <w:lang w:val="en-US"/>
        </w:rPr>
        <w:t xml:space="preserve"> (</w:t>
      </w:r>
      <w:r w:rsidR="00205ABD">
        <w:rPr>
          <w:rFonts w:ascii="Roboto" w:hAnsi="Roboto"/>
          <w:b/>
          <w:bCs/>
          <w:sz w:val="22"/>
          <w:szCs w:val="22"/>
          <w:lang w:val="en-US"/>
        </w:rPr>
        <w:t>supplementary figure 2</w:t>
      </w:r>
      <w:r w:rsidR="00205ABD">
        <w:rPr>
          <w:rFonts w:ascii="Roboto" w:hAnsi="Roboto"/>
          <w:sz w:val="22"/>
          <w:szCs w:val="22"/>
          <w:lang w:val="en-US"/>
        </w:rPr>
        <w:t>)</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for LV systolic dysfunction in sarcomeric HCM</w:t>
      </w:r>
      <w:r w:rsidR="00205ABD">
        <w:rPr>
          <w:rFonts w:ascii="Roboto" w:hAnsi="Roboto"/>
          <w:sz w:val="22"/>
          <w:szCs w:val="22"/>
          <w:lang w:val="en-US"/>
        </w:rPr>
        <w:t xml:space="preserve"> (</w:t>
      </w:r>
      <w:r w:rsidR="00205ABD">
        <w:rPr>
          <w:rFonts w:ascii="Roboto" w:hAnsi="Roboto"/>
          <w:b/>
          <w:bCs/>
          <w:sz w:val="22"/>
          <w:szCs w:val="22"/>
          <w:lang w:val="en-US"/>
        </w:rPr>
        <w:t>supplementary figure 3</w:t>
      </w:r>
      <w:r w:rsidR="00205ABD" w:rsidRPr="00EF2CA0">
        <w:rPr>
          <w:rFonts w:ascii="Roboto" w:hAnsi="Roboto"/>
          <w:sz w:val="22"/>
          <w:szCs w:val="22"/>
          <w:lang w:val="en-US"/>
        </w:rPr>
        <w:t>)</w:t>
      </w:r>
      <w:r w:rsidR="00A175F9" w:rsidRPr="00040F1C">
        <w:rPr>
          <w:rFonts w:ascii="Roboto" w:hAnsi="Roboto"/>
          <w:sz w:val="22"/>
          <w:szCs w:val="22"/>
          <w:lang w:val="en-US"/>
        </w:rPr>
        <w:t>.</w:t>
      </w:r>
    </w:p>
    <w:p w14:paraId="690C64B2" w14:textId="26CF8E8D"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w:t>
      </w:r>
      <w:r w:rsidR="00662775">
        <w:rPr>
          <w:rFonts w:ascii="Roboto" w:hAnsi="Roboto"/>
          <w:sz w:val="22"/>
          <w:szCs w:val="22"/>
          <w:lang w:val="en-US"/>
        </w:rPr>
        <w:t xml:space="preserve"> ejection fraction</w:t>
      </w:r>
      <w:r w:rsidR="00EB68FB" w:rsidRPr="00040F1C">
        <w:rPr>
          <w:rFonts w:ascii="Roboto" w:hAnsi="Roboto"/>
          <w:sz w:val="22"/>
          <w:szCs w:val="22"/>
          <w:lang w:val="en-US"/>
        </w:rPr>
        <w:t>&lt;50%)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w:t>
      </w:r>
      <w:r w:rsidR="00A330FA" w:rsidRPr="00040F1C">
        <w:rPr>
          <w:rFonts w:ascii="Roboto" w:hAnsi="Roboto"/>
          <w:sz w:val="22"/>
          <w:szCs w:val="22"/>
          <w:lang w:val="en-US"/>
        </w:rPr>
        <w:lastRenderedPageBreak/>
        <w:t>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for patients with sarcomeric HCM</w:t>
      </w:r>
      <w:r w:rsidR="00BB654F" w:rsidRPr="00040F1C">
        <w:rPr>
          <w:rFonts w:ascii="Roboto" w:hAnsi="Roboto"/>
          <w:sz w:val="22"/>
          <w:szCs w:val="22"/>
          <w:lang w:val="en-US"/>
        </w:rPr>
        <w:t>, but the 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non-sarcomeric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Mortality in sarcomeric and non-sarcomeric HCM</w:t>
      </w:r>
    </w:p>
    <w:p w14:paraId="5858D446" w14:textId="04A7D83B"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Finally, we investigated the timing and causes of death in patients with sarcomeric and non-sarcomeric HCM. A total of 5</w:t>
      </w:r>
      <w:r>
        <w:rPr>
          <w:rFonts w:ascii="Roboto" w:hAnsi="Roboto"/>
          <w:sz w:val="22"/>
          <w:szCs w:val="22"/>
          <w:lang w:val="en-US"/>
        </w:rPr>
        <w:t>9</w:t>
      </w:r>
      <w:r w:rsidRPr="003A41F5">
        <w:rPr>
          <w:rFonts w:ascii="Roboto" w:hAnsi="Roboto"/>
          <w:sz w:val="22"/>
          <w:szCs w:val="22"/>
          <w:lang w:val="en-US"/>
        </w:rPr>
        <w:t>1 (9.9%) patients died during follow-up, with similar all-cause mortality in patients with sarcomeric and non-sarcomeric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&lt;0.001)</w:t>
      </w:r>
      <w:r>
        <w:rPr>
          <w:rFonts w:ascii="Roboto" w:hAnsi="Roboto"/>
          <w:sz w:val="22"/>
          <w:szCs w:val="22"/>
          <w:lang w:val="en-US"/>
        </w:rPr>
        <w:t xml:space="preserve"> in sarcomeric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for all-cause mortality</w:t>
      </w:r>
      <w:r>
        <w:rPr>
          <w:rFonts w:ascii="Roboto" w:hAnsi="Roboto"/>
          <w:sz w:val="22"/>
          <w:szCs w:val="22"/>
          <w:lang w:val="en-US"/>
        </w:rPr>
        <w:t>, or a hazard ratio of 1.48 (CI: 1.25 to 1.75, p &lt;0.001) using age as the timescale, left-truncated at first SHaRe visit</w:t>
      </w:r>
      <w:r w:rsidRPr="003A41F5">
        <w:rPr>
          <w:rFonts w:ascii="Roboto" w:hAnsi="Roboto"/>
          <w:sz w:val="22"/>
          <w:szCs w:val="22"/>
          <w:lang w:val="en-US"/>
        </w:rPr>
        <w:t xml:space="preserve">. </w:t>
      </w:r>
      <w:r w:rsidRPr="00DF613E">
        <w:rPr>
          <w:rFonts w:ascii="Roboto" w:hAnsi="Roboto"/>
          <w:b/>
          <w:bCs/>
          <w:sz w:val="22"/>
          <w:szCs w:val="22"/>
          <w:lang w:val="en-US"/>
        </w:rPr>
        <w:t xml:space="preserve">Table </w:t>
      </w:r>
      <w:r w:rsidR="0031226B">
        <w:rPr>
          <w:rFonts w:ascii="Roboto" w:hAnsi="Roboto"/>
          <w:b/>
          <w:bCs/>
          <w:sz w:val="22"/>
          <w:szCs w:val="22"/>
          <w:lang w:val="en-US"/>
        </w:rPr>
        <w:t>2</w:t>
      </w:r>
      <w:r w:rsidRPr="00DF613E">
        <w:rPr>
          <w:rFonts w:ascii="Roboto" w:hAnsi="Roboto"/>
          <w:sz w:val="22"/>
          <w:szCs w:val="22"/>
          <w:lang w:val="en-US"/>
        </w:rPr>
        <w:t xml:space="preserve"> summarizes causes of death. Patients with sarcomeric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w:t>
      </w:r>
      <w:r w:rsidR="00EF2CA0">
        <w:rPr>
          <w:rFonts w:ascii="Roboto" w:hAnsi="Roboto"/>
          <w:sz w:val="22"/>
          <w:szCs w:val="22"/>
          <w:lang w:val="en-US"/>
        </w:rPr>
        <w:t>patients with sarcomeric HCM had</w:t>
      </w:r>
      <w:r w:rsidRPr="00DF613E">
        <w:rPr>
          <w:rFonts w:ascii="Roboto" w:hAnsi="Roboto"/>
          <w:sz w:val="22"/>
          <w:szCs w:val="22"/>
          <w:lang w:val="en-US"/>
        </w:rPr>
        <w:t xml:space="preserve">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xml:space="preserve">, p&lt;0.001)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SHaRe</w:t>
      </w:r>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w:t>
      </w:r>
      <w:r w:rsidR="00AC2A89">
        <w:rPr>
          <w:rFonts w:ascii="Roboto" w:hAnsi="Roboto"/>
          <w:sz w:val="22"/>
          <w:szCs w:val="22"/>
          <w:lang w:val="en-US"/>
        </w:rPr>
        <w:t xml:space="preserve"> </w:t>
      </w:r>
      <w:r w:rsidRPr="00DF613E">
        <w:rPr>
          <w:rFonts w:ascii="Roboto" w:hAnsi="Roboto"/>
          <w:sz w:val="22"/>
          <w:szCs w:val="22"/>
          <w:lang w:val="en-US"/>
        </w:rPr>
        <w:t xml:space="preserve">death is shown in </w:t>
      </w:r>
      <w:r w:rsidRPr="00DF613E">
        <w:rPr>
          <w:rFonts w:ascii="Roboto" w:hAnsi="Roboto"/>
          <w:b/>
          <w:bCs/>
          <w:sz w:val="22"/>
          <w:szCs w:val="22"/>
          <w:lang w:val="en-US"/>
        </w:rPr>
        <w:t xml:space="preserve">Figure </w:t>
      </w:r>
      <w:r w:rsidR="00EF2CA0">
        <w:rPr>
          <w:rFonts w:ascii="Roboto" w:hAnsi="Roboto"/>
          <w:b/>
          <w:bCs/>
          <w:sz w:val="22"/>
          <w:szCs w:val="22"/>
          <w:lang w:val="en-US"/>
        </w:rPr>
        <w:t>3</w:t>
      </w:r>
      <w:r w:rsidRPr="00DF613E">
        <w:rPr>
          <w:rFonts w:ascii="Roboto" w:hAnsi="Roboto"/>
          <w:sz w:val="22"/>
          <w:szCs w:val="22"/>
          <w:lang w:val="en-US"/>
        </w:rPr>
        <w:t>. Patients with sarcomeric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7) for HCM-related death in patients with sarcomeric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490BEC89"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 xml:space="preserve">performed Cox proportional hazards modelling, </w:t>
      </w:r>
      <w:r w:rsidR="004C6BCC" w:rsidRPr="00907D0E">
        <w:rPr>
          <w:rFonts w:ascii="Roboto" w:hAnsi="Roboto"/>
          <w:sz w:val="22"/>
          <w:szCs w:val="22"/>
          <w:lang w:val="en-US"/>
        </w:rPr>
        <w:lastRenderedPageBreak/>
        <w:t>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63053C0B"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r w:rsidR="00070043">
        <w:rPr>
          <w:rFonts w:ascii="Roboto" w:hAnsi="Roboto"/>
          <w:sz w:val="22"/>
          <w:szCs w:val="22"/>
          <w:lang w:val="en-US"/>
        </w:rPr>
        <w:t xml:space="preserve"> </w:t>
      </w:r>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r w:rsidR="00EF6167">
        <w:rPr>
          <w:rFonts w:ascii="Roboto" w:hAnsi="Roboto"/>
          <w:b/>
          <w:bCs/>
          <w:sz w:val="22"/>
          <w:szCs w:val="22"/>
          <w:lang w:val="en-US"/>
        </w:rPr>
        <w:t>4</w:t>
      </w:r>
      <w:r w:rsidRPr="0054323F">
        <w:rPr>
          <w:rFonts w:ascii="Roboto" w:hAnsi="Roboto"/>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w:t>
      </w:r>
      <w:r w:rsidR="0054323F">
        <w:rPr>
          <w:rFonts w:ascii="Roboto" w:hAnsi="Roboto"/>
          <w:sz w:val="22"/>
          <w:szCs w:val="22"/>
          <w:lang w:val="en-US"/>
        </w:rPr>
        <w:t xml:space="preserve"> subsequent</w:t>
      </w:r>
      <w:r w:rsidR="00136696">
        <w:rPr>
          <w:rFonts w:ascii="Roboto" w:hAnsi="Roboto"/>
          <w:sz w:val="22"/>
          <w:szCs w:val="22"/>
          <w:lang w:val="en-US"/>
        </w:rPr>
        <w:t xml:space="preserv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w:t>
      </w:r>
      <w:r w:rsidR="0054323F">
        <w:rPr>
          <w:rFonts w:ascii="Roboto" w:hAnsi="Roboto"/>
          <w:sz w:val="22"/>
          <w:szCs w:val="22"/>
          <w:lang w:val="en-US"/>
        </w:rPr>
        <w:t>was associated</w:t>
      </w:r>
      <w:r w:rsidR="00A008C6" w:rsidRPr="00431AEB">
        <w:rPr>
          <w:rFonts w:ascii="Roboto" w:hAnsi="Roboto"/>
          <w:sz w:val="22"/>
          <w:szCs w:val="22"/>
          <w:lang w:val="en-US"/>
        </w:rPr>
        <w:t xml:space="preserve">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was associated with the most 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1C683F20"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8B3D84">
        <w:rPr>
          <w:rFonts w:ascii="Roboto" w:hAnsi="Roboto"/>
          <w:sz w:val="22"/>
          <w:szCs w:val="22"/>
          <w:lang w:val="en-US"/>
        </w:rPr>
        <w:t>.</w:t>
      </w:r>
      <w:r w:rsidR="00BC0D22" w:rsidRPr="00040F1C">
        <w:rPr>
          <w:rFonts w:ascii="Roboto" w:hAnsi="Roboto"/>
          <w:sz w:val="22"/>
          <w:szCs w:val="22"/>
          <w:lang w:val="en-US"/>
        </w:rPr>
        <w:t xml:space="preserve"> </w:t>
      </w:r>
      <w:r w:rsidR="00BC0D22" w:rsidRPr="00040F1C">
        <w:rPr>
          <w:rFonts w:ascii="Roboto" w:hAnsi="Roboto"/>
          <w:b/>
          <w:bCs/>
          <w:sz w:val="22"/>
          <w:szCs w:val="22"/>
          <w:lang w:val="en-US"/>
        </w:rPr>
        <w:t xml:space="preserve">Figure </w:t>
      </w:r>
      <w:r w:rsidR="00EF6167">
        <w:rPr>
          <w:rFonts w:ascii="Roboto" w:hAnsi="Roboto"/>
          <w:b/>
          <w:bCs/>
          <w:sz w:val="22"/>
          <w:szCs w:val="22"/>
          <w:lang w:val="en-US"/>
        </w:rPr>
        <w:t>5</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sarcomeric versus non-sarcomeric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lastRenderedPageBreak/>
        <w:t>for subsequent development of LV obstruction was</w:t>
      </w:r>
      <w:r w:rsidR="003C3095">
        <w:rPr>
          <w:rFonts w:ascii="Roboto" w:hAnsi="Roboto"/>
          <w:sz w:val="22"/>
          <w:szCs w:val="22"/>
          <w:lang w:val="en-US"/>
        </w:rPr>
        <w:t xml:space="preserve"> greater in non-sarcomeric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The impact of obstruction, atrial fibrillation</w:t>
      </w:r>
      <w:r w:rsidR="0054323F">
        <w:rPr>
          <w:rFonts w:ascii="Roboto" w:hAnsi="Roboto"/>
          <w:sz w:val="22"/>
          <w:szCs w:val="22"/>
          <w:lang w:val="en-US"/>
        </w:rPr>
        <w:t>,</w:t>
      </w:r>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sarcomeric HCM. </w:t>
      </w:r>
      <w:r w:rsidR="0054323F" w:rsidRPr="00431AEB">
        <w:rPr>
          <w:rFonts w:ascii="Roboto" w:hAnsi="Roboto"/>
          <w:sz w:val="22"/>
          <w:szCs w:val="22"/>
          <w:lang w:val="en-US"/>
        </w:rPr>
        <w:t xml:space="preserve">LV systolic dysfunction conferred higher risk in sarcomeric HCM regarding developing NYHA class III-IV symptoms (effect ratio </w:t>
      </w:r>
      <w:r w:rsidR="0054323F">
        <w:rPr>
          <w:rFonts w:ascii="Roboto" w:hAnsi="Roboto"/>
          <w:sz w:val="22"/>
          <w:szCs w:val="22"/>
          <w:lang w:val="en-US"/>
        </w:rPr>
        <w:t>2</w:t>
      </w:r>
      <w:r w:rsidR="0054323F" w:rsidRPr="00431AEB">
        <w:rPr>
          <w:rFonts w:ascii="Roboto" w:hAnsi="Roboto"/>
          <w:sz w:val="22"/>
          <w:szCs w:val="22"/>
          <w:lang w:val="en-US"/>
        </w:rPr>
        <w:t>.</w:t>
      </w:r>
      <w:r w:rsidR="0054323F">
        <w:rPr>
          <w:rFonts w:ascii="Roboto" w:hAnsi="Roboto"/>
          <w:sz w:val="22"/>
          <w:szCs w:val="22"/>
          <w:lang w:val="en-US"/>
        </w:rPr>
        <w:t>6</w:t>
      </w:r>
      <w:r w:rsidR="0054323F" w:rsidRPr="00431AEB">
        <w:rPr>
          <w:rFonts w:ascii="Roboto" w:hAnsi="Roboto"/>
          <w:sz w:val="22"/>
          <w:szCs w:val="22"/>
          <w:lang w:val="en-US"/>
        </w:rPr>
        <w:t>5 [CI 1.</w:t>
      </w:r>
      <w:r w:rsidR="0054323F">
        <w:rPr>
          <w:rFonts w:ascii="Roboto" w:hAnsi="Roboto"/>
          <w:sz w:val="22"/>
          <w:szCs w:val="22"/>
          <w:lang w:val="en-US"/>
        </w:rPr>
        <w:t>50</w:t>
      </w:r>
      <w:r w:rsidR="0054323F" w:rsidRPr="00431AEB">
        <w:rPr>
          <w:rFonts w:ascii="Roboto" w:hAnsi="Roboto"/>
          <w:sz w:val="22"/>
          <w:szCs w:val="22"/>
          <w:lang w:val="en-US"/>
        </w:rPr>
        <w:t>-</w:t>
      </w:r>
      <w:r w:rsidR="0054323F">
        <w:rPr>
          <w:rFonts w:ascii="Roboto" w:hAnsi="Roboto"/>
          <w:sz w:val="22"/>
          <w:szCs w:val="22"/>
          <w:lang w:val="en-US"/>
        </w:rPr>
        <w:t>4</w:t>
      </w:r>
      <w:r w:rsidR="0054323F" w:rsidRPr="00431AEB">
        <w:rPr>
          <w:rFonts w:ascii="Roboto" w:hAnsi="Roboto"/>
          <w:sz w:val="22"/>
          <w:szCs w:val="22"/>
          <w:lang w:val="en-US"/>
        </w:rPr>
        <w:t>.7</w:t>
      </w:r>
      <w:r w:rsidR="0054323F">
        <w:rPr>
          <w:rFonts w:ascii="Roboto" w:hAnsi="Roboto"/>
          <w:sz w:val="22"/>
          <w:szCs w:val="22"/>
          <w:lang w:val="en-US"/>
        </w:rPr>
        <w:t>1</w:t>
      </w:r>
      <w:r w:rsidR="0054323F" w:rsidRPr="00431AEB">
        <w:rPr>
          <w:rFonts w:ascii="Roboto" w:hAnsi="Roboto"/>
          <w:sz w:val="22"/>
          <w:szCs w:val="22"/>
          <w:lang w:val="en-US"/>
        </w:rPr>
        <w:t>]) and death (effect ratio 1.</w:t>
      </w:r>
      <w:r w:rsidR="0054323F">
        <w:rPr>
          <w:rFonts w:ascii="Roboto" w:hAnsi="Roboto"/>
          <w:sz w:val="22"/>
          <w:szCs w:val="22"/>
          <w:lang w:val="en-US"/>
        </w:rPr>
        <w:t>9</w:t>
      </w:r>
      <w:r w:rsidR="0054323F" w:rsidRPr="00431AEB">
        <w:rPr>
          <w:rFonts w:ascii="Roboto" w:hAnsi="Roboto"/>
          <w:sz w:val="22"/>
          <w:szCs w:val="22"/>
          <w:lang w:val="en-US"/>
        </w:rPr>
        <w:t>5 [CI 1.</w:t>
      </w:r>
      <w:r w:rsidR="0054323F">
        <w:rPr>
          <w:rFonts w:ascii="Roboto" w:hAnsi="Roboto"/>
          <w:sz w:val="22"/>
          <w:szCs w:val="22"/>
          <w:lang w:val="en-US"/>
        </w:rPr>
        <w:t>3</w:t>
      </w:r>
      <w:r w:rsidR="0054323F" w:rsidRPr="00431AEB">
        <w:rPr>
          <w:rFonts w:ascii="Roboto" w:hAnsi="Roboto"/>
          <w:sz w:val="22"/>
          <w:szCs w:val="22"/>
          <w:lang w:val="en-US"/>
        </w:rPr>
        <w:t>2-2.</w:t>
      </w:r>
      <w:r w:rsidR="0054323F">
        <w:rPr>
          <w:rFonts w:ascii="Roboto" w:hAnsi="Roboto"/>
          <w:sz w:val="22"/>
          <w:szCs w:val="22"/>
          <w:lang w:val="en-US"/>
        </w:rPr>
        <w:t>22</w:t>
      </w:r>
      <w:r w:rsidR="0054323F" w:rsidRPr="00431AEB">
        <w:rPr>
          <w:rFonts w:ascii="Roboto" w:hAnsi="Roboto"/>
          <w:sz w:val="22"/>
          <w:szCs w:val="22"/>
          <w:lang w:val="en-US"/>
        </w:rPr>
        <w:t>]).</w:t>
      </w:r>
      <w:r w:rsidR="0054323F">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sarcomeric relative to non-sarcomeric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153D0B02" w14:textId="38043DEC" w:rsidR="00580470" w:rsidRPr="00DF613E" w:rsidRDefault="00B83119" w:rsidP="00AE4D82">
      <w:pPr>
        <w:spacing w:line="480" w:lineRule="auto"/>
        <w:rPr>
          <w:rFonts w:ascii="Roboto" w:hAnsi="Roboto"/>
          <w:sz w:val="22"/>
          <w:szCs w:val="22"/>
          <w:lang w:val="en-US"/>
        </w:rPr>
      </w:pPr>
      <w:r w:rsidRPr="00431AEB">
        <w:rPr>
          <w:rFonts w:ascii="Roboto" w:hAnsi="Roboto"/>
          <w:sz w:val="22"/>
          <w:szCs w:val="22"/>
          <w:lang w:val="en-US"/>
        </w:rPr>
        <w:t xml:space="preserve"> </w:t>
      </w:r>
    </w:p>
    <w:p w14:paraId="6A9A6F2A" w14:textId="77777777" w:rsidR="0031226B" w:rsidRDefault="0031226B">
      <w:pPr>
        <w:rPr>
          <w:rFonts w:ascii="Roboto" w:hAnsi="Roboto"/>
          <w:b/>
          <w:bCs/>
          <w:sz w:val="22"/>
          <w:szCs w:val="22"/>
          <w:lang w:val="en-US"/>
        </w:rPr>
      </w:pPr>
      <w:r>
        <w:rPr>
          <w:rFonts w:ascii="Roboto" w:hAnsi="Roboto"/>
          <w:b/>
          <w:bCs/>
          <w:sz w:val="22"/>
          <w:szCs w:val="22"/>
          <w:lang w:val="en-US"/>
        </w:rPr>
        <w:br w:type="page"/>
      </w:r>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5B48C02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8B3D84">
        <w:rPr>
          <w:rFonts w:ascii="Roboto" w:hAnsi="Roboto"/>
          <w:sz w:val="22"/>
          <w:szCs w:val="22"/>
          <w:lang w:val="en-US"/>
        </w:rPr>
        <w:t xml:space="preserve">the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r w:rsidR="00A2067F">
        <w:rPr>
          <w:rFonts w:ascii="Roboto" w:hAnsi="Roboto"/>
          <w:sz w:val="22"/>
          <w:szCs w:val="22"/>
          <w:lang w:val="en-US"/>
        </w:rPr>
        <w:t xml:space="preserve">two major subtypes of HCM: </w:t>
      </w:r>
      <w:r w:rsidR="00F0537B" w:rsidRPr="00DF613E">
        <w:rPr>
          <w:rFonts w:ascii="Roboto" w:hAnsi="Roboto"/>
          <w:sz w:val="22"/>
          <w:szCs w:val="22"/>
          <w:lang w:val="en-US"/>
        </w:rPr>
        <w:t>sarcomeric and non-sarcomeric HCM</w:t>
      </w:r>
      <w:r w:rsidR="00A2547C">
        <w:rPr>
          <w:rFonts w:ascii="Roboto" w:hAnsi="Roboto"/>
          <w:sz w:val="22"/>
          <w:szCs w:val="22"/>
          <w:lang w:val="en-US"/>
        </w:rPr>
        <w:t>.</w:t>
      </w:r>
      <w:r w:rsidR="00D35FAB">
        <w:rPr>
          <w:rFonts w:ascii="Roboto" w:hAnsi="Roboto"/>
          <w:sz w:val="22"/>
          <w:szCs w:val="22"/>
          <w:lang w:val="en-US"/>
        </w:rPr>
        <w:t xml:space="preserve"> S</w:t>
      </w:r>
      <w:r w:rsidR="00AE4D82" w:rsidRPr="00DF613E">
        <w:rPr>
          <w:rFonts w:ascii="Roboto" w:hAnsi="Roboto"/>
          <w:sz w:val="22"/>
          <w:szCs w:val="22"/>
          <w:lang w:val="en-US"/>
        </w:rPr>
        <w:t xml:space="preserve">arcomeric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r w:rsidR="00335B40">
        <w:rPr>
          <w:rFonts w:ascii="Roboto" w:hAnsi="Roboto"/>
          <w:sz w:val="22"/>
          <w:szCs w:val="22"/>
          <w:lang w:val="en-US"/>
        </w:rPr>
        <w:t xml:space="preserve"> </w:t>
      </w:r>
      <w:r w:rsidRPr="00DF613E">
        <w:rPr>
          <w:rFonts w:ascii="Roboto" w:hAnsi="Roboto"/>
          <w:sz w:val="22"/>
          <w:szCs w:val="22"/>
          <w:lang w:val="en-US"/>
        </w:rPr>
        <w:t xml:space="preserve">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335B40">
        <w:rPr>
          <w:rFonts w:ascii="Roboto" w:hAnsi="Roboto"/>
          <w:sz w:val="22"/>
          <w:szCs w:val="22"/>
          <w:lang w:val="en-US"/>
        </w:rPr>
        <w:t xml:space="preserve"> at </w:t>
      </w:r>
      <w:r w:rsidR="0054323F">
        <w:rPr>
          <w:rFonts w:ascii="Roboto" w:hAnsi="Roboto"/>
          <w:sz w:val="22"/>
          <w:szCs w:val="22"/>
          <w:lang w:val="en-US"/>
        </w:rPr>
        <w:t>diagnosis</w:t>
      </w:r>
      <w:r w:rsidR="00335B40">
        <w:rPr>
          <w:rFonts w:ascii="Roboto" w:hAnsi="Roboto"/>
          <w:sz w:val="22"/>
          <w:szCs w:val="22"/>
          <w:lang w:val="en-US"/>
        </w:rPr>
        <w:t>,</w:t>
      </w:r>
      <w:r w:rsidR="00D35FAB">
        <w:rPr>
          <w:rFonts w:ascii="Roboto" w:hAnsi="Roboto"/>
          <w:sz w:val="22"/>
          <w:szCs w:val="22"/>
          <w:lang w:val="en-US"/>
        </w:rPr>
        <w:t xml:space="preserve">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335B40">
        <w:rPr>
          <w:rFonts w:ascii="Roboto" w:hAnsi="Roboto"/>
          <w:sz w:val="22"/>
          <w:szCs w:val="22"/>
          <w:lang w:val="en-US"/>
        </w:rPr>
        <w:t>, and an</w:t>
      </w:r>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-rate twice that of non-sarcomeric HCM</w:t>
      </w:r>
      <w:r w:rsidR="00A2067F">
        <w:rPr>
          <w:rFonts w:ascii="Roboto" w:hAnsi="Roboto"/>
          <w:sz w:val="22"/>
          <w:szCs w:val="22"/>
          <w:lang w:val="en-US"/>
        </w:rPr>
        <w:t>. Furthermore, b</w:t>
      </w:r>
      <w:r w:rsidR="008D66E8">
        <w:rPr>
          <w:rFonts w:ascii="Roboto" w:hAnsi="Roboto"/>
          <w:sz w:val="22"/>
          <w:szCs w:val="22"/>
          <w:lang w:val="en-US"/>
        </w:rPr>
        <w:t>oth atrial fibrillation</w:t>
      </w:r>
      <w:r w:rsidR="00EB5A65">
        <w:rPr>
          <w:rFonts w:ascii="Roboto" w:hAnsi="Roboto"/>
          <w:sz w:val="22"/>
          <w:szCs w:val="22"/>
          <w:lang w:val="en-US"/>
        </w:rPr>
        <w:t xml:space="preserve"> and LV systolic dysfunction were significantly more impactful in sarcomeric HCM, conferring a greater risk of heart failure and death compared with non-sarcomeric HCM. </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Non-sarcomeric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369561CD"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 xml:space="preserve">that patients with non-sarcomeric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 xml:space="preserve">twice as high in non-sarcomeric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non-sarcomeric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been </w:t>
      </w:r>
      <w:r w:rsidR="00AC2A89">
        <w:rPr>
          <w:rFonts w:ascii="Roboto" w:hAnsi="Roboto"/>
          <w:sz w:val="22"/>
          <w:szCs w:val="22"/>
          <w:lang w:val="en-US"/>
        </w:rPr>
        <w:t>linked</w:t>
      </w:r>
      <w:r w:rsidR="0084063E" w:rsidRPr="00DF613E">
        <w:rPr>
          <w:rFonts w:ascii="Roboto" w:hAnsi="Roboto"/>
          <w:sz w:val="22"/>
          <w:szCs w:val="22"/>
          <w:lang w:val="en-US"/>
        </w:rPr>
        <w:t xml:space="preserve">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AC2A89">
        <w:rPr>
          <w:rFonts w:ascii="Roboto" w:hAnsi="Roboto"/>
          <w:sz w:val="22"/>
          <w:szCs w:val="22"/>
          <w:lang w:val="en-US"/>
        </w:rPr>
        <w:t>associated</w:t>
      </w:r>
      <w:r w:rsidR="00FA685D" w:rsidRPr="00DF613E">
        <w:rPr>
          <w:rFonts w:ascii="Roboto" w:hAnsi="Roboto"/>
          <w:sz w:val="22"/>
          <w:szCs w:val="22"/>
          <w:lang w:val="en-US"/>
        </w:rPr>
        <w:t xml:space="preserve"> </w:t>
      </w:r>
      <w:r w:rsidR="00AC2A89">
        <w:rPr>
          <w:rFonts w:ascii="Roboto" w:hAnsi="Roboto"/>
          <w:sz w:val="22"/>
          <w:szCs w:val="22"/>
          <w:lang w:val="en-US"/>
        </w:rPr>
        <w:t>with</w:t>
      </w:r>
      <w:r w:rsidR="00FA685D" w:rsidRPr="00DF613E">
        <w:rPr>
          <w:rFonts w:ascii="Roboto" w:hAnsi="Roboto"/>
          <w:sz w:val="22"/>
          <w:szCs w:val="22"/>
          <w:lang w:val="en-US"/>
        </w:rPr>
        <w:t xml:space="preserve"> </w:t>
      </w:r>
      <w:r w:rsidR="006463CE" w:rsidRPr="00DF613E">
        <w:rPr>
          <w:rFonts w:ascii="Roboto" w:hAnsi="Roboto"/>
          <w:sz w:val="22"/>
          <w:szCs w:val="22"/>
          <w:lang w:val="en-US"/>
        </w:rPr>
        <w:t xml:space="preserve">these </w:t>
      </w:r>
      <w:r w:rsidR="00AC2A89">
        <w:rPr>
          <w:rFonts w:ascii="Roboto" w:hAnsi="Roboto"/>
          <w:sz w:val="22"/>
          <w:szCs w:val="22"/>
          <w:lang w:val="en-US"/>
        </w:rPr>
        <w:t xml:space="preserve">adverse </w:t>
      </w:r>
      <w:r w:rsidR="006463CE" w:rsidRPr="00DF613E">
        <w:rPr>
          <w:rFonts w:ascii="Roboto" w:hAnsi="Roboto"/>
          <w:sz w:val="22"/>
          <w:szCs w:val="22"/>
          <w:lang w:val="en-US"/>
        </w:rPr>
        <w:t>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AC2A89">
        <w:rPr>
          <w:rFonts w:ascii="Roboto" w:hAnsi="Roboto"/>
          <w:sz w:val="22"/>
          <w:szCs w:val="22"/>
          <w:lang w:val="en-US"/>
        </w:rPr>
        <w:t xml:space="preserve">, </w:t>
      </w:r>
      <w:r w:rsidR="005C0A8A">
        <w:rPr>
          <w:rFonts w:ascii="Roboto" w:hAnsi="Roboto"/>
          <w:sz w:val="22"/>
          <w:szCs w:val="22"/>
          <w:lang w:val="en-US"/>
        </w:rPr>
        <w:t>both in the overall</w:t>
      </w:r>
      <w:r w:rsidR="00AC2A89">
        <w:rPr>
          <w:rFonts w:ascii="Roboto" w:hAnsi="Roboto"/>
          <w:sz w:val="22"/>
          <w:szCs w:val="22"/>
          <w:lang w:val="en-US"/>
        </w:rPr>
        <w:t xml:space="preserve"> </w:t>
      </w:r>
      <w:r w:rsidR="005C0A8A">
        <w:rPr>
          <w:rFonts w:ascii="Roboto" w:hAnsi="Roboto"/>
          <w:sz w:val="22"/>
          <w:szCs w:val="22"/>
          <w:lang w:val="en-US"/>
        </w:rPr>
        <w:t>cohort and within th</w:t>
      </w:r>
      <w:r w:rsidR="00AC2A89">
        <w:rPr>
          <w:rFonts w:ascii="Roboto" w:hAnsi="Roboto"/>
          <w:sz w:val="22"/>
          <w:szCs w:val="22"/>
          <w:lang w:val="en-US"/>
        </w:rPr>
        <w:t xml:space="preserve">e sarcomeric or non-sarcomeric HCM </w:t>
      </w:r>
      <w:r w:rsidR="005C0A8A">
        <w:rPr>
          <w:rFonts w:ascii="Roboto" w:hAnsi="Roboto"/>
          <w:sz w:val="22"/>
          <w:szCs w:val="22"/>
          <w:lang w:val="en-US"/>
        </w:rPr>
        <w:t xml:space="preserve">subgroups </w:t>
      </w:r>
      <w:r w:rsidR="00AC2A89">
        <w:rPr>
          <w:rFonts w:ascii="Roboto" w:hAnsi="Roboto"/>
          <w:sz w:val="22"/>
          <w:szCs w:val="22"/>
          <w:lang w:val="en-US"/>
        </w:rPr>
        <w:t>individually</w:t>
      </w:r>
      <w:r w:rsidR="006463CE" w:rsidRPr="00DF613E">
        <w:rPr>
          <w:rFonts w:ascii="Roboto" w:hAnsi="Roboto"/>
          <w:sz w:val="22"/>
          <w:szCs w:val="22"/>
          <w:lang w:val="en-US"/>
        </w:rPr>
        <w:t xml:space="preserve">. </w:t>
      </w:r>
      <w:r w:rsidR="00523C29">
        <w:rPr>
          <w:rFonts w:ascii="Roboto" w:hAnsi="Roboto"/>
          <w:sz w:val="22"/>
          <w:szCs w:val="22"/>
          <w:lang w:val="en-US"/>
        </w:rPr>
        <w:tab/>
      </w:r>
    </w:p>
    <w:p w14:paraId="49917606" w14:textId="54F69B2E"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non-sarcomeric</w:t>
      </w:r>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non-sarcomeric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non-sarcomeric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r w:rsidR="00646167">
        <w:rPr>
          <w:rFonts w:ascii="Roboto" w:hAnsi="Roboto"/>
          <w:sz w:val="22"/>
          <w:szCs w:val="22"/>
          <w:lang w:val="en-US"/>
        </w:rPr>
        <w:t>s</w:t>
      </w:r>
      <w:r w:rsidR="00581BBC">
        <w:rPr>
          <w:rFonts w:ascii="Roboto" w:hAnsi="Roboto"/>
          <w:sz w:val="22"/>
          <w:szCs w:val="22"/>
          <w:lang w:val="en-US"/>
        </w:rPr>
        <w:t xml:space="preserve"> </w:t>
      </w:r>
      <w:r w:rsidR="00646167">
        <w:rPr>
          <w:rFonts w:ascii="Roboto" w:hAnsi="Roboto"/>
          <w:sz w:val="22"/>
          <w:szCs w:val="22"/>
          <w:lang w:val="en-US"/>
        </w:rPr>
        <w:t>the</w:t>
      </w:r>
      <w:r w:rsidR="00581BBC">
        <w:rPr>
          <w:rFonts w:ascii="Roboto" w:hAnsi="Roboto"/>
          <w:sz w:val="22"/>
          <w:szCs w:val="22"/>
          <w:lang w:val="en-US"/>
        </w:rPr>
        <w:t xml:space="preserve"> hypothesis that hypertension and obesity may be in the causal pathway that lead</w:t>
      </w:r>
      <w:r w:rsidR="00A2067F">
        <w:rPr>
          <w:rFonts w:ascii="Roboto" w:hAnsi="Roboto"/>
          <w:sz w:val="22"/>
          <w:szCs w:val="22"/>
          <w:lang w:val="en-US"/>
        </w:rPr>
        <w:t>s</w:t>
      </w:r>
      <w:r w:rsidR="00581BBC">
        <w:rPr>
          <w:rFonts w:ascii="Roboto" w:hAnsi="Roboto"/>
          <w:sz w:val="22"/>
          <w:szCs w:val="22"/>
          <w:lang w:val="en-US"/>
        </w:rPr>
        <w:t xml:space="preserve"> to developing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The </w:t>
      </w:r>
      <w:r w:rsidR="00581BBC">
        <w:rPr>
          <w:rFonts w:ascii="Roboto" w:hAnsi="Roboto"/>
          <w:b/>
          <w:bCs/>
          <w:sz w:val="22"/>
          <w:szCs w:val="22"/>
          <w:lang w:val="en-US"/>
        </w:rPr>
        <w:t>Prevalence of and Impact of</w:t>
      </w:r>
      <w:r w:rsidR="00A5713E">
        <w:rPr>
          <w:rFonts w:ascii="Roboto" w:hAnsi="Roboto"/>
          <w:b/>
          <w:bCs/>
          <w:sz w:val="22"/>
          <w:szCs w:val="22"/>
          <w:lang w:val="en-US"/>
        </w:rPr>
        <w:t xml:space="preserve">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r w:rsidR="008A2E9A" w:rsidRPr="00DF613E">
        <w:rPr>
          <w:rFonts w:ascii="Roboto" w:hAnsi="Roboto"/>
          <w:b/>
          <w:bCs/>
          <w:sz w:val="22"/>
          <w:szCs w:val="22"/>
          <w:lang w:val="en-US"/>
        </w:rPr>
        <w:t>Sarcomeric HCM</w:t>
      </w:r>
    </w:p>
    <w:p w14:paraId="12BE9A73" w14:textId="70F8FAE2"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non-sarcomeric HCM patients, p</w:t>
      </w:r>
      <w:r w:rsidR="007D28C4" w:rsidRPr="00DF613E">
        <w:rPr>
          <w:rFonts w:ascii="Roboto" w:hAnsi="Roboto"/>
          <w:sz w:val="22"/>
          <w:szCs w:val="22"/>
          <w:lang w:val="en-US"/>
        </w:rPr>
        <w:t xml:space="preserve">atients with sarcomeric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sarcomeric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A2067F">
        <w:rPr>
          <w:rFonts w:ascii="Roboto" w:hAnsi="Roboto"/>
          <w:sz w:val="22"/>
          <w:szCs w:val="22"/>
          <w:lang w:val="en-US"/>
        </w:rPr>
        <w:t>Moreover, t</w:t>
      </w:r>
      <w:r w:rsidR="00C42F04" w:rsidRPr="00DF613E">
        <w:rPr>
          <w:rFonts w:ascii="Roboto" w:hAnsi="Roboto"/>
          <w:sz w:val="22"/>
          <w:szCs w:val="22"/>
          <w:lang w:val="en-US"/>
        </w:rPr>
        <w: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sarcomeric</w:t>
      </w:r>
      <w:r w:rsidR="00A2067F">
        <w:rPr>
          <w:rFonts w:ascii="Roboto" w:hAnsi="Roboto"/>
          <w:sz w:val="22"/>
          <w:szCs w:val="22"/>
          <w:lang w:val="en-US"/>
        </w:rPr>
        <w:t xml:space="preserve"> than non-sarcomeric</w:t>
      </w:r>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sarcomeric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in sarcomeric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non-sarcomeric HCM, the same attenuation of risk does not seem to be present in sarcomeric HCM and attention to risk stratification may continue to be appropriate.</w:t>
      </w:r>
      <w:r w:rsidR="00AA7BBD" w:rsidRPr="00DF613E">
        <w:rPr>
          <w:rFonts w:ascii="Roboto" w:hAnsi="Roboto"/>
          <w:sz w:val="22"/>
          <w:szCs w:val="22"/>
          <w:lang w:val="en-US"/>
        </w:rPr>
        <w:t xml:space="preserve"> </w:t>
      </w:r>
    </w:p>
    <w:p w14:paraId="3537E5F9" w14:textId="7B382CD6"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sarcomeric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non-sarcomeric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higher in patients with sarcomeric HCM.</w:t>
      </w:r>
      <w:r w:rsidR="006D62AB">
        <w:rPr>
          <w:rFonts w:ascii="Roboto" w:hAnsi="Roboto"/>
          <w:sz w:val="22"/>
          <w:szCs w:val="22"/>
          <w:lang w:val="en-US"/>
        </w:rPr>
        <w:t xml:space="preserve"> Previous studies have identified sarcomeric HCM to associate with higher all-cause mortality rates</w:t>
      </w:r>
      <w:r w:rsidR="00A2067F">
        <w:rPr>
          <w:rFonts w:ascii="Roboto" w:hAnsi="Roboto"/>
          <w:sz w:val="22"/>
          <w:szCs w:val="22"/>
          <w:lang w:val="en-US"/>
        </w:rPr>
        <w:t>.</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prior studies </w:t>
      </w:r>
      <w:r w:rsidR="00A2067F">
        <w:rPr>
          <w:rFonts w:ascii="Roboto" w:hAnsi="Roboto"/>
          <w:sz w:val="22"/>
          <w:szCs w:val="22"/>
          <w:lang w:val="en-US"/>
        </w:rPr>
        <w:t xml:space="preserve">did not </w:t>
      </w:r>
      <w:r w:rsidR="005D332F">
        <w:rPr>
          <w:rFonts w:ascii="Roboto" w:hAnsi="Roboto"/>
          <w:sz w:val="22"/>
          <w:szCs w:val="22"/>
          <w:lang w:val="en-US"/>
        </w:rPr>
        <w:t xml:space="preserve">investigate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69F086FC" w:rsidR="00F6627E" w:rsidRPr="00DF613E" w:rsidRDefault="00A2067F" w:rsidP="00F6627E">
      <w:pPr>
        <w:spacing w:line="480" w:lineRule="auto"/>
        <w:rPr>
          <w:rFonts w:ascii="Roboto" w:hAnsi="Roboto"/>
          <w:sz w:val="22"/>
          <w:szCs w:val="22"/>
          <w:lang w:val="en-US"/>
        </w:rPr>
      </w:pPr>
      <w:r>
        <w:rPr>
          <w:rFonts w:ascii="Roboto" w:hAnsi="Roboto"/>
          <w:sz w:val="22"/>
          <w:szCs w:val="22"/>
          <w:lang w:val="en-US"/>
        </w:rPr>
        <w:t>F</w:t>
      </w:r>
      <w:r w:rsidR="006A4628" w:rsidRPr="00DF613E">
        <w:rPr>
          <w:rFonts w:ascii="Roboto" w:hAnsi="Roboto"/>
          <w:sz w:val="22"/>
          <w:szCs w:val="22"/>
          <w:lang w:val="en-US"/>
        </w:rPr>
        <w:t xml:space="preserve">indings from this study have implications for clinical practice and future research in HCM. Non-sarcomeric HCM was characterized by a higher burden of </w:t>
      </w:r>
      <w:r w:rsidR="00CC498B">
        <w:rPr>
          <w:rFonts w:ascii="Roboto" w:hAnsi="Roboto"/>
          <w:sz w:val="22"/>
          <w:szCs w:val="22"/>
          <w:lang w:val="en-US"/>
        </w:rPr>
        <w:t>obesity, hypertension,</w:t>
      </w:r>
      <w:r w:rsidR="006A4628" w:rsidRPr="00DF613E">
        <w:rPr>
          <w:rFonts w:ascii="Roboto" w:hAnsi="Roboto"/>
          <w:sz w:val="22"/>
          <w:szCs w:val="22"/>
          <w:lang w:val="en-US"/>
        </w:rPr>
        <w:t xml:space="preserve"> and LV obstruction</w:t>
      </w:r>
      <w:r w:rsidR="00CC498B">
        <w:rPr>
          <w:rFonts w:ascii="Roboto" w:hAnsi="Roboto"/>
          <w:sz w:val="22"/>
          <w:szCs w:val="22"/>
          <w:lang w:val="en-US"/>
        </w:rPr>
        <w:t xml:space="preserve"> but less severe consequences of disease than patients with sarcomeric HCM</w:t>
      </w:r>
      <w:r w:rsidR="00682C9F" w:rsidRPr="00DF613E">
        <w:rPr>
          <w:rFonts w:ascii="Roboto" w:hAnsi="Roboto"/>
          <w:sz w:val="22"/>
          <w:szCs w:val="22"/>
          <w:lang w:val="en-US"/>
        </w:rPr>
        <w:t>. We hypothesize that hypertension and obesity may be in the causal pathway for developing non-sarcomeric HCM</w:t>
      </w:r>
      <w:r w:rsidR="00CC498B">
        <w:rPr>
          <w:rFonts w:ascii="Roboto" w:hAnsi="Roboto"/>
          <w:sz w:val="22"/>
          <w:szCs w:val="22"/>
          <w:lang w:val="en-US"/>
        </w:rPr>
        <w:t>, reinforcing the importance of</w:t>
      </w:r>
      <w:r w:rsidR="006A4628"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006A4628"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006A4628"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sarcomeric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sarcomeric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4859130E"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sarcomeric and non-sarcomeric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sarcomeric HCM </w:t>
      </w:r>
      <w:r w:rsidR="00CC498B">
        <w:rPr>
          <w:rFonts w:ascii="Roboto" w:hAnsi="Roboto"/>
          <w:sz w:val="22"/>
          <w:szCs w:val="22"/>
          <w:lang w:val="en-US"/>
        </w:rPr>
        <w:t>had</w:t>
      </w:r>
      <w:r>
        <w:rPr>
          <w:rFonts w:ascii="Roboto" w:hAnsi="Roboto"/>
          <w:sz w:val="22"/>
          <w:szCs w:val="22"/>
          <w:lang w:val="en-US"/>
        </w:rPr>
        <w:t xml:space="preserve"> a significantly </w:t>
      </w:r>
      <w:r w:rsidR="00A2067F">
        <w:rPr>
          <w:rFonts w:ascii="Roboto" w:hAnsi="Roboto"/>
          <w:sz w:val="22"/>
          <w:szCs w:val="22"/>
          <w:lang w:val="en-US"/>
        </w:rPr>
        <w:t xml:space="preserve">greater </w:t>
      </w:r>
      <w:r>
        <w:rPr>
          <w:rFonts w:ascii="Roboto" w:hAnsi="Roboto"/>
          <w:sz w:val="22"/>
          <w:szCs w:val="22"/>
          <w:lang w:val="en-US"/>
        </w:rPr>
        <w:t>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 xml:space="preserve">were associated with </w:t>
      </w:r>
      <w:r w:rsidR="00A2067F">
        <w:rPr>
          <w:rFonts w:ascii="Roboto" w:hAnsi="Roboto"/>
          <w:sz w:val="22"/>
          <w:szCs w:val="22"/>
          <w:lang w:val="en-US"/>
        </w:rPr>
        <w:t>more</w:t>
      </w:r>
      <w:r>
        <w:rPr>
          <w:rFonts w:ascii="Roboto" w:hAnsi="Roboto"/>
          <w:sz w:val="22"/>
          <w:szCs w:val="22"/>
          <w:lang w:val="en-US"/>
        </w:rPr>
        <w:t xml:space="preserve">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1967127B" w:rsidR="001D711A" w:rsidRPr="00CC498B"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SHaRe receives unrestricted research support from Bristol Myers Squib, Pfizer, and Cytokinetics. CSem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The Research Foundations at Rigshospitalet</w:t>
      </w:r>
      <w:r w:rsidR="00FA3F42">
        <w:rPr>
          <w:rFonts w:ascii="Roboto" w:hAnsi="Roboto"/>
          <w:sz w:val="22"/>
          <w:szCs w:val="22"/>
          <w:lang w:val="en-GB"/>
        </w:rPr>
        <w:t xml:space="preserve"> and</w:t>
      </w:r>
      <w:r w:rsidR="00580470" w:rsidRPr="00DB6D77">
        <w:rPr>
          <w:rFonts w:ascii="Roboto" w:hAnsi="Roboto"/>
          <w:sz w:val="22"/>
          <w:szCs w:val="22"/>
          <w:lang w:val="en-GB"/>
        </w:rPr>
        <w:t xml:space="preserve"> Knud Højgaards Fond </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Biomarin</w:t>
      </w:r>
      <w:r w:rsidR="008C2203">
        <w:rPr>
          <w:rFonts w:ascii="Roboto" w:hAnsi="Roboto" w:cs="Times New Roman"/>
        </w:rPr>
        <w:t>, viz.AI and Lexicon</w:t>
      </w:r>
      <w:r w:rsidRPr="00DB6D77">
        <w:rPr>
          <w:rFonts w:ascii="Roboto" w:hAnsi="Roboto" w:cs="Times New Roman"/>
        </w:rPr>
        <w:t>. VNP receives research funding from BioMarin and consults for Nuevocor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MyoKardia (now Bristol Myers Squibb), Foresite Labs, and Pfizer. DJA is a consultant for Dinaqor.</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F73923">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r w:rsidR="004451B2" w:rsidRPr="007C4859">
        <w:rPr>
          <w:rFonts w:ascii="Roboto" w:hAnsi="Roboto"/>
          <w:color w:val="000000"/>
          <w:lang w:val="en-US"/>
        </w:rPr>
        <w:t>SHaRe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122A66">
              <w:rPr>
                <w:rFonts w:ascii="Roboto" w:eastAsia="Helvetica" w:hAnsi="Roboto"/>
                <w:color w:val="000000"/>
                <w:sz w:val="21"/>
                <w:szCs w:val="21"/>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p-value</w:t>
            </w:r>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r w:rsidRPr="00A62DC8">
              <w:rPr>
                <w:rFonts w:ascii="Roboto" w:eastAsia="Helvetica" w:hAnsi="Roboto"/>
                <w:b/>
                <w:bCs/>
                <w:color w:val="000000"/>
                <w:sz w:val="21"/>
                <w:szCs w:val="21"/>
              </w:rPr>
              <w:t>Demographic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diagnosis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visit to a SHaRe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Other or Not Reported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r w:rsidRPr="00A62DC8">
              <w:rPr>
                <w:rFonts w:ascii="Roboto" w:eastAsia="Helvetica" w:hAnsi="Roboto"/>
                <w:b/>
                <w:bCs/>
                <w:color w:val="000000"/>
                <w:sz w:val="21"/>
                <w:szCs w:val="21"/>
              </w:rPr>
              <w:t>Clinical findings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Systolic blood pressure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7B561D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4908C74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Diastolic blood pressure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4D350F0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010EFAD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mass index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7D6265F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3173E10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surface area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46586ED6"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419B8C2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w:t>
            </w:r>
            <w:r w:rsidR="00C0216A">
              <w:rPr>
                <w:rFonts w:ascii="Roboto" w:hAnsi="Roboto" w:cs="Segoe UI"/>
                <w:color w:val="333333"/>
                <w:sz w:val="21"/>
                <w:szCs w:val="21"/>
              </w:rPr>
              <w:t xml:space="preserve"> to</w:t>
            </w:r>
            <w:r w:rsidRPr="007C4859">
              <w:rPr>
                <w:rFonts w:ascii="Roboto" w:hAnsi="Roboto" w:cs="Segoe UI"/>
                <w:color w:val="333333"/>
                <w:sz w:val="21"/>
                <w:szCs w:val="21"/>
              </w:rPr>
              <w:t xml:space="preserve">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r w:rsidRPr="00A62DC8">
              <w:rPr>
                <w:rFonts w:ascii="Roboto" w:eastAsia="Helvetica" w:hAnsi="Roboto"/>
                <w:b/>
                <w:color w:val="000000"/>
                <w:sz w:val="21"/>
                <w:szCs w:val="21"/>
              </w:rPr>
              <w:t>Echocardiography findings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Maximal LV wall thickness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2F224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r w:rsidR="00A5713E">
              <w:rPr>
                <w:rFonts w:ascii="Roboto" w:eastAsia="Helvetica" w:hAnsi="Roboto"/>
                <w:bCs/>
                <w:color w:val="000000"/>
                <w:sz w:val="21"/>
                <w:szCs w:val="21"/>
              </w:rPr>
              <w:t>Obstructive physiology</w:t>
            </w:r>
            <w:r w:rsidR="00241DE5">
              <w:rPr>
                <w:rFonts w:ascii="Roboto" w:eastAsia="Helvetica" w:hAnsi="Roboto"/>
                <w:bCs/>
                <w:color w:val="000000"/>
                <w:sz w:val="21"/>
                <w:szCs w:val="21"/>
              </w:rPr>
              <w:t xml:space="preserve"> </w:t>
            </w:r>
            <w:r w:rsidR="00241DE5" w:rsidRPr="00391E8B">
              <w:rPr>
                <w:rFonts w:ascii="Roboto" w:hAnsi="Roboto"/>
                <w:sz w:val="22"/>
                <w:szCs w:val="22"/>
                <w:lang w:val="en-US"/>
              </w:rPr>
              <w:t>gradient &gt;30 mmHg</w:t>
            </w:r>
            <w:r w:rsidR="00241DE5">
              <w:rPr>
                <w:rFonts w:ascii="Roboto" w:hAnsi="Roboto"/>
                <w:sz w:val="22"/>
                <w:szCs w:val="22"/>
                <w:lang w:val="en-US"/>
              </w:rPr>
              <w:t>)</w:t>
            </w:r>
            <w:r w:rsidR="00C52160">
              <w:rPr>
                <w:rFonts w:ascii="Roboto" w:eastAsia="Helvetica" w:hAnsi="Roboto"/>
                <w:bCs/>
                <w:color w:val="000000"/>
                <w:sz w:val="21"/>
                <w:szCs w:val="21"/>
              </w:rPr>
              <w:t xml:space="preserve">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7E8B0188"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467</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16%</w:t>
            </w:r>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5CBDB297" w:rsidR="006A6C59" w:rsidRPr="00A62DC8" w:rsidRDefault="00A5713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849</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29%</w:t>
            </w:r>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r w:rsidR="00C52160" w:rsidRPr="00FE233A">
              <w:rPr>
                <w:rFonts w:ascii="Roboto" w:eastAsia="Helvetica" w:hAnsi="Roboto"/>
                <w:bCs/>
                <w:color w:val="000000"/>
                <w:sz w:val="21"/>
                <w:szCs w:val="21"/>
              </w:rPr>
              <w:t>Left atrial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2845FC"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Atrial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Syncope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0E50D131"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r w:rsidR="00D55B18">
              <w:rPr>
                <w:rFonts w:ascii="Roboto" w:eastAsia="Helvetica" w:hAnsi="Roboto"/>
                <w:bCs/>
                <w:color w:val="000000"/>
                <w:sz w:val="21"/>
                <w:szCs w:val="21"/>
              </w:rPr>
              <w:t>Resuscitated</w:t>
            </w:r>
            <w:r w:rsidRPr="00A62DC8">
              <w:rPr>
                <w:rFonts w:ascii="Roboto" w:eastAsia="Helvetica" w:hAnsi="Roboto"/>
                <w:bCs/>
                <w:color w:val="000000"/>
                <w:sz w:val="21"/>
                <w:szCs w:val="21"/>
              </w:rPr>
              <w:t xml:space="preserve"> cardiac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01EE0FC1" w:rsidR="006A6C59" w:rsidRPr="00662775"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662775">
              <w:rPr>
                <w:rFonts w:ascii="Roboto" w:eastAsia="Helvetica" w:hAnsi="Roboto"/>
                <w:bCs/>
                <w:color w:val="000000"/>
                <w:sz w:val="21"/>
                <w:szCs w:val="21"/>
                <w:lang w:val="en-US"/>
              </w:rPr>
              <w:t xml:space="preserve">    LV systolic dysfunction (LV</w:t>
            </w:r>
            <w:r w:rsidR="00662775" w:rsidRPr="00662775">
              <w:rPr>
                <w:rFonts w:ascii="Roboto" w:eastAsia="Helvetica" w:hAnsi="Roboto"/>
                <w:bCs/>
                <w:color w:val="000000"/>
                <w:sz w:val="21"/>
                <w:szCs w:val="21"/>
                <w:lang w:val="en-US"/>
              </w:rPr>
              <w:t xml:space="preserve"> </w:t>
            </w:r>
            <w:r w:rsidR="00662775">
              <w:rPr>
                <w:rFonts w:ascii="Roboto" w:eastAsia="Helvetica" w:hAnsi="Roboto"/>
                <w:bCs/>
                <w:color w:val="000000"/>
                <w:sz w:val="21"/>
                <w:szCs w:val="21"/>
                <w:lang w:val="en-US"/>
              </w:rPr>
              <w:t>ejection fraction</w:t>
            </w:r>
            <w:r w:rsidRPr="00662775">
              <w:rPr>
                <w:rFonts w:ascii="Roboto" w:eastAsia="Helvetica" w:hAnsi="Roboto"/>
                <w:bCs/>
                <w:color w:val="000000"/>
                <w:sz w:val="21"/>
                <w:szCs w:val="21"/>
                <w:lang w:val="en-US"/>
              </w:rPr>
              <w:t>&lt;50%)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642F8303"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w:t>
            </w:r>
            <w:r w:rsidR="00662775">
              <w:rPr>
                <w:rFonts w:ascii="Roboto" w:eastAsia="Helvetica" w:hAnsi="Roboto"/>
                <w:bCs/>
                <w:color w:val="000000"/>
                <w:sz w:val="21"/>
                <w:szCs w:val="21"/>
                <w:lang w:val="en-US"/>
              </w:rPr>
              <w:t xml:space="preserve"> ejection fraction</w:t>
            </w:r>
            <w:r w:rsidRPr="007C4859">
              <w:rPr>
                <w:rFonts w:ascii="Roboto" w:eastAsia="Helvetica" w:hAnsi="Roboto"/>
                <w:bCs/>
                <w:color w:val="000000"/>
                <w:sz w:val="21"/>
                <w:szCs w:val="21"/>
                <w:lang w:val="en-US"/>
              </w:rPr>
              <w:t>&lt;35%)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18980EA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ESC</w:t>
            </w:r>
            <w:r w:rsidR="00241DE5">
              <w:rPr>
                <w:rFonts w:ascii="Roboto" w:eastAsia="Helvetica" w:hAnsi="Roboto"/>
                <w:b/>
                <w:color w:val="000000"/>
                <w:sz w:val="21"/>
                <w:szCs w:val="21"/>
              </w:rPr>
              <w:t xml:space="preserve"> SCD</w:t>
            </w:r>
            <w:r w:rsidRPr="00A62DC8">
              <w:rPr>
                <w:rFonts w:ascii="Roboto" w:eastAsia="Helvetica" w:hAnsi="Roboto"/>
                <w:b/>
                <w:color w:val="000000"/>
                <w:sz w:val="21"/>
                <w:szCs w:val="21"/>
              </w:rPr>
              <w:t xml:space="preserve"> risk </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High (&gt;6% per 5 years)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Moderate (4-6% per 5 years)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Low (&lt;4% per 5 years)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rFonts w:ascii="Roboto" w:eastAsia="Helvetica" w:hAnsi="Roboto"/>
                <w:color w:val="000000"/>
                <w:sz w:val="21"/>
                <w:szCs w:val="21"/>
              </w:rPr>
            </w:pPr>
            <w:r w:rsidRPr="00A62DC8">
              <w:rPr>
                <w:rFonts w:ascii="Roboto" w:eastAsia="Helvetica" w:hAnsi="Roboto"/>
                <w:color w:val="000000"/>
                <w:sz w:val="21"/>
                <w:szCs w:val="21"/>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A62DC8">
              <w:rPr>
                <w:rFonts w:ascii="Roboto" w:eastAsia="Helvetica" w:hAnsi="Roboto"/>
                <w:color w:val="000000"/>
                <w:sz w:val="21"/>
                <w:szCs w:val="21"/>
              </w:rPr>
              <w:t>1,</w:t>
            </w:r>
            <w:r>
              <w:rPr>
                <w:rFonts w:ascii="Roboto" w:eastAsia="Helvetica" w:hAnsi="Roboto"/>
                <w:color w:val="000000"/>
                <w:sz w:val="21"/>
                <w:szCs w:val="21"/>
              </w:rPr>
              <w:t>242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C5853CA" w:rsidR="00A5713E" w:rsidRPr="00241DE5" w:rsidRDefault="00241DE5"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
            </w:pPr>
            <w:r>
              <w:rPr>
                <w:rFonts w:ascii="Roboto" w:eastAsia="Helvetica" w:hAnsi="Roboto"/>
                <w:color w:val="000000"/>
                <w:sz w:val="21"/>
                <w:szCs w:val="21"/>
                <w:lang w:val="en-US"/>
              </w:rPr>
              <w:t xml:space="preserve">5- year risk </w:t>
            </w:r>
            <w:r w:rsidR="00A5713E" w:rsidRPr="00241DE5">
              <w:rPr>
                <w:rFonts w:ascii="Roboto" w:eastAsia="Helvetica" w:hAnsi="Roboto"/>
                <w:color w:val="000000"/>
                <w:sz w:val="21"/>
                <w:szCs w:val="21"/>
                <w:lang w:val="en-US"/>
              </w:rPr>
              <w:t xml:space="preserve">score </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D310663"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2.3 (1.5 to 3.6)</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671FF981"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1.8 (1.3 to 2.7)</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sz w:val="21"/>
                <w:szCs w:val="21"/>
              </w:rPr>
              <w:t>&lt;0.001</w:t>
            </w:r>
          </w:p>
        </w:tc>
      </w:tr>
      <w:tr w:rsidR="00A5713E" w:rsidRPr="002845FC"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053B5D5F" w:rsidR="00A5713E" w:rsidRPr="00C0216A"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lang w:val="en-US"/>
              </w:rPr>
            </w:pPr>
            <w:r w:rsidRPr="00C0216A">
              <w:rPr>
                <w:rFonts w:ascii="Roboto" w:eastAsia="Helvetica" w:hAnsi="Roboto"/>
                <w:color w:val="000000"/>
                <w:sz w:val="20"/>
                <w:szCs w:val="20"/>
                <w:lang w:val="en-US"/>
              </w:rPr>
              <w:t>n (%); Median (25% to 75%)</w:t>
            </w:r>
            <w:r w:rsidR="00C0216A" w:rsidRPr="00C0216A">
              <w:rPr>
                <w:rFonts w:ascii="Roboto" w:eastAsia="Helvetica" w:hAnsi="Roboto"/>
                <w:color w:val="000000"/>
                <w:sz w:val="20"/>
                <w:szCs w:val="20"/>
                <w:lang w:val="en-US"/>
              </w:rPr>
              <w:t xml:space="preserve"> </w:t>
            </w:r>
            <w:r w:rsidR="00C0216A" w:rsidRPr="00C0216A">
              <w:rPr>
                <w:rFonts w:ascii="Roboto" w:eastAsia="Helvetica" w:hAnsi="Roboto"/>
                <w:b/>
                <w:bCs/>
                <w:color w:val="000000"/>
                <w:sz w:val="20"/>
                <w:szCs w:val="20"/>
                <w:lang w:val="en-US"/>
              </w:rPr>
              <w:t xml:space="preserve">Abbreviations: </w:t>
            </w:r>
            <w:r w:rsidR="00C0216A" w:rsidRPr="00C0216A">
              <w:rPr>
                <w:rFonts w:ascii="Roboto" w:eastAsia="Helvetica" w:hAnsi="Roboto"/>
                <w:color w:val="000000"/>
                <w:sz w:val="20"/>
                <w:szCs w:val="20"/>
                <w:lang w:val="en-US"/>
              </w:rPr>
              <w:t>ESC</w:t>
            </w:r>
            <w:r w:rsidR="00C0216A">
              <w:rPr>
                <w:rFonts w:ascii="Roboto" w:eastAsia="Helvetica" w:hAnsi="Roboto"/>
                <w:color w:val="000000"/>
                <w:sz w:val="20"/>
                <w:szCs w:val="20"/>
                <w:lang w:val="en-US"/>
              </w:rPr>
              <w:t xml:space="preserve"> = European Society of Cardiology; HCM = hypertrophic cardiomyopathy; LV = left ventricle; SCD = sudden cardiac death</w:t>
            </w:r>
          </w:p>
        </w:tc>
      </w:tr>
      <w:tr w:rsidR="00A5713E" w:rsidRPr="002845FC"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C0216A" w:rsidRDefault="00A5713E" w:rsidP="00A5713E">
            <w:pPr>
              <w:pBdr>
                <w:top w:val="none" w:sz="0" w:space="0" w:color="000000"/>
                <w:left w:val="none" w:sz="0" w:space="0" w:color="000000"/>
                <w:bottom w:val="none" w:sz="0" w:space="0" w:color="000000"/>
                <w:right w:val="none" w:sz="0" w:space="0" w:color="000000"/>
              </w:pBdr>
              <w:ind w:right="100"/>
              <w:rPr>
                <w:rFonts w:ascii="Roboto" w:hAnsi="Roboto"/>
                <w:lang w:val="en-US"/>
              </w:rPr>
            </w:pPr>
          </w:p>
        </w:tc>
      </w:tr>
    </w:tbl>
    <w:p w14:paraId="3F96FF79" w14:textId="77777777" w:rsidR="006A6C59" w:rsidRPr="00C0216A" w:rsidRDefault="006A6C59">
      <w:pPr>
        <w:rPr>
          <w:rFonts w:ascii="Roboto" w:hAnsi="Roboto"/>
          <w:color w:val="000000"/>
          <w:lang w:val="en-US"/>
        </w:rPr>
      </w:pPr>
      <w:r w:rsidRPr="00C0216A">
        <w:rPr>
          <w:rFonts w:ascii="Roboto" w:hAnsi="Roboto"/>
          <w:color w:val="000000"/>
          <w:lang w:val="en-US"/>
        </w:rPr>
        <w:br w:type="page"/>
      </w:r>
    </w:p>
    <w:p w14:paraId="2467F023" w14:textId="12BBE9C1" w:rsidR="00F704D4" w:rsidRPr="007C4859" w:rsidRDefault="00F704D4">
      <w:pPr>
        <w:rPr>
          <w:rFonts w:ascii="Roboto" w:hAnsi="Roboto"/>
          <w:color w:val="000000"/>
          <w:lang w:val="en-US"/>
        </w:rPr>
      </w:pP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921"/>
        <w:gridCol w:w="1820"/>
        <w:gridCol w:w="2686"/>
        <w:gridCol w:w="1114"/>
      </w:tblGrid>
      <w:tr w:rsidR="006A6C59" w:rsidRPr="002845FC"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02704109"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r w:rsidR="0031226B">
              <w:rPr>
                <w:rFonts w:ascii="Roboto" w:hAnsi="Roboto" w:cs="Segoe UI"/>
                <w:b/>
                <w:bCs/>
                <w:color w:val="333333"/>
                <w:lang w:val="en-US"/>
              </w:rPr>
              <w:t>2</w:t>
            </w:r>
            <w:r w:rsidRPr="007C4859">
              <w:rPr>
                <w:rFonts w:ascii="Roboto" w:hAnsi="Roboto" w:cs="Segoe UI"/>
                <w:b/>
                <w:bCs/>
                <w:color w:val="333333"/>
                <w:lang w:val="en-US"/>
              </w:rPr>
              <w:t xml:space="preserve">: </w:t>
            </w:r>
            <w:r w:rsidRPr="007C4859">
              <w:rPr>
                <w:rFonts w:ascii="Roboto" w:hAnsi="Roboto" w:cs="Segoe UI"/>
                <w:color w:val="333333"/>
                <w:lang w:val="en-US"/>
              </w:rPr>
              <w:t>All-cause and cause-specific mortality in sarcomeric and non-sarcomeric hypertrophic cardiomyopathy</w:t>
            </w:r>
          </w:p>
        </w:tc>
      </w:tr>
      <w:tr w:rsidR="001F2967" w14:paraId="3DF44F61" w14:textId="77777777" w:rsidTr="00A56582">
        <w:trPr>
          <w:tblHeader/>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5EE4A11E"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Sarcomeric HCM</w:t>
            </w:r>
            <w:r w:rsidR="006A6C59"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6EA0886F" w:rsidR="006A6C59" w:rsidRPr="007C4859" w:rsidRDefault="001F2967" w:rsidP="007C4859">
            <w:pPr>
              <w:spacing w:line="360" w:lineRule="auto"/>
              <w:jc w:val="center"/>
              <w:rPr>
                <w:rFonts w:ascii="Roboto" w:hAnsi="Roboto" w:cs="Segoe UI"/>
                <w:caps/>
                <w:color w:val="A9A9A9"/>
                <w:sz w:val="22"/>
                <w:szCs w:val="22"/>
              </w:rPr>
            </w:pPr>
            <w:r>
              <w:rPr>
                <w:rStyle w:val="Strk"/>
                <w:rFonts w:ascii="Roboto" w:hAnsi="Roboto" w:cs="Segoe UI"/>
                <w:caps/>
                <w:color w:val="A9A9A9"/>
                <w:sz w:val="22"/>
                <w:szCs w:val="22"/>
              </w:rPr>
              <w:t xml:space="preserve">Non-sarcomeric </w:t>
            </w:r>
            <w:proofErr w:type="gramStart"/>
            <w:r>
              <w:rPr>
                <w:rStyle w:val="Strk"/>
                <w:rFonts w:ascii="Roboto" w:hAnsi="Roboto" w:cs="Segoe UI"/>
                <w:caps/>
                <w:color w:val="A9A9A9"/>
                <w:sz w:val="22"/>
                <w:szCs w:val="22"/>
              </w:rPr>
              <w:t>HCM</w:t>
            </w:r>
            <w:r w:rsidR="006A6C59" w:rsidRPr="007C4859">
              <w:rPr>
                <w:rStyle w:val="Strk"/>
                <w:rFonts w:ascii="Roboto" w:hAnsi="Roboto" w:cs="Segoe UI"/>
                <w:caps/>
                <w:color w:val="A9A9A9"/>
                <w:sz w:val="22"/>
                <w:szCs w:val="22"/>
              </w:rPr>
              <w:t>(</w:t>
            </w:r>
            <w:proofErr w:type="gramEnd"/>
            <w:r w:rsidR="006A6C59" w:rsidRPr="007C4859">
              <w:rPr>
                <w:rStyle w:val="Strk"/>
                <w:rFonts w:ascii="Roboto" w:hAnsi="Roboto" w:cs="Segoe UI"/>
                <w:caps/>
                <w:color w:val="A9A9A9"/>
                <w:sz w:val="22"/>
                <w:szCs w:val="22"/>
              </w:rPr>
              <w:t>-)</w:t>
            </w:r>
            <w:r w:rsidR="006A6C59"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All-cause mortality</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Causes of death</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Non-cardiovascular death</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Heart failure</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Sudden cardiac death</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Not Recorded</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Other cardiovascular death</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Malignancy</w:t>
            </w: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A56582">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2">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sarcomeric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non-sarcomeric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r w:rsidRPr="00DB6D77">
        <w:rPr>
          <w:rFonts w:ascii="Roboto" w:hAnsi="Roboto"/>
          <w:b/>
          <w:bCs/>
        </w:rPr>
        <w:lastRenderedPageBreak/>
        <w:t xml:space="preserve">Figure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3">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sarcomeric (pink) or non-sarcomeric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49990CCC" w14:textId="6AB0B8E4" w:rsidR="00EF6167" w:rsidRDefault="00EF6167" w:rsidP="00EF6167">
      <w:pPr>
        <w:rPr>
          <w:rFonts w:ascii="Roboto" w:hAnsi="Roboto"/>
          <w:b/>
          <w:bCs/>
        </w:rPr>
      </w:pPr>
      <w:r>
        <w:rPr>
          <w:rFonts w:ascii="Roboto" w:hAnsi="Roboto"/>
          <w:b/>
          <w:bCs/>
        </w:rPr>
        <w:lastRenderedPageBreak/>
        <w:t>Figure 3</w:t>
      </w:r>
    </w:p>
    <w:p w14:paraId="0F8CBC43" w14:textId="77777777" w:rsidR="00EF6167" w:rsidRDefault="00EF6167" w:rsidP="00EF6167">
      <w:pPr>
        <w:rPr>
          <w:rFonts w:ascii="Roboto" w:hAnsi="Roboto"/>
          <w:b/>
          <w:bCs/>
        </w:rPr>
      </w:pPr>
      <w:r>
        <w:rPr>
          <w:rFonts w:ascii="Roboto" w:hAnsi="Roboto"/>
          <w:noProof/>
          <w14:ligatures w14:val="standardContextual"/>
        </w:rPr>
        <w:drawing>
          <wp:inline distT="0" distB="0" distL="0" distR="0" wp14:anchorId="2C931386" wp14:editId="2160BF91">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4">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251F1B20" w14:textId="77777777" w:rsidR="00EF6167" w:rsidRDefault="00EF6167" w:rsidP="00EF6167">
      <w:pPr>
        <w:rPr>
          <w:rFonts w:ascii="Roboto" w:hAnsi="Roboto"/>
          <w:b/>
          <w:bCs/>
        </w:rPr>
      </w:pPr>
    </w:p>
    <w:p w14:paraId="35606AB9" w14:textId="77777777" w:rsidR="00EF6167" w:rsidRDefault="00EF6167" w:rsidP="00EF6167">
      <w:pPr>
        <w:rPr>
          <w:rFonts w:ascii="Roboto" w:hAnsi="Roboto"/>
          <w:b/>
          <w:bCs/>
        </w:rPr>
      </w:pPr>
    </w:p>
    <w:p w14:paraId="01187954" w14:textId="73864057" w:rsidR="00EF6167" w:rsidRPr="00EF6167" w:rsidRDefault="00EF6167">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(sudden cardiovascular death, heart failure related death, and death due to stroke) in patients with sarcomeric (pink) versus non-sarcomeric (blue) HCM.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Pr>
          <w:rFonts w:ascii="Roboto" w:hAnsi="Roboto"/>
          <w:sz w:val="22"/>
          <w:szCs w:val="22"/>
          <w:lang w:val="en-US"/>
        </w:rPr>
        <w:t>first</w:t>
      </w:r>
      <w:r w:rsidRPr="007C4859">
        <w:rPr>
          <w:rFonts w:ascii="Roboto" w:hAnsi="Roboto"/>
          <w:sz w:val="22"/>
          <w:szCs w:val="22"/>
          <w:lang w:val="en-US"/>
        </w:rPr>
        <w:t xml:space="preserve"> SHaRe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 (ASI) rates, including total person-years at risk in each age-group. The standardized incidence ratio (SIR) has been added for each age-group at the bottom of the plot. </w:t>
      </w:r>
      <w:r w:rsidRPr="00EF6167">
        <w:rPr>
          <w:rFonts w:ascii="Roboto" w:hAnsi="Roboto"/>
          <w:b/>
          <w:bCs/>
          <w:lang w:val="en-US"/>
        </w:rPr>
        <w:br w:type="page"/>
      </w:r>
    </w:p>
    <w:p w14:paraId="12550DC8" w14:textId="140F7DFF" w:rsidR="005F2993" w:rsidRDefault="005F2993" w:rsidP="001D711A">
      <w:pPr>
        <w:spacing w:line="480" w:lineRule="auto"/>
        <w:rPr>
          <w:rFonts w:ascii="Roboto" w:hAnsi="Roboto"/>
        </w:rPr>
      </w:pPr>
      <w:r>
        <w:rPr>
          <w:rFonts w:ascii="Roboto" w:hAnsi="Roboto"/>
          <w:b/>
          <w:bCs/>
        </w:rPr>
        <w:lastRenderedPageBreak/>
        <w:t xml:space="preserve">Figure </w:t>
      </w:r>
      <w:r w:rsidR="00AC2A89">
        <w:rPr>
          <w:rFonts w:ascii="Roboto" w:hAnsi="Roboto"/>
          <w:b/>
          <w:bCs/>
        </w:rPr>
        <w:t>4</w:t>
      </w:r>
      <w:r>
        <w:rPr>
          <w:rFonts w:ascii="Roboto" w:hAnsi="Roboto"/>
          <w:b/>
          <w:bCs/>
        </w:rPr>
        <w:t>:</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38B49A74" w14:textId="77777777" w:rsidR="00AC2A89" w:rsidRPr="00AC2A89" w:rsidRDefault="00E27B32" w:rsidP="0067560E">
      <w:pPr>
        <w:spacing w:line="480" w:lineRule="auto"/>
        <w:rPr>
          <w:rFonts w:ascii="Roboto" w:hAnsi="Roboto"/>
          <w:b/>
          <w:bCs/>
          <w:lang w:val="en-US"/>
        </w:rPr>
      </w:pPr>
      <w:r w:rsidRPr="00AC2A89">
        <w:rPr>
          <w:rFonts w:ascii="Roboto" w:hAnsi="Roboto"/>
          <w:b/>
          <w:bCs/>
          <w:lang w:val="en-US"/>
        </w:rPr>
        <w:lastRenderedPageBreak/>
        <w:t xml:space="preserve">Figure </w:t>
      </w:r>
      <w:r w:rsidR="00AC2A89" w:rsidRPr="00AC2A89">
        <w:rPr>
          <w:rFonts w:ascii="Roboto" w:hAnsi="Roboto"/>
          <w:b/>
          <w:bCs/>
          <w:lang w:val="en-US"/>
        </w:rPr>
        <w:t>5</w:t>
      </w:r>
      <w:r w:rsidRPr="00AC2A89">
        <w:rPr>
          <w:rFonts w:ascii="Roboto" w:hAnsi="Roboto"/>
          <w:b/>
          <w:bCs/>
          <w:lang w:val="en-US"/>
        </w:rPr>
        <w:t>:</w:t>
      </w:r>
    </w:p>
    <w:p w14:paraId="776FCD77" w14:textId="5BCB0CC0" w:rsidR="005F2993" w:rsidRPr="00AC2A89" w:rsidRDefault="00AC2A89" w:rsidP="0067560E">
      <w:pPr>
        <w:spacing w:line="480" w:lineRule="auto"/>
        <w:rPr>
          <w:rFonts w:ascii="Roboto" w:hAnsi="Roboto"/>
          <w:lang w:val="en-US"/>
        </w:rPr>
      </w:pPr>
      <w:r>
        <w:rPr>
          <w:rFonts w:ascii="Roboto" w:hAnsi="Roboto"/>
          <w:noProof/>
          <w14:ligatures w14:val="standardContextual"/>
        </w:rPr>
        <w:drawing>
          <wp:inline distT="0" distB="0" distL="0" distR="0" wp14:anchorId="17B4FD77" wp14:editId="752CF29E">
            <wp:extent cx="6058535" cy="3025140"/>
            <wp:effectExtent l="0" t="0" r="0" b="0"/>
            <wp:docPr id="10826205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0529" name="Billede 1082620529"/>
                    <pic:cNvPicPr/>
                  </pic:nvPicPr>
                  <pic:blipFill>
                    <a:blip r:embed="rId16">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r w:rsidR="00E27B32" w:rsidRPr="00AC2A89">
        <w:rPr>
          <w:rFonts w:ascii="Roboto" w:hAnsi="Roboto"/>
          <w:lang w:val="en-US"/>
        </w:rPr>
        <w:t xml:space="preserve"> </w:t>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 xml:space="preserve">and non-sarcomeric HCM (left panel) or sarcomeric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SHaRe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2BE18FB7" w14:textId="00426C75" w:rsidR="002B3BD2" w:rsidRPr="007C4859" w:rsidRDefault="002B3BD2" w:rsidP="003B159A">
      <w:pPr>
        <w:rPr>
          <w:rFonts w:ascii="Roboto" w:hAnsi="Roboto"/>
          <w:lang w:val="en-US"/>
        </w:rPr>
      </w:pPr>
    </w:p>
    <w:sectPr w:rsidR="002B3BD2" w:rsidRPr="007C4859" w:rsidSect="00F7392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992" w:left="1259"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C492" w14:textId="77777777" w:rsidR="00F73923" w:rsidRDefault="00F73923">
      <w:r>
        <w:separator/>
      </w:r>
    </w:p>
  </w:endnote>
  <w:endnote w:type="continuationSeparator" w:id="0">
    <w:p w14:paraId="102D490A" w14:textId="77777777" w:rsidR="00F73923" w:rsidRDefault="00F7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2EFF" w:usb1="D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67074" w14:textId="77777777" w:rsidR="00F73923" w:rsidRDefault="00F73923">
      <w:r>
        <w:separator/>
      </w:r>
    </w:p>
  </w:footnote>
  <w:footnote w:type="continuationSeparator" w:id="0">
    <w:p w14:paraId="7985AA9E" w14:textId="77777777" w:rsidR="00F73923" w:rsidRDefault="00F7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1115"/>
    <w:rsid w:val="000045CB"/>
    <w:rsid w:val="00007AB1"/>
    <w:rsid w:val="000101FA"/>
    <w:rsid w:val="00010520"/>
    <w:rsid w:val="000115F1"/>
    <w:rsid w:val="0001732F"/>
    <w:rsid w:val="00021CE6"/>
    <w:rsid w:val="00025604"/>
    <w:rsid w:val="000261EC"/>
    <w:rsid w:val="0003136F"/>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A2466"/>
    <w:rsid w:val="000B140C"/>
    <w:rsid w:val="000B753D"/>
    <w:rsid w:val="000B76C9"/>
    <w:rsid w:val="000C157F"/>
    <w:rsid w:val="000C5E36"/>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1B3C"/>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05ABD"/>
    <w:rsid w:val="00214E3D"/>
    <w:rsid w:val="00223E49"/>
    <w:rsid w:val="00224206"/>
    <w:rsid w:val="00226DDB"/>
    <w:rsid w:val="002270D2"/>
    <w:rsid w:val="0023131F"/>
    <w:rsid w:val="00234724"/>
    <w:rsid w:val="00234D5E"/>
    <w:rsid w:val="00235157"/>
    <w:rsid w:val="00241DE5"/>
    <w:rsid w:val="0024227C"/>
    <w:rsid w:val="00245B74"/>
    <w:rsid w:val="002573A9"/>
    <w:rsid w:val="00260767"/>
    <w:rsid w:val="002609A5"/>
    <w:rsid w:val="00261839"/>
    <w:rsid w:val="00267A96"/>
    <w:rsid w:val="002707A5"/>
    <w:rsid w:val="002823F4"/>
    <w:rsid w:val="002834B5"/>
    <w:rsid w:val="002845FC"/>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226B"/>
    <w:rsid w:val="003157B8"/>
    <w:rsid w:val="00317261"/>
    <w:rsid w:val="00317FF7"/>
    <w:rsid w:val="003221BA"/>
    <w:rsid w:val="0032350E"/>
    <w:rsid w:val="0032641D"/>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5868"/>
    <w:rsid w:val="00387275"/>
    <w:rsid w:val="0039001D"/>
    <w:rsid w:val="003911BC"/>
    <w:rsid w:val="00391E8B"/>
    <w:rsid w:val="00394A0C"/>
    <w:rsid w:val="0039526F"/>
    <w:rsid w:val="00397258"/>
    <w:rsid w:val="0039793A"/>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13FB0"/>
    <w:rsid w:val="00422DA9"/>
    <w:rsid w:val="00426080"/>
    <w:rsid w:val="00430B72"/>
    <w:rsid w:val="00431AEB"/>
    <w:rsid w:val="0043207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1C9"/>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3C29"/>
    <w:rsid w:val="0052401F"/>
    <w:rsid w:val="00525D5A"/>
    <w:rsid w:val="00526ED8"/>
    <w:rsid w:val="0052778E"/>
    <w:rsid w:val="00530695"/>
    <w:rsid w:val="005307F4"/>
    <w:rsid w:val="00535BD8"/>
    <w:rsid w:val="0053705B"/>
    <w:rsid w:val="0054323F"/>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18B9"/>
    <w:rsid w:val="005A45D2"/>
    <w:rsid w:val="005A74BB"/>
    <w:rsid w:val="005B00FE"/>
    <w:rsid w:val="005B164B"/>
    <w:rsid w:val="005B2913"/>
    <w:rsid w:val="005B44F4"/>
    <w:rsid w:val="005C0A8A"/>
    <w:rsid w:val="005C1036"/>
    <w:rsid w:val="005C4292"/>
    <w:rsid w:val="005D1D14"/>
    <w:rsid w:val="005D332F"/>
    <w:rsid w:val="005D389F"/>
    <w:rsid w:val="005D6489"/>
    <w:rsid w:val="005E3EFD"/>
    <w:rsid w:val="005E42C7"/>
    <w:rsid w:val="005E755E"/>
    <w:rsid w:val="005F2993"/>
    <w:rsid w:val="005F3FDD"/>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2775"/>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4B43"/>
    <w:rsid w:val="006D51BB"/>
    <w:rsid w:val="006D62AB"/>
    <w:rsid w:val="006F06CE"/>
    <w:rsid w:val="006F102D"/>
    <w:rsid w:val="00702EEB"/>
    <w:rsid w:val="00703EA6"/>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3E74"/>
    <w:rsid w:val="00784843"/>
    <w:rsid w:val="00790484"/>
    <w:rsid w:val="0079278C"/>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3A13"/>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0952"/>
    <w:rsid w:val="008C2203"/>
    <w:rsid w:val="008C5F58"/>
    <w:rsid w:val="008C7B68"/>
    <w:rsid w:val="008D4CAA"/>
    <w:rsid w:val="008D55D0"/>
    <w:rsid w:val="008D66E8"/>
    <w:rsid w:val="008E11EB"/>
    <w:rsid w:val="008E1D94"/>
    <w:rsid w:val="008E21C5"/>
    <w:rsid w:val="008E5B00"/>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577E5"/>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067F"/>
    <w:rsid w:val="00A22769"/>
    <w:rsid w:val="00A2547C"/>
    <w:rsid w:val="00A26503"/>
    <w:rsid w:val="00A330FA"/>
    <w:rsid w:val="00A45595"/>
    <w:rsid w:val="00A56582"/>
    <w:rsid w:val="00A5713E"/>
    <w:rsid w:val="00A62DC8"/>
    <w:rsid w:val="00A64C92"/>
    <w:rsid w:val="00A728AE"/>
    <w:rsid w:val="00A751D0"/>
    <w:rsid w:val="00A77028"/>
    <w:rsid w:val="00A85FE9"/>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2A89"/>
    <w:rsid w:val="00AC3788"/>
    <w:rsid w:val="00AC5E31"/>
    <w:rsid w:val="00AC5E6D"/>
    <w:rsid w:val="00AC7B4E"/>
    <w:rsid w:val="00AD1CB4"/>
    <w:rsid w:val="00AE167C"/>
    <w:rsid w:val="00AE4D82"/>
    <w:rsid w:val="00AE4DF8"/>
    <w:rsid w:val="00AE60F7"/>
    <w:rsid w:val="00AE61C5"/>
    <w:rsid w:val="00AE6F82"/>
    <w:rsid w:val="00AE7D20"/>
    <w:rsid w:val="00AF0B4C"/>
    <w:rsid w:val="00AF0B6D"/>
    <w:rsid w:val="00AF1777"/>
    <w:rsid w:val="00B00CE6"/>
    <w:rsid w:val="00B0131A"/>
    <w:rsid w:val="00B04425"/>
    <w:rsid w:val="00B06391"/>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970ED"/>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1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66B7E"/>
    <w:rsid w:val="00C72953"/>
    <w:rsid w:val="00C76C4C"/>
    <w:rsid w:val="00C817E1"/>
    <w:rsid w:val="00C8190E"/>
    <w:rsid w:val="00C81A0B"/>
    <w:rsid w:val="00C81C49"/>
    <w:rsid w:val="00C82067"/>
    <w:rsid w:val="00C82F9D"/>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5B18"/>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3FCE"/>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17DAA"/>
    <w:rsid w:val="00E20586"/>
    <w:rsid w:val="00E20A44"/>
    <w:rsid w:val="00E27B32"/>
    <w:rsid w:val="00E30E95"/>
    <w:rsid w:val="00E36FFA"/>
    <w:rsid w:val="00E41A15"/>
    <w:rsid w:val="00E41B5A"/>
    <w:rsid w:val="00E43070"/>
    <w:rsid w:val="00E44A57"/>
    <w:rsid w:val="00E44A75"/>
    <w:rsid w:val="00E45A09"/>
    <w:rsid w:val="00E5117D"/>
    <w:rsid w:val="00E610EA"/>
    <w:rsid w:val="00E63A7D"/>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EF29EF"/>
    <w:rsid w:val="00EF2CA0"/>
    <w:rsid w:val="00EF6167"/>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3923"/>
    <w:rsid w:val="00F748ED"/>
    <w:rsid w:val="00F775AF"/>
    <w:rsid w:val="00F826AF"/>
    <w:rsid w:val="00F8500F"/>
    <w:rsid w:val="00F85112"/>
    <w:rsid w:val="00F85441"/>
    <w:rsid w:val="00F904AB"/>
    <w:rsid w:val="00F9152D"/>
    <w:rsid w:val="00F947A3"/>
    <w:rsid w:val="00F9674B"/>
    <w:rsid w:val="00FA0FD1"/>
    <w:rsid w:val="00FA3F42"/>
    <w:rsid w:val="00FA685D"/>
    <w:rsid w:val="00FB109B"/>
    <w:rsid w:val="00FB1A93"/>
    <w:rsid w:val="00FB2A36"/>
    <w:rsid w:val="00FC5FC2"/>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21956945">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christoffer.rasmus.vissing.01@regionh" TargetMode="External"/><Relationship Id="rId14" Type="http://schemas.openxmlformats.org/officeDocument/2006/relationships/image" Target="media/image3.emf"/><Relationship Id="rId22" Type="http://schemas.openxmlformats.org/officeDocument/2006/relationships/footer" Target="foot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19026</Words>
  <Characters>116063</Characters>
  <Application>Microsoft Office Word</Application>
  <DocSecurity>0</DocSecurity>
  <Lines>967</Lines>
  <Paragraphs>269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2024-02-15T12:04:00Z</dcterms:created>
  <dcterms:modified xsi:type="dcterms:W3CDTF">2024-02-15T18:00:00Z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