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CAD42" w14:textId="497FB809" w:rsidR="00A04EA9" w:rsidRPr="00FF1402" w:rsidRDefault="00A04EA9" w:rsidP="00A04EA9">
      <w:pPr>
        <w:spacing w:line="360" w:lineRule="auto"/>
        <w:rPr>
          <w:rFonts w:ascii="Helvetica" w:hAnsi="Helvetica" w:cstheme="minorHAnsi"/>
          <w:b/>
          <w:bCs/>
          <w:color w:val="000000" w:themeColor="text1"/>
          <w:sz w:val="28"/>
          <w:szCs w:val="28"/>
          <w:shd w:val="clear" w:color="auto" w:fill="FFFFFF"/>
          <w:lang w:val="en-US"/>
        </w:rPr>
      </w:pPr>
      <w:r w:rsidRPr="00FF1402">
        <w:rPr>
          <w:rFonts w:ascii="Helvetica" w:hAnsi="Helvetica" w:cstheme="minorHAnsi"/>
          <w:b/>
          <w:bCs/>
          <w:color w:val="000000" w:themeColor="text1"/>
          <w:sz w:val="28"/>
          <w:szCs w:val="28"/>
          <w:shd w:val="clear" w:color="auto" w:fill="FFFFFF"/>
          <w:lang w:val="en-US"/>
        </w:rPr>
        <w:t>Point by point response</w:t>
      </w:r>
    </w:p>
    <w:p w14:paraId="08CF9E76" w14:textId="71563608"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Reviewer comments: written in</w:t>
      </w:r>
      <w:r w:rsidRPr="00A04EA9">
        <w:rPr>
          <w:rFonts w:ascii="Helvetica" w:hAnsi="Helvetica" w:cstheme="minorHAnsi"/>
          <w:b/>
          <w:bCs/>
          <w:color w:val="000000"/>
          <w:shd w:val="clear" w:color="auto" w:fill="FFFFFF"/>
          <w:lang w:val="en-US"/>
        </w:rPr>
        <w:t xml:space="preserve"> bold black</w:t>
      </w:r>
      <w:r w:rsidRPr="00FF1402">
        <w:rPr>
          <w:rFonts w:ascii="Helvetica" w:hAnsi="Helvetica" w:cstheme="minorHAnsi"/>
          <w:b/>
          <w:color w:val="000000"/>
          <w:shd w:val="clear" w:color="auto" w:fill="FFFFFF"/>
          <w:lang w:val="en-US"/>
        </w:rPr>
        <w:t xml:space="preserve"> </w:t>
      </w:r>
    </w:p>
    <w:p w14:paraId="1FFED469" w14:textId="77777777"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 xml:space="preserve">Author response: written in </w:t>
      </w:r>
      <w:r w:rsidRPr="00A04EA9">
        <w:rPr>
          <w:rFonts w:ascii="Helvetica" w:hAnsi="Helvetica" w:cstheme="minorHAnsi"/>
          <w:color w:val="156082" w:themeColor="accent1"/>
          <w:shd w:val="clear" w:color="auto" w:fill="FFFFFF"/>
          <w:lang w:val="en-US"/>
        </w:rPr>
        <w:t>plain</w:t>
      </w:r>
      <w:r w:rsidRPr="00FF1402">
        <w:rPr>
          <w:rFonts w:ascii="Helvetica" w:hAnsi="Helvetica" w:cstheme="minorHAnsi"/>
          <w:color w:val="156082" w:themeColor="accent1"/>
          <w:shd w:val="clear" w:color="auto" w:fill="FFFFFF"/>
          <w:lang w:val="en-US"/>
        </w:rPr>
        <w:t xml:space="preserve"> blue</w:t>
      </w:r>
    </w:p>
    <w:p w14:paraId="0E2774D3" w14:textId="77777777" w:rsidR="00A04EA9" w:rsidRPr="00FF1402" w:rsidRDefault="00A04EA9" w:rsidP="00A04EA9">
      <w:pPr>
        <w:pBdr>
          <w:bottom w:val="single" w:sz="6" w:space="1" w:color="auto"/>
        </w:pBdr>
        <w:spacing w:after="120" w:line="360" w:lineRule="auto"/>
        <w:rPr>
          <w:rFonts w:ascii="Helvetica" w:hAnsi="Helvetica" w:cstheme="minorHAnsi"/>
          <w:iCs/>
          <w:color w:val="FF0000"/>
          <w:shd w:val="clear" w:color="auto" w:fill="FFFFFF"/>
          <w:lang w:val="en-US"/>
        </w:rPr>
      </w:pPr>
      <w:r w:rsidRPr="00FF1402">
        <w:rPr>
          <w:rFonts w:ascii="Helvetica" w:hAnsi="Helvetica" w:cstheme="minorHAnsi"/>
          <w:iCs/>
          <w:color w:val="000000"/>
          <w:shd w:val="clear" w:color="auto" w:fill="FFFFFF"/>
          <w:lang w:val="en-US"/>
        </w:rPr>
        <w:t xml:space="preserve">Quotations of the revised manuscript: Written in </w:t>
      </w:r>
      <w:r w:rsidRPr="00FF1402">
        <w:rPr>
          <w:rFonts w:ascii="Helvetica" w:hAnsi="Helvetica" w:cstheme="minorHAnsi"/>
          <w:i/>
          <w:color w:val="FF0000"/>
          <w:shd w:val="clear" w:color="auto" w:fill="FFFFFF"/>
          <w:lang w:val="en-US"/>
        </w:rPr>
        <w:t>cursive red</w:t>
      </w:r>
    </w:p>
    <w:p w14:paraId="33B0038E" w14:textId="4854032D"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sz w:val="28"/>
          <w:szCs w:val="28"/>
          <w:lang w:eastAsia="da-DK"/>
          <w14:ligatures w14:val="none"/>
        </w:rPr>
        <w:t>Comments from Ed</w:t>
      </w:r>
      <w:r w:rsidRPr="004674A6">
        <w:rPr>
          <w:rFonts w:ascii="Helvetica" w:eastAsia="Times New Roman" w:hAnsi="Helvetica" w:cs="Times New Roman"/>
          <w:b/>
          <w:bCs/>
          <w:kern w:val="0"/>
          <w:sz w:val="28"/>
          <w:szCs w:val="28"/>
          <w:bdr w:val="none" w:sz="0" w:space="0" w:color="auto" w:frame="1"/>
          <w:lang w:eastAsia="da-DK"/>
          <w14:ligatures w14:val="none"/>
        </w:rPr>
        <w:t>i</w:t>
      </w:r>
      <w:r w:rsidRPr="004674A6">
        <w:rPr>
          <w:rFonts w:ascii="Helvetica" w:eastAsia="Times New Roman" w:hAnsi="Helvetica" w:cs="Times New Roman"/>
          <w:b/>
          <w:bCs/>
          <w:kern w:val="0"/>
          <w:sz w:val="28"/>
          <w:szCs w:val="28"/>
          <w:lang w:eastAsia="da-DK"/>
          <w14:ligatures w14:val="none"/>
        </w:rPr>
        <w:t>tors:</w:t>
      </w:r>
      <w:r w:rsidRPr="004674A6">
        <w:rPr>
          <w:rFonts w:ascii="Helvetica" w:eastAsia="Times New Roman" w:hAnsi="Helvetica" w:cs="Times New Roman"/>
          <w:b/>
          <w:bCs/>
          <w:kern w:val="0"/>
          <w:lang w:eastAsia="da-DK"/>
          <w14:ligatures w14:val="none"/>
        </w:rPr>
        <w:br/>
      </w:r>
    </w:p>
    <w:p w14:paraId="2BBAA6D7" w14:textId="77777777" w:rsidR="004674A6" w:rsidRPr="00E95CB6" w:rsidRDefault="004674A6" w:rsidP="00E95CB6">
      <w:pPr>
        <w:spacing w:line="360" w:lineRule="auto"/>
        <w:rPr>
          <w:rFonts w:ascii="Helvetica" w:eastAsia="Times New Roman" w:hAnsi="Helvetica" w:cs="Times New Roman"/>
          <w:kern w:val="0"/>
          <w:lang w:eastAsia="da-DK"/>
          <w14:ligatures w14:val="none"/>
        </w:rPr>
      </w:pPr>
      <w:r w:rsidRPr="004674A6">
        <w:rPr>
          <w:rFonts w:ascii="Helvetica" w:eastAsia="Times New Roman" w:hAnsi="Helvetica" w:cs="Times New Roman"/>
          <w:b/>
          <w:bCs/>
          <w:kern w:val="0"/>
          <w:lang w:eastAsia="da-DK"/>
          <w14:ligatures w14:val="none"/>
        </w:rPr>
        <w:t>The major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ssue for me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 Lead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me 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ases that 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ght underest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 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and other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endpo</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fferences and overest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 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mbalances. Some of the sarcomere pos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cases may have been 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cked up by screen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of affected fam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ly members and they would have earl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er/m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lder phenotype. Can they do a sens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exclud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"gene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agnoses?</w:t>
      </w:r>
    </w:p>
    <w:p w14:paraId="24B88A10" w14:textId="652BD783"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Author response:</w:t>
      </w:r>
    </w:p>
    <w:p w14:paraId="42C58094" w14:textId="77777777" w:rsidR="00082498" w:rsidRDefault="00A04EA9" w:rsidP="00C947C0">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Thank you for this important point. We agree that including patients identified through genotype-first screening may introduce lead-time bias. </w:t>
      </w:r>
      <w:r w:rsidR="00C947C0" w:rsidRPr="00C947C0">
        <w:rPr>
          <w:rFonts w:ascii="Helvetica" w:eastAsia="Times New Roman" w:hAnsi="Helvetica" w:cs="Times New Roman"/>
          <w:color w:val="156082" w:themeColor="accent1"/>
          <w:kern w:val="0"/>
          <w:lang w:eastAsia="da-DK"/>
          <w14:ligatures w14:val="none"/>
        </w:rPr>
        <w:t xml:space="preserve">However, our analysis was specifically designed to minimize this bias in several ways: First, we used age as the underlying time scale in all survival and event models, aligning individuals by biological age rather than by time since diagnosis or follow-up initiation. Second, we implemented left-truncation at the time of study entry, ensuring that individuals only contribute risk time from the point at which they entered observation, which avoids immortal time bias. Third, we calculated age-standardized incidence rates for key outcomes (e.g., AF, ventricular arrhythmias, LVSD), which controls for differences in age distributions between sarcomeric and non-sarcomeric HCM. Together, these strategies allow us to make comparisons of age-specific risks and avoid overestimation of comorbidity or survival differences due to earlier detection in sarcomeric HCM. </w:t>
      </w:r>
    </w:p>
    <w:p w14:paraId="6CB65B54" w14:textId="401245BF" w:rsidR="00C947C0" w:rsidRDefault="00C947C0" w:rsidP="00C947C0">
      <w:pPr>
        <w:spacing w:line="360" w:lineRule="auto"/>
        <w:rPr>
          <w:rFonts w:ascii="Helvetica" w:eastAsia="Times New Roman" w:hAnsi="Helvetica" w:cs="Times New Roman"/>
          <w:color w:val="156082" w:themeColor="accent1"/>
          <w:kern w:val="0"/>
          <w:lang w:eastAsia="da-DK"/>
          <w14:ligatures w14:val="none"/>
        </w:rPr>
      </w:pPr>
      <w:r w:rsidRPr="00C947C0">
        <w:rPr>
          <w:rFonts w:ascii="Helvetica" w:eastAsia="Times New Roman" w:hAnsi="Helvetica" w:cs="Times New Roman"/>
          <w:color w:val="156082" w:themeColor="accent1"/>
          <w:kern w:val="0"/>
          <w:lang w:eastAsia="da-DK"/>
          <w14:ligatures w14:val="none"/>
        </w:rPr>
        <w:lastRenderedPageBreak/>
        <w:t xml:space="preserve">To further address this concern, we now additionally present a sensitivity analysis excluding individuals diagnosed through genotype-first screening </w:t>
      </w:r>
      <w:r>
        <w:rPr>
          <w:rFonts w:ascii="Helvetica" w:eastAsia="Times New Roman" w:hAnsi="Helvetica" w:cs="Times New Roman"/>
          <w:color w:val="156082" w:themeColor="accent1"/>
          <w:kern w:val="0"/>
          <w:lang w:eastAsia="da-DK"/>
          <w14:ligatures w14:val="none"/>
        </w:rPr>
        <w:t>as suggested</w:t>
      </w:r>
      <w:r w:rsidR="00082498">
        <w:rPr>
          <w:rFonts w:ascii="Helvetica" w:eastAsia="Times New Roman" w:hAnsi="Helvetica" w:cs="Times New Roman"/>
          <w:color w:val="156082" w:themeColor="accent1"/>
          <w:kern w:val="0"/>
          <w:lang w:eastAsia="da-DK"/>
          <w14:ligatures w14:val="none"/>
        </w:rPr>
        <w:t xml:space="preserve"> </w:t>
      </w:r>
      <w:r w:rsidRPr="00C947C0">
        <w:rPr>
          <w:rFonts w:ascii="Helvetica" w:eastAsia="Times New Roman" w:hAnsi="Helvetica" w:cs="Times New Roman"/>
          <w:color w:val="156082" w:themeColor="accent1"/>
          <w:kern w:val="0"/>
          <w:lang w:eastAsia="da-DK"/>
          <w14:ligatures w14:val="none"/>
        </w:rPr>
        <w:t>(see page XX).</w:t>
      </w:r>
    </w:p>
    <w:p w14:paraId="522F28D8" w14:textId="77777777" w:rsidR="00C947C0" w:rsidRDefault="00C947C0" w:rsidP="00E95CB6">
      <w:pPr>
        <w:spacing w:line="360" w:lineRule="auto"/>
        <w:rPr>
          <w:rFonts w:ascii="Helvetica" w:eastAsia="Times New Roman" w:hAnsi="Helvetica" w:cs="Times New Roman"/>
          <w:color w:val="156082" w:themeColor="accent1"/>
          <w:kern w:val="0"/>
          <w:lang w:eastAsia="da-DK"/>
          <w14:ligatures w14:val="none"/>
        </w:rPr>
      </w:pPr>
    </w:p>
    <w:p w14:paraId="58139E11" w14:textId="6449755E"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703F76E" w14:textId="731141B6"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r w:rsidR="009C6B9B">
        <w:rPr>
          <w:rFonts w:ascii="Helvetica" w:eastAsia="Times New Roman" w:hAnsi="Helvetica" w:cs="Times New Roman"/>
          <w:color w:val="156082" w:themeColor="accent1"/>
          <w:kern w:val="0"/>
          <w:lang w:eastAsia="da-DK"/>
          <w14:ligatures w14:val="none"/>
        </w:rPr>
        <w:t xml:space="preserve"> have adde</w:t>
      </w:r>
    </w:p>
    <w:p w14:paraId="028536DB" w14:textId="1ED9CDCA"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2.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 1 and all the 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data, are heav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ly confounded by age. to make statements about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HTN, 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etc between sarcomere + and negat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age and sex adjustment are needed</w:t>
      </w:r>
    </w:p>
    <w:p w14:paraId="12E1EFAF"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Author response:</w:t>
      </w:r>
    </w:p>
    <w:p w14:paraId="0422A30A" w14:textId="00700D0C" w:rsidR="00D0225A" w:rsidRDefault="00933A11" w:rsidP="00E95CB6">
      <w:pPr>
        <w:spacing w:line="360" w:lineRule="auto"/>
        <w:rPr>
          <w:rFonts w:ascii="Helvetica" w:eastAsia="Times New Roman" w:hAnsi="Helvetica" w:cs="Times New Roman"/>
          <w:color w:val="156082" w:themeColor="accent1"/>
          <w:kern w:val="0"/>
          <w:lang w:eastAsia="da-DK"/>
          <w14:ligatures w14:val="none"/>
        </w:rPr>
      </w:pPr>
      <w:r w:rsidRPr="00933A11">
        <w:rPr>
          <w:rFonts w:ascii="Helvetica" w:eastAsia="Times New Roman" w:hAnsi="Helvetica" w:cs="Times New Roman"/>
          <w:color w:val="156082" w:themeColor="accent1"/>
          <w:kern w:val="0"/>
          <w:lang w:eastAsia="da-DK"/>
          <w14:ligatures w14:val="none"/>
        </w:rPr>
        <w:t xml:space="preserve">Thank you for </w:t>
      </w:r>
      <w:r>
        <w:rPr>
          <w:rFonts w:ascii="Helvetica" w:eastAsia="Times New Roman" w:hAnsi="Helvetica" w:cs="Times New Roman"/>
          <w:color w:val="156082" w:themeColor="accent1"/>
          <w:kern w:val="0"/>
          <w:lang w:eastAsia="da-DK"/>
          <w14:ligatures w14:val="none"/>
        </w:rPr>
        <w:t>highlighting this</w:t>
      </w:r>
      <w:r w:rsidRPr="00933A11">
        <w:rPr>
          <w:rFonts w:ascii="Helvetica" w:eastAsia="Times New Roman" w:hAnsi="Helvetica" w:cs="Times New Roman"/>
          <w:color w:val="156082" w:themeColor="accent1"/>
          <w:kern w:val="0"/>
          <w:lang w:eastAsia="da-DK"/>
          <w14:ligatures w14:val="none"/>
        </w:rPr>
        <w:t>. We agree that the observed differences in comorbidities between sarcomeric and non-sarcomeric HCM could be confounded by age and sex, given the younger age and higher proportion of females in the sarcomeric group. To address this, we performed sensitivity analyses using logistic regression models adjusted for both age and sex. After adjustment, sarcomeric HCM remained significantly associated with a lower likelihood of hypertension, obesity</w:t>
      </w:r>
      <w:r w:rsidR="006E430E">
        <w:rPr>
          <w:rFonts w:ascii="Helvetica" w:eastAsia="Times New Roman" w:hAnsi="Helvetica" w:cs="Times New Roman"/>
          <w:color w:val="156082" w:themeColor="accent1"/>
          <w:kern w:val="0"/>
          <w:lang w:eastAsia="da-DK"/>
          <w14:ligatures w14:val="none"/>
        </w:rPr>
        <w:t xml:space="preserve">, </w:t>
      </w:r>
      <w:r w:rsidRPr="00933A11">
        <w:rPr>
          <w:rFonts w:ascii="Helvetica" w:eastAsia="Times New Roman" w:hAnsi="Helvetica" w:cs="Times New Roman"/>
          <w:color w:val="156082" w:themeColor="accent1"/>
          <w:kern w:val="0"/>
          <w:lang w:eastAsia="da-DK"/>
          <w14:ligatures w14:val="none"/>
        </w:rPr>
        <w:t xml:space="preserve">septal reduction, and </w:t>
      </w:r>
      <w:proofErr w:type="gramStart"/>
      <w:r w:rsidRPr="00933A11">
        <w:rPr>
          <w:rFonts w:ascii="Helvetica" w:eastAsia="Times New Roman" w:hAnsi="Helvetica" w:cs="Times New Roman"/>
          <w:color w:val="156082" w:themeColor="accent1"/>
          <w:kern w:val="0"/>
          <w:lang w:eastAsia="da-DK"/>
          <w14:ligatures w14:val="none"/>
        </w:rPr>
        <w:t>LV obstruction</w:t>
      </w:r>
      <w:proofErr w:type="gramEnd"/>
      <w:r w:rsidRPr="00933A11">
        <w:rPr>
          <w:rFonts w:ascii="Helvetica" w:eastAsia="Times New Roman" w:hAnsi="Helvetica" w:cs="Times New Roman"/>
          <w:color w:val="156082" w:themeColor="accent1"/>
          <w:kern w:val="0"/>
          <w:lang w:eastAsia="da-DK"/>
          <w14:ligatures w14:val="none"/>
        </w:rPr>
        <w:t xml:space="preserve"> (</w:t>
      </w:r>
      <w:r w:rsidR="006E430E">
        <w:rPr>
          <w:rFonts w:ascii="Helvetica" w:eastAsia="Times New Roman" w:hAnsi="Helvetica" w:cs="Times New Roman"/>
          <w:color w:val="156082" w:themeColor="accent1"/>
          <w:kern w:val="0"/>
          <w:lang w:eastAsia="da-DK"/>
          <w14:ligatures w14:val="none"/>
        </w:rPr>
        <w:t>see the attached figure below, which is an alternate version of figure 1 giving age and sex-adjusted odds ratios instead of relative risk ratios</w:t>
      </w:r>
      <w:r w:rsidRPr="00933A11">
        <w:rPr>
          <w:rFonts w:ascii="Helvetica" w:eastAsia="Times New Roman" w:hAnsi="Helvetica" w:cs="Times New Roman"/>
          <w:color w:val="156082" w:themeColor="accent1"/>
          <w:kern w:val="0"/>
          <w:lang w:eastAsia="da-DK"/>
          <w14:ligatures w14:val="none"/>
        </w:rPr>
        <w:t>). These findings confirm that the differences in comorbidity burden are not solely attributable to demographic differences and support the notion of distinct phenotypic trajectories in sarcomeric versus non-sarcomeric HCM</w:t>
      </w:r>
      <w:r w:rsidR="00804D8E">
        <w:rPr>
          <w:rFonts w:ascii="Helvetica" w:eastAsia="Times New Roman" w:hAnsi="Helvetica" w:cs="Times New Roman"/>
          <w:color w:val="156082" w:themeColor="accent1"/>
          <w:kern w:val="0"/>
          <w:lang w:eastAsia="da-DK"/>
          <w14:ligatures w14:val="none"/>
        </w:rPr>
        <w:t>.</w:t>
      </w:r>
      <w:r w:rsidR="006E430E">
        <w:rPr>
          <w:rFonts w:ascii="Helvetica" w:eastAsia="Times New Roman" w:hAnsi="Helvetica" w:cs="Times New Roman"/>
          <w:color w:val="156082" w:themeColor="accent1"/>
          <w:kern w:val="0"/>
          <w:lang w:eastAsia="da-DK"/>
          <w14:ligatures w14:val="none"/>
        </w:rPr>
        <w:t xml:space="preserve"> </w:t>
      </w:r>
    </w:p>
    <w:p w14:paraId="57C4DF1C" w14:textId="4C4EE6D6" w:rsidR="006E430E" w:rsidRPr="00A04EA9" w:rsidRDefault="006E430E"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noProof/>
          <w:color w:val="156082" w:themeColor="accent1"/>
          <w:kern w:val="0"/>
          <w:lang w:eastAsia="da-DK"/>
        </w:rPr>
        <w:lastRenderedPageBreak/>
        <w:drawing>
          <wp:inline distT="0" distB="0" distL="0" distR="0" wp14:anchorId="09FA87F9" wp14:editId="524256E4">
            <wp:extent cx="5886450" cy="4711167"/>
            <wp:effectExtent l="0" t="0" r="0" b="635"/>
            <wp:docPr id="127097546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8988" cy="4713198"/>
                    </a:xfrm>
                    <a:prstGeom prst="rect">
                      <a:avLst/>
                    </a:prstGeom>
                  </pic:spPr>
                </pic:pic>
              </a:graphicData>
            </a:graphic>
          </wp:inline>
        </w:drawing>
      </w:r>
    </w:p>
    <w:p w14:paraId="351DF785"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9AD7824" w14:textId="1A9D1982"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r w:rsidR="009C6B9B">
        <w:rPr>
          <w:rFonts w:ascii="Helvetica" w:eastAsia="Times New Roman" w:hAnsi="Helvetica" w:cs="Times New Roman"/>
          <w:color w:val="156082" w:themeColor="accent1"/>
          <w:kern w:val="0"/>
          <w:lang w:eastAsia="da-DK"/>
          <w14:ligatures w14:val="none"/>
        </w:rPr>
        <w:t xml:space="preserve"> have added the following paragraph in the results section ”</w:t>
      </w:r>
      <w:r w:rsidR="009C6B9B" w:rsidRPr="009C6B9B">
        <w:rPr>
          <w:rFonts w:ascii="Roboto" w:hAnsi="Roboto"/>
          <w:i/>
          <w:iCs/>
          <w:color w:val="C00000"/>
          <w:sz w:val="22"/>
          <w:szCs w:val="22"/>
          <w:lang w:val="en-US"/>
        </w:rPr>
        <w:t>These differences remained significant after adjusting for age and sex in logistic regression</w:t>
      </w:r>
      <w:r w:rsidR="009C6B9B">
        <w:rPr>
          <w:rFonts w:ascii="Helvetica" w:eastAsia="Times New Roman" w:hAnsi="Helvetica" w:cs="Times New Roman"/>
          <w:color w:val="156082" w:themeColor="accent1"/>
          <w:kern w:val="0"/>
          <w:lang w:eastAsia="da-DK"/>
          <w14:ligatures w14:val="none"/>
        </w:rPr>
        <w:t>” on page X line XX</w:t>
      </w:r>
    </w:p>
    <w:p w14:paraId="4B9621FC" w14:textId="77777777" w:rsidR="004674A6" w:rsidRPr="004674A6" w:rsidRDefault="004674A6" w:rsidP="00E95CB6">
      <w:pPr>
        <w:spacing w:line="360" w:lineRule="auto"/>
        <w:rPr>
          <w:rFonts w:ascii="Helvetica" w:eastAsia="Times New Roman" w:hAnsi="Helvetica" w:cs="Times New Roman"/>
          <w:kern w:val="0"/>
          <w:lang w:eastAsia="da-DK"/>
          <w14:ligatures w14:val="none"/>
        </w:rPr>
      </w:pPr>
    </w:p>
    <w:p w14:paraId="59A2A3C1" w14:textId="77777777"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manuscr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pt but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have not seen that treatments, part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cularly septal reduct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therap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 (surg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or transcatheter) were cons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dered as mod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ers of those trajector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 How do they know whether the endpo</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nts that they see would be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the septal reduct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would have not happened?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nk they should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 that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as a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me dependent covar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w:t>
      </w:r>
    </w:p>
    <w:p w14:paraId="5967EBB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Author response:</w:t>
      </w:r>
    </w:p>
    <w:p w14:paraId="02CB1B30" w14:textId="4D097E16" w:rsidR="004674A6" w:rsidRPr="00A04EA9" w:rsidRDefault="00D0225A"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lastRenderedPageBreak/>
        <w:t>Thank you for this suggestion. We agree that septal reduction therapy (SRT) may influence the risk of subsequent clinical events. To explore this, we</w:t>
      </w:r>
      <w:r w:rsidR="000452D1">
        <w:rPr>
          <w:rFonts w:ascii="Helvetica" w:eastAsia="Times New Roman" w:hAnsi="Helvetica" w:cs="Times New Roman"/>
          <w:color w:val="156082" w:themeColor="accent1"/>
          <w:kern w:val="0"/>
          <w:lang w:eastAsia="da-DK"/>
          <w14:ligatures w14:val="none"/>
        </w:rPr>
        <w:t xml:space="preserve"> </w:t>
      </w:r>
      <w:r w:rsidRPr="00A04EA9">
        <w:rPr>
          <w:rFonts w:ascii="Helvetica" w:eastAsia="Times New Roman" w:hAnsi="Helvetica" w:cs="Times New Roman"/>
          <w:color w:val="156082" w:themeColor="accent1"/>
          <w:kern w:val="0"/>
          <w:lang w:eastAsia="da-DK"/>
          <w14:ligatures w14:val="none"/>
        </w:rPr>
        <w:t xml:space="preserve">included </w:t>
      </w:r>
      <w:proofErr w:type="gramStart"/>
      <w:r w:rsidRPr="00A04EA9">
        <w:rPr>
          <w:rFonts w:ascii="Helvetica" w:eastAsia="Times New Roman" w:hAnsi="Helvetica" w:cs="Times New Roman"/>
          <w:color w:val="156082" w:themeColor="accent1"/>
          <w:kern w:val="0"/>
          <w:lang w:eastAsia="da-DK"/>
          <w14:ligatures w14:val="none"/>
        </w:rPr>
        <w:t>SRT as</w:t>
      </w:r>
      <w:proofErr w:type="gramEnd"/>
      <w:r w:rsidRPr="00A04EA9">
        <w:rPr>
          <w:rFonts w:ascii="Helvetica" w:eastAsia="Times New Roman" w:hAnsi="Helvetica" w:cs="Times New Roman"/>
          <w:color w:val="156082" w:themeColor="accent1"/>
          <w:kern w:val="0"/>
          <w:lang w:eastAsia="da-DK"/>
          <w14:ligatures w14:val="none"/>
        </w:rPr>
        <w:t xml:space="preserve"> a time-dependent covariate in our multivariable Cox models assessing progression to key adverse outcomes (heart failure, arrhythmias, death)</w:t>
      </w:r>
      <w:r w:rsidR="00A12E10">
        <w:rPr>
          <w:rFonts w:ascii="Helvetica" w:eastAsia="Times New Roman" w:hAnsi="Helvetica" w:cs="Times New Roman"/>
          <w:color w:val="156082" w:themeColor="accent1"/>
          <w:kern w:val="0"/>
          <w:lang w:eastAsia="da-DK"/>
          <w14:ligatures w14:val="none"/>
        </w:rPr>
        <w:t>,</w:t>
      </w:r>
      <w:r w:rsidR="00A12E10" w:rsidRPr="00A12E10">
        <w:rPr>
          <w:rFonts w:ascii="Helvetica" w:eastAsia="Times New Roman" w:hAnsi="Helvetica" w:cs="Times New Roman"/>
          <w:color w:val="156082" w:themeColor="accent1"/>
          <w:kern w:val="0"/>
          <w:lang w:eastAsia="da-DK"/>
          <w14:ligatures w14:val="none"/>
        </w:rPr>
        <w:t xml:space="preserve"> </w:t>
      </w:r>
      <w:r w:rsidR="00A12E10">
        <w:rPr>
          <w:rFonts w:ascii="Helvetica" w:eastAsia="Times New Roman" w:hAnsi="Helvetica" w:cs="Times New Roman"/>
          <w:color w:val="156082" w:themeColor="accent1"/>
          <w:kern w:val="0"/>
          <w:lang w:eastAsia="da-DK"/>
          <w14:ligatures w14:val="none"/>
        </w:rPr>
        <w:t>as seen in figures 5 and 6</w:t>
      </w:r>
      <w:r w:rsidRPr="00A04EA9">
        <w:rPr>
          <w:rFonts w:ascii="Helvetica" w:eastAsia="Times New Roman" w:hAnsi="Helvetica" w:cs="Times New Roman"/>
          <w:color w:val="156082" w:themeColor="accent1"/>
          <w:kern w:val="0"/>
          <w:lang w:eastAsia="da-DK"/>
          <w14:ligatures w14:val="none"/>
        </w:rPr>
        <w:t xml:space="preserve">. Inclusion of this covariate did not materially change the </w:t>
      </w:r>
      <w:r w:rsidR="000452D1">
        <w:rPr>
          <w:rFonts w:ascii="Helvetica" w:eastAsia="Times New Roman" w:hAnsi="Helvetica" w:cs="Times New Roman"/>
          <w:color w:val="156082" w:themeColor="accent1"/>
          <w:kern w:val="0"/>
          <w:lang w:eastAsia="da-DK"/>
          <w14:ligatures w14:val="none"/>
        </w:rPr>
        <w:t>reported trajectories.</w:t>
      </w:r>
    </w:p>
    <w:p w14:paraId="44DEA108"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BD48A46"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4F710079" w14:textId="77777777" w:rsidR="004674A6" w:rsidRPr="00E95CB6" w:rsidRDefault="004674A6" w:rsidP="00E95CB6">
      <w:pPr>
        <w:spacing w:line="360" w:lineRule="auto"/>
        <w:rPr>
          <w:rFonts w:ascii="Helvetica" w:eastAsia="Times New Roman" w:hAnsi="Helvetica" w:cs="Times New Roman"/>
          <w:kern w:val="0"/>
          <w:lang w:eastAsia="da-DK"/>
          <w14:ligatures w14:val="none"/>
        </w:rPr>
      </w:pPr>
    </w:p>
    <w:p w14:paraId="3D2C083C" w14:textId="77777777"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b/>
          <w:bCs/>
          <w:kern w:val="0"/>
          <w:lang w:eastAsia="da-DK"/>
          <w14:ligatures w14:val="none"/>
        </w:rPr>
        <w:t>They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ameter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measured on M-mode,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has</w:t>
      </w:r>
      <w:proofErr w:type="gramEnd"/>
      <w:r w:rsidRPr="004674A6">
        <w:rPr>
          <w:rFonts w:ascii="Helvetica" w:eastAsia="Times New Roman" w:hAnsi="Helvetica" w:cs="Times New Roman"/>
          <w:b/>
          <w:bCs/>
          <w:kern w:val="0"/>
          <w:lang w:eastAsia="da-DK"/>
          <w14:ligatures w14:val="none"/>
        </w:rPr>
        <w:t xml:space="preserve"> many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would have been better to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 the LA volume) and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gram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fferent between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and non-sarcomer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ghly 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AF but yet they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LVSD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 5 and 6). Could they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 the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
    <w:p w14:paraId="4040AF1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Author response:</w:t>
      </w:r>
    </w:p>
    <w:p w14:paraId="343FC550" w14:textId="77777777" w:rsidR="006C099E" w:rsidRDefault="00000719" w:rsidP="00E95CB6">
      <w:pPr>
        <w:spacing w:line="360" w:lineRule="auto"/>
        <w:rPr>
          <w:rFonts w:ascii="Helvetica" w:eastAsia="Times New Roman" w:hAnsi="Helvetica" w:cs="Times New Roman"/>
          <w:color w:val="156082" w:themeColor="accent1"/>
          <w:kern w:val="0"/>
          <w:lang w:eastAsia="da-DK"/>
          <w14:ligatures w14:val="none"/>
        </w:rPr>
      </w:pPr>
      <w:r w:rsidRPr="00000719">
        <w:rPr>
          <w:rFonts w:ascii="Helvetica" w:eastAsia="Times New Roman" w:hAnsi="Helvetica" w:cs="Times New Roman"/>
          <w:color w:val="156082" w:themeColor="accent1"/>
          <w:kern w:val="0"/>
          <w:lang w:eastAsia="da-DK"/>
          <w14:ligatures w14:val="none"/>
        </w:rPr>
        <w:t xml:space="preserve">Thank you for raising this important point. In the SHaRe registry, LA dimension is routinely collected as part of standard HCM evaluation, given </w:t>
      </w:r>
      <w:proofErr w:type="gramStart"/>
      <w:r w:rsidRPr="00000719">
        <w:rPr>
          <w:rFonts w:ascii="Helvetica" w:eastAsia="Times New Roman" w:hAnsi="Helvetica" w:cs="Times New Roman"/>
          <w:color w:val="156082" w:themeColor="accent1"/>
          <w:kern w:val="0"/>
          <w:lang w:eastAsia="da-DK"/>
          <w14:ligatures w14:val="none"/>
        </w:rPr>
        <w:t>its</w:t>
      </w:r>
      <w:proofErr w:type="gramEnd"/>
      <w:r w:rsidRPr="00000719">
        <w:rPr>
          <w:rFonts w:ascii="Helvetica" w:eastAsia="Times New Roman" w:hAnsi="Helvetica" w:cs="Times New Roman"/>
          <w:color w:val="156082" w:themeColor="accent1"/>
          <w:kern w:val="0"/>
          <w:lang w:eastAsia="da-DK"/>
          <w14:ligatures w14:val="none"/>
        </w:rPr>
        <w:t xml:space="preserve"> relevance to risk stratification (e.g., inclusion in the ESC SCD risk calculator). Measurements were obtained via 2D echocardiography in the parasternal long-axis view, rather than M-mode, and thus reflect common clinical practice across centers. </w:t>
      </w:r>
      <w:r w:rsidR="006C099E" w:rsidRPr="006C099E">
        <w:rPr>
          <w:rFonts w:ascii="Helvetica" w:eastAsia="Times New Roman" w:hAnsi="Helvetica" w:cs="Times New Roman"/>
          <w:color w:val="156082" w:themeColor="accent1"/>
          <w:kern w:val="0"/>
          <w:lang w:eastAsia="da-DK"/>
          <w14:ligatures w14:val="none"/>
        </w:rPr>
        <w:t>Unfortunately, LA volume was not consistently available across the cohort and could not be reliably included in analyses.</w:t>
      </w:r>
      <w:r w:rsidR="006C099E">
        <w:rPr>
          <w:rFonts w:ascii="Helvetica" w:eastAsia="Times New Roman" w:hAnsi="Helvetica" w:cs="Times New Roman"/>
          <w:color w:val="156082" w:themeColor="accent1"/>
          <w:kern w:val="0"/>
          <w:lang w:eastAsia="da-DK"/>
          <w14:ligatures w14:val="none"/>
        </w:rPr>
        <w:t xml:space="preserve"> </w:t>
      </w:r>
    </w:p>
    <w:p w14:paraId="5B73EB87" w14:textId="503249A3" w:rsidR="006C099E" w:rsidRDefault="006C099E" w:rsidP="00E95CB6">
      <w:pPr>
        <w:spacing w:line="360" w:lineRule="auto"/>
        <w:rPr>
          <w:rFonts w:ascii="Helvetica" w:eastAsia="Times New Roman" w:hAnsi="Helvetica" w:cs="Times New Roman"/>
          <w:color w:val="156082" w:themeColor="accent1"/>
          <w:kern w:val="0"/>
          <w:lang w:eastAsia="da-DK"/>
          <w14:ligatures w14:val="none"/>
        </w:rPr>
      </w:pPr>
      <w:r w:rsidRPr="006C099E">
        <w:rPr>
          <w:rFonts w:ascii="Helvetica" w:eastAsia="Times New Roman" w:hAnsi="Helvetica" w:cs="Times New Roman"/>
          <w:color w:val="156082" w:themeColor="accent1"/>
          <w:kern w:val="0"/>
          <w:lang w:eastAsia="da-DK"/>
          <w14:ligatures w14:val="none"/>
        </w:rPr>
        <w:t>We agree that LA size is closely associated with atrial fibrillation and may also relate to other adverse outcomes. However, our goal in Figures 5 and 6 was to evaluate specific comorbid exposures (e.g., atrial fibrillation, LVSD) as clinical events along the disease trajectory. Since LA size is both a potential mediator and marker that varies over time, and is not itself a discrete clinical exposure, we chose not to include it in this analysis. We have now clarified this in the discussion.</w:t>
      </w:r>
    </w:p>
    <w:p w14:paraId="780BE214" w14:textId="1293BCA6"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AED10C6"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73A9715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t>------------------------------------</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sz w:val="32"/>
          <w:szCs w:val="32"/>
          <w:lang w:eastAsia="da-DK"/>
          <w14:ligatures w14:val="none"/>
        </w:rPr>
        <w:t>Rev</w:t>
      </w:r>
      <w:r w:rsidRPr="004674A6">
        <w:rPr>
          <w:rFonts w:ascii="Helvetica" w:eastAsia="Times New Roman" w:hAnsi="Helvetica" w:cs="Times New Roman"/>
          <w:b/>
          <w:bCs/>
          <w:kern w:val="0"/>
          <w:sz w:val="32"/>
          <w:szCs w:val="32"/>
          <w:bdr w:val="none" w:sz="0" w:space="0" w:color="auto" w:frame="1"/>
          <w:lang w:eastAsia="da-DK"/>
          <w14:ligatures w14:val="none"/>
        </w:rPr>
        <w:t>i</w:t>
      </w:r>
      <w:r w:rsidRPr="004674A6">
        <w:rPr>
          <w:rFonts w:ascii="Helvetica" w:eastAsia="Times New Roman" w:hAnsi="Helvetica" w:cs="Times New Roman"/>
          <w:b/>
          <w:bCs/>
          <w:kern w:val="0"/>
          <w:sz w:val="32"/>
          <w:szCs w:val="32"/>
          <w:lang w:eastAsia="da-DK"/>
          <w14:ligatures w14:val="none"/>
        </w:rPr>
        <w:t>ewer #1:</w:t>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a well-des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gned study 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the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trajector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 of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and non-sarcomer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HCM. Ma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ngs were that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c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present at younger ages, have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dence of arrhythm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 and heart fa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lure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shorter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fe-spans, and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HCM-related 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rates. The presence of Af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 or LV dysfunct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have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mpacts on development NYHA </w:t>
      </w:r>
      <w:r w:rsidRPr="004674A6">
        <w:rPr>
          <w:rFonts w:ascii="Helvetica" w:eastAsia="Times New Roman" w:hAnsi="Helvetica" w:cs="Times New Roman"/>
          <w:b/>
          <w:bCs/>
          <w:kern w:val="0"/>
          <w:bdr w:val="none" w:sz="0" w:space="0" w:color="auto" w:frame="1"/>
          <w:lang w:eastAsia="da-DK"/>
          <w14:ligatures w14:val="none"/>
        </w:rPr>
        <w:t>III</w:t>
      </w:r>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 symptoms and death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c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when compared to non-sarcomer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c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Desp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te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burden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non-sarcomer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c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they had comparably less severe outcomes.</w:t>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t>- Can the authors descr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be the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me frame between 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test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and data capture? Could any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ants have been re-class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was done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a non-contemporary era?</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4BAED888" w14:textId="6EE132BF" w:rsidR="00D0225A" w:rsidRPr="00A04EA9" w:rsidRDefault="00D0225A"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Thank you for this thoughtful question. The SHaRe registry includes patients diagnosed and genotyped across 12 international </w:t>
      </w:r>
      <w:proofErr w:type="gramStart"/>
      <w:r w:rsidRPr="00A04EA9">
        <w:rPr>
          <w:rFonts w:ascii="Helvetica" w:eastAsia="Times New Roman" w:hAnsi="Helvetica" w:cs="Times New Roman"/>
          <w:color w:val="156082" w:themeColor="accent1"/>
          <w:kern w:val="0"/>
          <w:lang w:eastAsia="da-DK"/>
          <w14:ligatures w14:val="none"/>
        </w:rPr>
        <w:t>HCM centers</w:t>
      </w:r>
      <w:proofErr w:type="gramEnd"/>
      <w:r w:rsidRPr="00A04EA9">
        <w:rPr>
          <w:rFonts w:ascii="Helvetica" w:eastAsia="Times New Roman" w:hAnsi="Helvetica" w:cs="Times New Roman"/>
          <w:color w:val="156082" w:themeColor="accent1"/>
          <w:kern w:val="0"/>
          <w:lang w:eastAsia="da-DK"/>
          <w14:ligatures w14:val="none"/>
        </w:rPr>
        <w:t>. Variant curation was initially performed locally at each center but subsequently harmonized through central review by the SHaRe Variant Curation Committee. All pathogenic/likely pathogenic classifications used in this study reflect consensus interpretations made according to ACMG/AMP guidelines. As such, the genetic classifications used are contemporary, and we do not expect major reclassification since that time.</w:t>
      </w:r>
    </w:p>
    <w:p w14:paraId="06516D43" w14:textId="27282F64"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CD964D3"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39F05D9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regard to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 6-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would be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 to know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 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exposure-</w:t>
      </w:r>
      <w:r w:rsidRPr="004674A6">
        <w:rPr>
          <w:rFonts w:ascii="Helvetica" w:eastAsia="Times New Roman" w:hAnsi="Helvetica" w:cs="Times New Roman"/>
          <w:b/>
          <w:bCs/>
          <w:kern w:val="0"/>
          <w:lang w:eastAsia="da-DK"/>
          <w14:ligatures w14:val="none"/>
        </w:rPr>
        <w:lastRenderedPageBreak/>
        <w:t>outcome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not have a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 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should be added to the text.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5543AB78" w14:textId="64A52504" w:rsidR="004674A6" w:rsidRPr="00A04EA9" w:rsidRDefault="00D0225A"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Thank you for this suggestion. In Figure 6, we presented only the exposure-outcome pairs with statistically significant interactions between genotype and clinical trajectory. In total, we tested 1</w:t>
      </w:r>
      <w:r w:rsidR="000452D1">
        <w:rPr>
          <w:rFonts w:ascii="Helvetica" w:eastAsia="Times New Roman" w:hAnsi="Helvetica" w:cs="Times New Roman"/>
          <w:color w:val="156082" w:themeColor="accent1"/>
          <w:kern w:val="0"/>
          <w:lang w:eastAsia="da-DK"/>
          <w14:ligatures w14:val="none"/>
        </w:rPr>
        <w:t>6</w:t>
      </w:r>
      <w:r w:rsidRPr="00A04EA9">
        <w:rPr>
          <w:rFonts w:ascii="Helvetica" w:eastAsia="Times New Roman" w:hAnsi="Helvetica" w:cs="Times New Roman"/>
          <w:color w:val="156082" w:themeColor="accent1"/>
          <w:kern w:val="0"/>
          <w:lang w:eastAsia="da-DK"/>
          <w14:ligatures w14:val="none"/>
        </w:rPr>
        <w:t xml:space="preserve"> such interactions, and the significant ones are shown. For transparency, we have now added the non-significant interaction estimates</w:t>
      </w:r>
      <w:r w:rsidR="000452D1">
        <w:rPr>
          <w:rFonts w:ascii="Helvetica" w:eastAsia="Times New Roman" w:hAnsi="Helvetica" w:cs="Times New Roman"/>
          <w:color w:val="156082" w:themeColor="accent1"/>
          <w:kern w:val="0"/>
          <w:lang w:eastAsia="da-DK"/>
          <w14:ligatures w14:val="none"/>
        </w:rPr>
        <w:t xml:space="preserve"> in a supplementary figure, we refer to in the manuscript.</w:t>
      </w:r>
    </w:p>
    <w:p w14:paraId="20160239"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7600034"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27E85F14"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The authors descr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be that pr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or stud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es have shown </w:t>
      </w:r>
      <w:proofErr w:type="gramStart"/>
      <w:r w:rsidRPr="004674A6">
        <w:rPr>
          <w:rFonts w:ascii="Helvetica" w:eastAsia="Times New Roman" w:hAnsi="Helvetica" w:cs="Times New Roman"/>
          <w:b/>
          <w:bCs/>
          <w:kern w:val="0"/>
          <w:lang w:eastAsia="da-DK"/>
          <w14:ligatures w14:val="none"/>
        </w:rPr>
        <w:t>LVOT 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nked to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rates of SCD, stroke, and death. However,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present study, </w:t>
      </w:r>
      <w:proofErr w:type="gramStart"/>
      <w:r w:rsidRPr="004674A6">
        <w:rPr>
          <w:rFonts w:ascii="Helvetica" w:eastAsia="Times New Roman" w:hAnsi="Helvetica" w:cs="Times New Roman"/>
          <w:b/>
          <w:bCs/>
          <w:kern w:val="0"/>
          <w:lang w:eastAsia="da-DK"/>
          <w14:ligatures w14:val="none"/>
        </w:rPr>
        <w:t>LVOT 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was not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ndependently 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these outcomes. Could there be any era-spec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factors to cons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reg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stry that could account for these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fferences? Can the authors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splay the eras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 the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were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 seen at the</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 respect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 </w:t>
      </w:r>
      <w:proofErr w:type="gramStart"/>
      <w:r w:rsidRPr="004674A6">
        <w:rPr>
          <w:rFonts w:ascii="Helvetica" w:eastAsia="Times New Roman" w:hAnsi="Helvetica" w:cs="Times New Roman"/>
          <w:b/>
          <w:bCs/>
          <w:kern w:val="0"/>
          <w:lang w:eastAsia="da-DK"/>
          <w14:ligatures w14:val="none"/>
        </w:rPr>
        <w:t>HCM centers</w:t>
      </w:r>
      <w:proofErr w:type="gramEnd"/>
      <w:r w:rsidRPr="004674A6">
        <w:rPr>
          <w:rFonts w:ascii="Helvetica" w:eastAsia="Times New Roman" w:hAnsi="Helvetica" w:cs="Times New Roman"/>
          <w:b/>
          <w:bCs/>
          <w:kern w:val="0"/>
          <w:lang w:eastAsia="da-DK"/>
          <w14:ligatures w14:val="none"/>
        </w:rPr>
        <w:t xml:space="preserve">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there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sproport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onate number of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one era over another?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18945238"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Thank you</w:t>
      </w:r>
    </w:p>
    <w:p w14:paraId="0D22DA8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D273382"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0735109"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As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 from more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ant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coagulat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ment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oned, could there be any other treatment related factors that may 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gate some of the results- perhaps </w:t>
      </w:r>
      <w:proofErr w:type="gramStart"/>
      <w:r w:rsidRPr="004674A6">
        <w:rPr>
          <w:rFonts w:ascii="Helvetica" w:eastAsia="Times New Roman" w:hAnsi="Helvetica" w:cs="Times New Roman"/>
          <w:b/>
          <w:bCs/>
          <w:kern w:val="0"/>
          <w:lang w:eastAsia="da-DK"/>
          <w14:ligatures w14:val="none"/>
        </w:rPr>
        <w:t>more</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despread use of SGLT2</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 GLP-1 agents, or </w:t>
      </w:r>
      <w:proofErr w:type="gramStart"/>
      <w:r w:rsidRPr="004674A6">
        <w:rPr>
          <w:rFonts w:ascii="Helvetica" w:eastAsia="Times New Roman" w:hAnsi="Helvetica" w:cs="Times New Roman"/>
          <w:b/>
          <w:bCs/>
          <w:kern w:val="0"/>
          <w:lang w:eastAsia="da-DK"/>
          <w14:ligatures w14:val="none"/>
        </w:rPr>
        <w:t>more</w:t>
      </w:r>
      <w:proofErr w:type="gramEnd"/>
      <w:r w:rsidRPr="004674A6">
        <w:rPr>
          <w:rFonts w:ascii="Helvetica" w:eastAsia="Times New Roman" w:hAnsi="Helvetica" w:cs="Times New Roman"/>
          <w:b/>
          <w:bCs/>
          <w:kern w:val="0"/>
          <w:lang w:eastAsia="da-DK"/>
          <w14:ligatures w14:val="none"/>
        </w:rPr>
        <w:t xml:space="preserve">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control?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le they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as not hav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access to med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therapy-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could be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nferred from assess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eras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were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 seen for HCM care.</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752A3134" w14:textId="3CFBC0E1" w:rsidR="000452D1" w:rsidRDefault="000452D1" w:rsidP="00E95CB6">
      <w:pPr>
        <w:spacing w:line="360" w:lineRule="auto"/>
        <w:rPr>
          <w:rFonts w:ascii="Helvetica" w:eastAsia="Times New Roman" w:hAnsi="Helvetica" w:cs="Times New Roman"/>
          <w:color w:val="156082" w:themeColor="accent1"/>
          <w:kern w:val="0"/>
          <w:lang w:eastAsia="da-DK"/>
          <w14:ligatures w14:val="none"/>
        </w:rPr>
      </w:pPr>
      <w:r w:rsidRPr="000452D1">
        <w:rPr>
          <w:rFonts w:ascii="Helvetica" w:eastAsia="Times New Roman" w:hAnsi="Helvetica" w:cs="Times New Roman"/>
          <w:color w:val="156082" w:themeColor="accent1"/>
          <w:kern w:val="0"/>
          <w:lang w:eastAsia="da-DK"/>
          <w14:ligatures w14:val="none"/>
        </w:rPr>
        <w:lastRenderedPageBreak/>
        <w:t>We appreciate the reviewer’s thoughtful suggestion. While we acknowledge that treatment patterns for cardiovascular risk factors have evolved over time, there is currently no accepted disease-modifying medical therapy for hypertrophic cardiomyopathy itself. As noted, our dataset does not include detailed medication data across centers, which precludes robust assessment of lipid-lowering therapy, SGLT2 inhibitors, or GLP-1 receptor agonists. We agree that temporal treatment trends may have influenced comorbidity profiles or cardiovascular risk mitigatio</w:t>
      </w:r>
      <w:r>
        <w:rPr>
          <w:rFonts w:ascii="Helvetica" w:eastAsia="Times New Roman" w:hAnsi="Helvetica" w:cs="Times New Roman"/>
          <w:color w:val="156082" w:themeColor="accent1"/>
          <w:kern w:val="0"/>
          <w:lang w:eastAsia="da-DK"/>
          <w14:ligatures w14:val="none"/>
        </w:rPr>
        <w:t>n. While some patients included in SHaRe may have received their diagnosis decades ago</w:t>
      </w:r>
      <w:r w:rsidR="00FD50A9">
        <w:rPr>
          <w:rFonts w:ascii="Helvetica" w:eastAsia="Times New Roman" w:hAnsi="Helvetica" w:cs="Times New Roman"/>
          <w:color w:val="156082" w:themeColor="accent1"/>
          <w:kern w:val="0"/>
          <w:lang w:eastAsia="da-DK"/>
          <w14:ligatures w14:val="none"/>
        </w:rPr>
        <w:t xml:space="preserve">, they would have had </w:t>
      </w:r>
      <w:r w:rsidR="007969ED">
        <w:rPr>
          <w:rFonts w:ascii="Helvetica" w:eastAsia="Times New Roman" w:hAnsi="Helvetica" w:cs="Times New Roman"/>
          <w:color w:val="156082" w:themeColor="accent1"/>
          <w:kern w:val="0"/>
          <w:lang w:eastAsia="da-DK"/>
          <w14:ligatures w14:val="none"/>
        </w:rPr>
        <w:t xml:space="preserve">their last </w:t>
      </w:r>
      <w:r w:rsidR="00FD50A9">
        <w:rPr>
          <w:rFonts w:ascii="Helvetica" w:eastAsia="Times New Roman" w:hAnsi="Helvetica" w:cs="Times New Roman"/>
          <w:color w:val="156082" w:themeColor="accent1"/>
          <w:kern w:val="0"/>
          <w:lang w:eastAsia="da-DK"/>
          <w14:ligatures w14:val="none"/>
        </w:rPr>
        <w:t xml:space="preserve">clinical work-up performed </w:t>
      </w:r>
      <w:r w:rsidR="007969ED">
        <w:rPr>
          <w:rFonts w:ascii="Helvetica" w:eastAsia="Times New Roman" w:hAnsi="Helvetica" w:cs="Times New Roman"/>
          <w:color w:val="156082" w:themeColor="accent1"/>
          <w:kern w:val="0"/>
          <w:lang w:eastAsia="da-DK"/>
          <w14:ligatures w14:val="none"/>
        </w:rPr>
        <w:t>in the few years leading up to 2016 (the first inclusion year of the registry) at the latest, with the vast majority of patients having more contemporary follow-up.</w:t>
      </w:r>
    </w:p>
    <w:p w14:paraId="0479E27F" w14:textId="6EAE9159"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2F2E6C5" w14:textId="339EAA40" w:rsidR="004674A6" w:rsidRPr="00A04EA9" w:rsidRDefault="007969ED"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None at this point.</w:t>
      </w:r>
    </w:p>
    <w:p w14:paraId="5452E71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Are there any sub-analyses of the 700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who were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ch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ldhood?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would be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 to see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these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have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sproport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onate 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sk and/or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 exposure-outcome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6C17F358" w14:textId="7777777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r w:rsidRPr="00D0176A">
        <w:rPr>
          <w:rFonts w:ascii="Helvetica" w:eastAsia="Times New Roman" w:hAnsi="Helvetica" w:cs="Times New Roman"/>
          <w:color w:val="156082" w:themeColor="accent1"/>
          <w:kern w:val="0"/>
          <w:lang w:eastAsia="da-DK"/>
          <w14:ligatures w14:val="none"/>
        </w:rPr>
        <w:t xml:space="preserve">Thank you for this important suggestion. We agree that childhood-onset HCM represents a clinically distinct subgroup. In total, 725 patients in our cohort were diagnosed before age 18, of whom 550 (76%) had sarcomeric HCM. </w:t>
      </w:r>
    </w:p>
    <w:p w14:paraId="2C7F17B0" w14:textId="4941C33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r w:rsidRPr="00D0176A">
        <w:rPr>
          <w:rFonts w:ascii="Helvetica" w:eastAsia="Times New Roman" w:hAnsi="Helvetica" w:cs="Times New Roman"/>
          <w:color w:val="156082" w:themeColor="accent1"/>
          <w:kern w:val="0"/>
          <w:lang w:eastAsia="da-DK"/>
          <w14:ligatures w14:val="none"/>
        </w:rPr>
        <w:t xml:space="preserve">We performed a subgroup analysis limited to childhood-onset </w:t>
      </w:r>
      <w:proofErr w:type="gramStart"/>
      <w:r w:rsidRPr="00D0176A">
        <w:rPr>
          <w:rFonts w:ascii="Helvetica" w:eastAsia="Times New Roman" w:hAnsi="Helvetica" w:cs="Times New Roman"/>
          <w:color w:val="156082" w:themeColor="accent1"/>
          <w:kern w:val="0"/>
          <w:lang w:eastAsia="da-DK"/>
          <w14:ligatures w14:val="none"/>
        </w:rPr>
        <w:t>HCM and</w:t>
      </w:r>
      <w:proofErr w:type="gramEnd"/>
      <w:r w:rsidRPr="00D0176A">
        <w:rPr>
          <w:rFonts w:ascii="Helvetica" w:eastAsia="Times New Roman" w:hAnsi="Helvetica" w:cs="Times New Roman"/>
          <w:color w:val="156082" w:themeColor="accent1"/>
          <w:kern w:val="0"/>
          <w:lang w:eastAsia="da-DK"/>
          <w14:ligatures w14:val="none"/>
        </w:rPr>
        <w:t xml:space="preserve"> recreated the exposure–outcome association heatmap (analogous to Figure 5, shown below). Although this subgroup had fewer events, especially among non-sarcomeric cases, the overall pattern of associations was </w:t>
      </w:r>
      <w:r>
        <w:rPr>
          <w:rFonts w:ascii="Helvetica" w:eastAsia="Times New Roman" w:hAnsi="Helvetica" w:cs="Times New Roman"/>
          <w:color w:val="156082" w:themeColor="accent1"/>
          <w:kern w:val="0"/>
          <w:lang w:eastAsia="da-DK"/>
          <w14:ligatures w14:val="none"/>
        </w:rPr>
        <w:t xml:space="preserve">very </w:t>
      </w:r>
      <w:r w:rsidRPr="00D0176A">
        <w:rPr>
          <w:rFonts w:ascii="Helvetica" w:eastAsia="Times New Roman" w:hAnsi="Helvetica" w:cs="Times New Roman"/>
          <w:color w:val="156082" w:themeColor="accent1"/>
          <w:kern w:val="0"/>
          <w:lang w:eastAsia="da-DK"/>
          <w14:ligatures w14:val="none"/>
        </w:rPr>
        <w:t xml:space="preserve">similar to that observed in the full cohort. Please note that these models were not corrected for multiple comparisons due to reduced power. </w:t>
      </w:r>
    </w:p>
    <w:p w14:paraId="7933C72C" w14:textId="7777777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r w:rsidRPr="00D0176A">
        <w:rPr>
          <w:rFonts w:ascii="Helvetica" w:eastAsia="Times New Roman" w:hAnsi="Helvetica" w:cs="Times New Roman"/>
          <w:color w:val="156082" w:themeColor="accent1"/>
          <w:kern w:val="0"/>
          <w:lang w:eastAsia="da-DK"/>
          <w14:ligatures w14:val="none"/>
        </w:rPr>
        <w:t xml:space="preserve">Regarding genetic interaction, we explored interaction terms between genotype (sarcomeric vs non-sarcomeric) and each exposure variable in this childhood-onset subgroup. However, due to limited sample size and event counts, especially in the non-sarcomeric group, these analyses were underpowered and did not yield statistically significant interactions. </w:t>
      </w:r>
    </w:p>
    <w:p w14:paraId="1643A91F" w14:textId="2C07F5F1" w:rsidR="00A75F85" w:rsidRDefault="00D0176A" w:rsidP="00E95CB6">
      <w:pPr>
        <w:spacing w:line="360" w:lineRule="auto"/>
        <w:rPr>
          <w:rFonts w:ascii="Helvetica" w:eastAsia="Times New Roman" w:hAnsi="Helvetica" w:cs="Times New Roman"/>
          <w:color w:val="156082" w:themeColor="accent1"/>
          <w:kern w:val="0"/>
          <w:lang w:eastAsia="da-DK"/>
          <w14:ligatures w14:val="none"/>
        </w:rPr>
      </w:pPr>
      <w:r w:rsidRPr="00D0176A">
        <w:rPr>
          <w:rFonts w:ascii="Helvetica" w:eastAsia="Times New Roman" w:hAnsi="Helvetica" w:cs="Times New Roman"/>
          <w:color w:val="156082" w:themeColor="accent1"/>
          <w:kern w:val="0"/>
          <w:lang w:eastAsia="da-DK"/>
          <w14:ligatures w14:val="none"/>
        </w:rPr>
        <w:lastRenderedPageBreak/>
        <w:t xml:space="preserve">Subgroup heatmap for childhood-onset </w:t>
      </w:r>
      <w:proofErr w:type="gramStart"/>
      <w:r w:rsidRPr="00D0176A">
        <w:rPr>
          <w:rFonts w:ascii="Helvetica" w:eastAsia="Times New Roman" w:hAnsi="Helvetica" w:cs="Times New Roman"/>
          <w:color w:val="156082" w:themeColor="accent1"/>
          <w:kern w:val="0"/>
          <w:lang w:eastAsia="da-DK"/>
          <w14:ligatures w14:val="none"/>
        </w:rPr>
        <w:t>HCM patients</w:t>
      </w:r>
      <w:proofErr w:type="gramEnd"/>
      <w:r w:rsidRPr="00D0176A">
        <w:rPr>
          <w:rFonts w:ascii="Helvetica" w:eastAsia="Times New Roman" w:hAnsi="Helvetica" w:cs="Times New Roman"/>
          <w:color w:val="156082" w:themeColor="accent1"/>
          <w:kern w:val="0"/>
          <w:lang w:eastAsia="da-DK"/>
          <w14:ligatures w14:val="none"/>
        </w:rPr>
        <w:t xml:space="preserve"> is provided </w:t>
      </w:r>
      <w:r>
        <w:rPr>
          <w:rFonts w:ascii="Helvetica" w:eastAsia="Times New Roman" w:hAnsi="Helvetica" w:cs="Times New Roman"/>
          <w:color w:val="156082" w:themeColor="accent1"/>
          <w:kern w:val="0"/>
          <w:lang w:eastAsia="da-DK"/>
          <w14:ligatures w14:val="none"/>
        </w:rPr>
        <w:t>here</w:t>
      </w:r>
      <w:r w:rsidRPr="00D0176A">
        <w:rPr>
          <w:rFonts w:ascii="Helvetica" w:eastAsia="Times New Roman" w:hAnsi="Helvetica" w:cs="Times New Roman"/>
          <w:color w:val="156082" w:themeColor="accent1"/>
          <w:kern w:val="0"/>
          <w:lang w:eastAsia="da-DK"/>
          <w14:ligatures w14:val="none"/>
        </w:rPr>
        <w:t>:</w:t>
      </w:r>
      <w:r w:rsidR="00A75F85">
        <w:rPr>
          <w:rFonts w:ascii="Helvetica" w:eastAsia="Times New Roman" w:hAnsi="Helvetica" w:cs="Times New Roman"/>
          <w:noProof/>
          <w:color w:val="156082" w:themeColor="accent1"/>
          <w:kern w:val="0"/>
          <w:lang w:eastAsia="da-DK"/>
        </w:rPr>
        <w:drawing>
          <wp:inline distT="0" distB="0" distL="0" distR="0" wp14:anchorId="7E1A4509" wp14:editId="4BEE0F25">
            <wp:extent cx="5753100" cy="5029200"/>
            <wp:effectExtent l="0" t="0" r="0" b="0"/>
            <wp:docPr id="156074434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4344" name="Billede 1560744344"/>
                    <pic:cNvPicPr/>
                  </pic:nvPicPr>
                  <pic:blipFill>
                    <a:blip r:embed="rId6"/>
                    <a:stretch>
                      <a:fillRect/>
                    </a:stretch>
                  </pic:blipFill>
                  <pic:spPr>
                    <a:xfrm>
                      <a:off x="0" y="0"/>
                      <a:ext cx="5753100" cy="5029200"/>
                    </a:xfrm>
                    <a:prstGeom prst="rect">
                      <a:avLst/>
                    </a:prstGeom>
                  </pic:spPr>
                </pic:pic>
              </a:graphicData>
            </a:graphic>
          </wp:inline>
        </w:drawing>
      </w:r>
    </w:p>
    <w:p w14:paraId="34878660" w14:textId="1A537EAA" w:rsidR="004674A6" w:rsidRPr="00A04EA9" w:rsidRDefault="004674A6" w:rsidP="0079145F">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E3ADCED"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304CD5AD"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Female sex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or stud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 has been shown to be 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adverse outcome 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sk and poss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bly 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 rate of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present study, there was a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rate of females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group. Can the authors comment on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they bel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eve female sex has the potent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al for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 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exposure-outcome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63E97CD1" w14:textId="77777777" w:rsidR="00EF4292" w:rsidRDefault="00EF4292" w:rsidP="00E95CB6">
      <w:pPr>
        <w:spacing w:line="360" w:lineRule="auto"/>
        <w:rPr>
          <w:rFonts w:ascii="Helvetica" w:eastAsia="Times New Roman" w:hAnsi="Helvetica" w:cs="Times New Roman"/>
          <w:color w:val="156082" w:themeColor="accent1"/>
          <w:kern w:val="0"/>
          <w:lang w:eastAsia="da-DK"/>
          <w14:ligatures w14:val="none"/>
        </w:rPr>
      </w:pPr>
      <w:r w:rsidRPr="00EF4292">
        <w:rPr>
          <w:rFonts w:ascii="Helvetica" w:eastAsia="Times New Roman" w:hAnsi="Helvetica" w:cs="Times New Roman"/>
          <w:color w:val="156082" w:themeColor="accent1"/>
          <w:kern w:val="0"/>
          <w:lang w:eastAsia="da-DK"/>
          <w14:ligatures w14:val="none"/>
        </w:rPr>
        <w:lastRenderedPageBreak/>
        <w:t xml:space="preserve">Thank you for this insightful comment. We agree that female sex has been associated with differential outcomes in prior studies and may correlate with genotype distribution. In all models, sex was included as a covariate to account for potential confounding. To specifically address potential effect modification by sex, we performed additional interaction analyses assessing three-way interactions between sex, genotype (sarcomeric vs non-sarcomeric), and key exposures on adverse outcomes. These analyses did not identify any statistically significant interactions, suggesting that sex does not meaningfully modify the relationship between genotype, exposures, and clinical outcomes in this cohort. </w:t>
      </w:r>
    </w:p>
    <w:p w14:paraId="26D7CE02" w14:textId="61141940" w:rsidR="00EF4292" w:rsidRPr="00EF4292" w:rsidRDefault="00EF4292" w:rsidP="00E95CB6">
      <w:pPr>
        <w:spacing w:line="360" w:lineRule="auto"/>
        <w:rPr>
          <w:rFonts w:ascii="Helvetica" w:eastAsia="Times New Roman" w:hAnsi="Helvetica" w:cs="Times New Roman"/>
          <w:b/>
          <w:bCs/>
          <w:color w:val="156082" w:themeColor="accent1"/>
          <w:kern w:val="0"/>
          <w:lang w:eastAsia="da-DK"/>
          <w14:ligatures w14:val="none"/>
        </w:rPr>
      </w:pPr>
      <w:r w:rsidRPr="00EF4292">
        <w:rPr>
          <w:rFonts w:ascii="Helvetica" w:eastAsia="Times New Roman" w:hAnsi="Helvetica" w:cs="Times New Roman"/>
          <w:b/>
          <w:bCs/>
          <w:color w:val="156082" w:themeColor="accent1"/>
          <w:kern w:val="0"/>
          <w:lang w:eastAsia="da-DK"/>
          <w14:ligatures w14:val="none"/>
        </w:rPr>
        <w:t>Changes made</w:t>
      </w:r>
    </w:p>
    <w:p w14:paraId="2A6F9D91" w14:textId="4577FAA8" w:rsidR="004674A6" w:rsidRPr="00A04EA9" w:rsidRDefault="00EF4292" w:rsidP="00E95CB6">
      <w:pPr>
        <w:spacing w:line="360" w:lineRule="auto"/>
        <w:rPr>
          <w:rFonts w:ascii="Helvetica" w:eastAsia="Times New Roman" w:hAnsi="Helvetica" w:cs="Times New Roman"/>
          <w:b/>
          <w:bCs/>
          <w:color w:val="156082" w:themeColor="accent1"/>
          <w:kern w:val="0"/>
          <w:lang w:eastAsia="da-DK"/>
          <w14:ligatures w14:val="none"/>
        </w:rPr>
      </w:pPr>
      <w:r w:rsidRPr="00EF4292">
        <w:rPr>
          <w:rFonts w:ascii="Helvetica" w:eastAsia="Times New Roman" w:hAnsi="Helvetica" w:cs="Times New Roman"/>
          <w:color w:val="156082" w:themeColor="accent1"/>
          <w:kern w:val="0"/>
          <w:lang w:eastAsia="da-DK"/>
          <w14:ligatures w14:val="none"/>
        </w:rPr>
        <w:t>To preserve manuscript focus and length, we have chosen not to include these additional analyses in the main text but are happy to provide them upon request.</w:t>
      </w:r>
      <w:r w:rsidR="004674A6" w:rsidRPr="004674A6">
        <w:rPr>
          <w:rFonts w:ascii="Helvetica" w:eastAsia="Times New Roman" w:hAnsi="Helvetica" w:cs="Times New Roman"/>
          <w:kern w:val="0"/>
          <w:lang w:eastAsia="da-DK"/>
          <w14:ligatures w14:val="none"/>
        </w:rPr>
        <w:br/>
        <w:t>-----------------------------------------</w:t>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b/>
          <w:bCs/>
          <w:kern w:val="0"/>
          <w:sz w:val="32"/>
          <w:szCs w:val="32"/>
          <w:lang w:eastAsia="da-DK"/>
          <w14:ligatures w14:val="none"/>
        </w:rPr>
        <w:t>Rev</w:t>
      </w:r>
      <w:r w:rsidR="004674A6" w:rsidRPr="004674A6">
        <w:rPr>
          <w:rFonts w:ascii="Helvetica" w:eastAsia="Times New Roman" w:hAnsi="Helvetica" w:cs="Times New Roman"/>
          <w:b/>
          <w:bCs/>
          <w:kern w:val="0"/>
          <w:sz w:val="32"/>
          <w:szCs w:val="32"/>
          <w:bdr w:val="none" w:sz="0" w:space="0" w:color="auto" w:frame="1"/>
          <w:lang w:eastAsia="da-DK"/>
          <w14:ligatures w14:val="none"/>
        </w:rPr>
        <w:t>i</w:t>
      </w:r>
      <w:r w:rsidR="004674A6" w:rsidRPr="004674A6">
        <w:rPr>
          <w:rFonts w:ascii="Helvetica" w:eastAsia="Times New Roman" w:hAnsi="Helvetica" w:cs="Times New Roman"/>
          <w:b/>
          <w:bCs/>
          <w:kern w:val="0"/>
          <w:sz w:val="32"/>
          <w:szCs w:val="32"/>
          <w:lang w:eastAsia="da-DK"/>
          <w14:ligatures w14:val="none"/>
        </w:rPr>
        <w:t>ewer #3:</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t>The authors on a mult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center long</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tud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nal cohort study of genotyped ch</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ldren and adults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the 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 Human Card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omyopathy Reg</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stry.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 were class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ed as 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 HCM (pathogen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kely pathogen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 sarcomere var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ant) or non-sarcomer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 HCM. The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nfluence of genet</w:t>
      </w:r>
      <w:r w:rsidR="004674A6" w:rsidRPr="004674A6">
        <w:rPr>
          <w:rFonts w:ascii="Helvetica" w:eastAsia="Times New Roman" w:hAnsi="Helvetica" w:cs="Times New Roman"/>
          <w:b/>
          <w:bCs/>
          <w:kern w:val="0"/>
          <w:bdr w:val="none" w:sz="0" w:space="0" w:color="auto" w:frame="1"/>
          <w:shd w:val="clear" w:color="auto" w:fill="CFE4FA"/>
          <w:lang w:eastAsia="da-DK"/>
          <w14:ligatures w14:val="none"/>
        </w:rPr>
        <w:t>i</w:t>
      </w:r>
      <w:r w:rsidR="004674A6" w:rsidRPr="004674A6">
        <w:rPr>
          <w:rFonts w:ascii="Helvetica" w:eastAsia="Times New Roman" w:hAnsi="Helvetica" w:cs="Times New Roman"/>
          <w:b/>
          <w:bCs/>
          <w:kern w:val="0"/>
          <w:lang w:eastAsia="da-DK"/>
          <w14:ligatures w14:val="none"/>
        </w:rPr>
        <w:t>c class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and 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 on the sequence of card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ovascular events were assessed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me-vary</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 Cox proport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onal hazards models. 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 xml:space="preserve"> had earl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er 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sease onset, worse outcomes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nclud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 earl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er death, and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 lower prevalence of obstruct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Obes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ty and hypertens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were more prevalent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non-sarcomer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 Atr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al 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br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llat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was assoc</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ated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 subsequent heart fa</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lure, ventr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cular arrhythm</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as, stroke and death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 worse outcomes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t>The study comes from an exper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enced group,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 mult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center and has a clear </w:t>
      </w:r>
      <w:r w:rsidR="004674A6" w:rsidRPr="004674A6">
        <w:rPr>
          <w:rFonts w:ascii="Helvetica" w:eastAsia="Times New Roman" w:hAnsi="Helvetica" w:cs="Times New Roman"/>
          <w:b/>
          <w:bCs/>
          <w:kern w:val="0"/>
          <w:lang w:eastAsia="da-DK"/>
          <w14:ligatures w14:val="none"/>
        </w:rPr>
        <w:lastRenderedPageBreak/>
        <w:t>presentat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have several major and spec</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 comments.</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sz w:val="28"/>
          <w:szCs w:val="28"/>
          <w:lang w:eastAsia="da-DK"/>
          <w14:ligatures w14:val="none"/>
        </w:rPr>
        <w:t>Major Comments</w:t>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b/>
          <w:bCs/>
          <w:kern w:val="0"/>
          <w:lang w:eastAsia="da-DK"/>
          <w14:ligatures w14:val="none"/>
        </w:rPr>
        <w:t>1-The absence of an age matched group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 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 but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thout HCM 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m</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ts the ab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ty to draw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nferences about the contr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but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of HCM per se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add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 to the 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caus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 the cl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cal events observed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the study.</w:t>
      </w:r>
      <w:r w:rsidR="004674A6" w:rsidRPr="004674A6">
        <w:rPr>
          <w:rFonts w:ascii="Helvetica" w:eastAsia="Times New Roman" w:hAnsi="Helvetica" w:cs="Times New Roman"/>
          <w:b/>
          <w:bCs/>
          <w:kern w:val="0"/>
          <w:lang w:eastAsia="da-DK"/>
          <w14:ligatures w14:val="none"/>
        </w:rPr>
        <w:br/>
      </w:r>
      <w:r w:rsidR="004674A6" w:rsidRPr="00A04EA9">
        <w:rPr>
          <w:rFonts w:ascii="Helvetica" w:eastAsia="Times New Roman" w:hAnsi="Helvetica" w:cs="Times New Roman"/>
          <w:b/>
          <w:bCs/>
          <w:color w:val="156082" w:themeColor="accent1"/>
          <w:kern w:val="0"/>
          <w:lang w:eastAsia="da-DK"/>
          <w14:ligatures w14:val="none"/>
        </w:rPr>
        <w:t>Author response:</w:t>
      </w:r>
    </w:p>
    <w:p w14:paraId="16FC9EB7" w14:textId="3F639667" w:rsidR="004674A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Thank you for this important point. Our study focused on differences within the </w:t>
      </w:r>
      <w:proofErr w:type="gramStart"/>
      <w:r w:rsidRPr="00A04EA9">
        <w:rPr>
          <w:rFonts w:ascii="Helvetica" w:eastAsia="Times New Roman" w:hAnsi="Helvetica" w:cs="Times New Roman"/>
          <w:color w:val="156082" w:themeColor="accent1"/>
          <w:kern w:val="0"/>
          <w:lang w:eastAsia="da-DK"/>
          <w14:ligatures w14:val="none"/>
        </w:rPr>
        <w:t>HCM population</w:t>
      </w:r>
      <w:proofErr w:type="gramEnd"/>
      <w:r w:rsidRPr="00A04EA9">
        <w:rPr>
          <w:rFonts w:ascii="Helvetica" w:eastAsia="Times New Roman" w:hAnsi="Helvetica" w:cs="Times New Roman"/>
          <w:color w:val="156082" w:themeColor="accent1"/>
          <w:kern w:val="0"/>
          <w:lang w:eastAsia="da-DK"/>
          <w14:ligatures w14:val="none"/>
        </w:rPr>
        <w:t xml:space="preserve"> by genetic status, and while we acknowledge that an age-matched comparator group without HCM would enhance interpretability of the role of comorbidities, this was not feasible within the structure of the SHaRe registry. However, our use of age-standardization and age-specific incidence analyses allowed us to partially account for age-related confounding in evaluating the role of comorbidities such as hypertension and obesity.</w:t>
      </w:r>
    </w:p>
    <w:p w14:paraId="7461A08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0594BC3" w14:textId="29A59D1C" w:rsidR="004674A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 have added a statement to the Discussion (page XX) acknowledging the absence of an external non-HCM comparator group as a limitation and clarifying our approach to mitigate this.</w:t>
      </w:r>
    </w:p>
    <w:p w14:paraId="4481593D"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2-Cl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are somewhat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ted as regular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evaluat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and Holter mon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recommended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all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whether they have (P/LP)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or not.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management of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and 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all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whether they have HCM or not,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recommended across the board.</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3149509A" w14:textId="45DE94B4" w:rsidR="004674A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We agree that surveillance and comorbidity management are standard care for all </w:t>
      </w:r>
      <w:proofErr w:type="gramStart"/>
      <w:r w:rsidRPr="00A04EA9">
        <w:rPr>
          <w:rFonts w:ascii="Helvetica" w:eastAsia="Times New Roman" w:hAnsi="Helvetica" w:cs="Times New Roman"/>
          <w:color w:val="156082" w:themeColor="accent1"/>
          <w:kern w:val="0"/>
          <w:lang w:eastAsia="da-DK"/>
          <w14:ligatures w14:val="none"/>
        </w:rPr>
        <w:t>HCM patients</w:t>
      </w:r>
      <w:proofErr w:type="gramEnd"/>
      <w:r w:rsidRPr="00A04EA9">
        <w:rPr>
          <w:rFonts w:ascii="Helvetica" w:eastAsia="Times New Roman" w:hAnsi="Helvetica" w:cs="Times New Roman"/>
          <w:color w:val="156082" w:themeColor="accent1"/>
          <w:kern w:val="0"/>
          <w:lang w:eastAsia="da-DK"/>
          <w14:ligatures w14:val="none"/>
        </w:rPr>
        <w:t xml:space="preserve">. However, our findings suggest that genetic status may help prioritize vigilance: sarcomeric </w:t>
      </w:r>
      <w:proofErr w:type="gramStart"/>
      <w:r w:rsidRPr="00A04EA9">
        <w:rPr>
          <w:rFonts w:ascii="Helvetica" w:eastAsia="Times New Roman" w:hAnsi="Helvetica" w:cs="Times New Roman"/>
          <w:color w:val="156082" w:themeColor="accent1"/>
          <w:kern w:val="0"/>
          <w:lang w:eastAsia="da-DK"/>
          <w14:ligatures w14:val="none"/>
        </w:rPr>
        <w:t>HCM patients</w:t>
      </w:r>
      <w:proofErr w:type="gramEnd"/>
      <w:r w:rsidRPr="00A04EA9">
        <w:rPr>
          <w:rFonts w:ascii="Helvetica" w:eastAsia="Times New Roman" w:hAnsi="Helvetica" w:cs="Times New Roman"/>
          <w:color w:val="156082" w:themeColor="accent1"/>
          <w:kern w:val="0"/>
          <w:lang w:eastAsia="da-DK"/>
          <w14:ligatures w14:val="none"/>
        </w:rPr>
        <w:t xml:space="preserve"> may benefit from earlier or </w:t>
      </w:r>
      <w:proofErr w:type="gramStart"/>
      <w:r w:rsidRPr="00A04EA9">
        <w:rPr>
          <w:rFonts w:ascii="Helvetica" w:eastAsia="Times New Roman" w:hAnsi="Helvetica" w:cs="Times New Roman"/>
          <w:color w:val="156082" w:themeColor="accent1"/>
          <w:kern w:val="0"/>
          <w:lang w:eastAsia="da-DK"/>
          <w14:ligatures w14:val="none"/>
        </w:rPr>
        <w:t>more</w:t>
      </w:r>
      <w:proofErr w:type="gramEnd"/>
      <w:r w:rsidRPr="00A04EA9">
        <w:rPr>
          <w:rFonts w:ascii="Helvetica" w:eastAsia="Times New Roman" w:hAnsi="Helvetica" w:cs="Times New Roman"/>
          <w:color w:val="156082" w:themeColor="accent1"/>
          <w:kern w:val="0"/>
          <w:lang w:eastAsia="da-DK"/>
          <w14:ligatures w14:val="none"/>
        </w:rPr>
        <w:t xml:space="preserve"> frequent rhythm monitoring due to </w:t>
      </w:r>
      <w:r w:rsidRPr="00A04EA9">
        <w:rPr>
          <w:rFonts w:ascii="Helvetica" w:eastAsia="Times New Roman" w:hAnsi="Helvetica" w:cs="Times New Roman"/>
          <w:color w:val="156082" w:themeColor="accent1"/>
          <w:kern w:val="0"/>
          <w:lang w:eastAsia="da-DK"/>
          <w14:ligatures w14:val="none"/>
        </w:rPr>
        <w:lastRenderedPageBreak/>
        <w:t xml:space="preserve">higher AF-related complications, while non-sarcomeric patients may derive greater benefit from aggressive comorbidity management. We see this </w:t>
      </w:r>
      <w:proofErr w:type="gramStart"/>
      <w:r w:rsidRPr="00A04EA9">
        <w:rPr>
          <w:rFonts w:ascii="Helvetica" w:eastAsia="Times New Roman" w:hAnsi="Helvetica" w:cs="Times New Roman"/>
          <w:color w:val="156082" w:themeColor="accent1"/>
          <w:kern w:val="0"/>
          <w:lang w:eastAsia="da-DK"/>
          <w14:ligatures w14:val="none"/>
        </w:rPr>
        <w:t>not as</w:t>
      </w:r>
      <w:proofErr w:type="gramEnd"/>
      <w:r w:rsidRPr="00A04EA9">
        <w:rPr>
          <w:rFonts w:ascii="Helvetica" w:eastAsia="Times New Roman" w:hAnsi="Helvetica" w:cs="Times New Roman"/>
          <w:color w:val="156082" w:themeColor="accent1"/>
          <w:kern w:val="0"/>
          <w:lang w:eastAsia="da-DK"/>
          <w14:ligatures w14:val="none"/>
        </w:rPr>
        <w:t xml:space="preserve"> replacing standard care but as refining risk stratification and prioritization.</w:t>
      </w:r>
    </w:p>
    <w:p w14:paraId="64A5FCCF"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EE07B5F"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697B25E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3-The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 of med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on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events was not 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cally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nce they are known to affect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blood pressure control, and outcomes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many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07729391"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We agree and regret that medication data were not consistently collected across sites, limiting our ability to evaluate treatment effects. This limitation is now </w:t>
      </w:r>
      <w:proofErr w:type="gramStart"/>
      <w:r w:rsidRPr="00A04EA9">
        <w:rPr>
          <w:rFonts w:ascii="Helvetica" w:eastAsia="Times New Roman" w:hAnsi="Helvetica" w:cs="Times New Roman"/>
          <w:color w:val="156082" w:themeColor="accent1"/>
          <w:kern w:val="0"/>
          <w:lang w:eastAsia="da-DK"/>
          <w14:ligatures w14:val="none"/>
        </w:rPr>
        <w:t>more</w:t>
      </w:r>
      <w:proofErr w:type="gramEnd"/>
      <w:r w:rsidRPr="00A04EA9">
        <w:rPr>
          <w:rFonts w:ascii="Helvetica" w:eastAsia="Times New Roman" w:hAnsi="Helvetica" w:cs="Times New Roman"/>
          <w:color w:val="156082" w:themeColor="accent1"/>
          <w:kern w:val="0"/>
          <w:lang w:eastAsia="da-DK"/>
          <w14:ligatures w14:val="none"/>
        </w:rPr>
        <w:t xml:space="preserve"> clearly acknowledged.</w:t>
      </w:r>
    </w:p>
    <w:p w14:paraId="4BD41E4D" w14:textId="658DAEAA"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39B5EDE"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DBA4C7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4-The presence of hyperl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a and CAD was not evaluated and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CAD have worse 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cal outcomes than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thout CAD (Sorajja et al 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rculat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2003 Nov 11;108(19):2342-8).</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0F1435A5" w14:textId="3AC4ADF9"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Thank you</w:t>
      </w:r>
      <w:r w:rsidR="00CA4055">
        <w:rPr>
          <w:rFonts w:ascii="Helvetica" w:eastAsia="Times New Roman" w:hAnsi="Helvetica" w:cs="Times New Roman"/>
          <w:color w:val="156082" w:themeColor="accent1"/>
          <w:kern w:val="0"/>
          <w:lang w:eastAsia="da-DK"/>
          <w14:ligatures w14:val="none"/>
        </w:rPr>
        <w:t xml:space="preserve"> for this comment. Information on the presence of coronary artery disease, defined as a myocardial infarction or significant stenosis as assessed on imaging (CT or perfusion testing), was available for patients. We have added these data to the revised manuscript along with information on diabetes.</w:t>
      </w:r>
    </w:p>
    <w:p w14:paraId="155AA83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1F37B47"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4DA93ADC"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5-There are no data on LV scar burden by CMR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5B907634"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lastRenderedPageBreak/>
        <w:t xml:space="preserve">Correct — late gadolinium enhancement and LV fibrosis burden by cardiac MRI were not consistently available in this cohort and were therefore not included. We agree that this is a critical phenotype and could further refine risk </w:t>
      </w:r>
      <w:commentRangeStart w:id="0"/>
      <w:r w:rsidRPr="00A04EA9">
        <w:rPr>
          <w:rFonts w:ascii="Helvetica" w:eastAsia="Times New Roman" w:hAnsi="Helvetica" w:cs="Times New Roman"/>
          <w:color w:val="156082" w:themeColor="accent1"/>
          <w:kern w:val="0"/>
          <w:lang w:eastAsia="da-DK"/>
          <w14:ligatures w14:val="none"/>
        </w:rPr>
        <w:t>stratification</w:t>
      </w:r>
      <w:commentRangeEnd w:id="0"/>
      <w:r w:rsidR="007E60D1">
        <w:rPr>
          <w:rStyle w:val="Kommentarhenvisning"/>
        </w:rPr>
        <w:commentReference w:id="0"/>
      </w:r>
      <w:r w:rsidRPr="00A04EA9">
        <w:rPr>
          <w:rFonts w:ascii="Helvetica" w:eastAsia="Times New Roman" w:hAnsi="Helvetica" w:cs="Times New Roman"/>
          <w:color w:val="156082" w:themeColor="accent1"/>
          <w:kern w:val="0"/>
          <w:lang w:eastAsia="da-DK"/>
          <w14:ligatures w14:val="none"/>
        </w:rPr>
        <w:t>.</w:t>
      </w:r>
    </w:p>
    <w:p w14:paraId="78F850D3" w14:textId="136317B0"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941B3F3"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7F9A864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t>Spec</w:t>
      </w:r>
      <w:r w:rsidRPr="004674A6">
        <w:rPr>
          <w:rFonts w:ascii="Helvetica" w:eastAsia="Times New Roman" w:hAnsi="Helvetica" w:cs="Times New Roman"/>
          <w:kern w:val="0"/>
          <w:bdr w:val="none" w:sz="0" w:space="0" w:color="auto" w:frame="1"/>
          <w:lang w:eastAsia="da-DK"/>
          <w14:ligatures w14:val="none"/>
        </w:rPr>
        <w:t>i</w:t>
      </w:r>
      <w:r w:rsidRPr="004674A6">
        <w:rPr>
          <w:rFonts w:ascii="Helvetica" w:eastAsia="Times New Roman" w:hAnsi="Helvetica" w:cs="Times New Roman"/>
          <w:kern w:val="0"/>
          <w:lang w:eastAsia="da-DK"/>
          <w14:ligatures w14:val="none"/>
        </w:rPr>
        <w:t>f</w:t>
      </w:r>
      <w:r w:rsidRPr="004674A6">
        <w:rPr>
          <w:rFonts w:ascii="Helvetica" w:eastAsia="Times New Roman" w:hAnsi="Helvetica" w:cs="Times New Roman"/>
          <w:kern w:val="0"/>
          <w:bdr w:val="none" w:sz="0" w:space="0" w:color="auto" w:frame="1"/>
          <w:lang w:eastAsia="da-DK"/>
          <w14:ligatures w14:val="none"/>
        </w:rPr>
        <w:t>i</w:t>
      </w:r>
      <w:r w:rsidRPr="004674A6">
        <w:rPr>
          <w:rFonts w:ascii="Helvetica" w:eastAsia="Times New Roman" w:hAnsi="Helvetica" w:cs="Times New Roman"/>
          <w:kern w:val="0"/>
          <w:lang w:eastAsia="da-DK"/>
          <w14:ligatures w14:val="none"/>
        </w:rPr>
        <w:t>c Comments</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1-How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SHaRe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 curat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comm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ttee dec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 on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confl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class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5E4AB2F8" w14:textId="77777777" w:rsid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All variants were reviewed by the SHaRe Variant Curation Committee using ACMG/AMP guidelines and ClinGen criteria, including data from ClinVar, segregation, and population frequency. Variants with conflicting classifications were resolved through consensus adjudication and were only included in the “sarcomeric” group if classified as pathogenic or likely pathogenic by central review.</w:t>
      </w:r>
    </w:p>
    <w:p w14:paraId="1333B1DD" w14:textId="7B85FD13"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13B26A1"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3054198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2-How was the presence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ascerta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authors take note of the control of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32FE706D" w14:textId="77777777" w:rsidR="00FC74BC" w:rsidRDefault="00FC74BC" w:rsidP="00E95CB6">
      <w:pPr>
        <w:spacing w:line="360" w:lineRule="auto"/>
        <w:rPr>
          <w:rFonts w:ascii="Helvetica" w:eastAsia="Times New Roman" w:hAnsi="Helvetica" w:cs="Times New Roman"/>
          <w:color w:val="156082" w:themeColor="accent1"/>
          <w:kern w:val="0"/>
          <w:lang w:eastAsia="da-DK"/>
          <w14:ligatures w14:val="none"/>
        </w:rPr>
      </w:pPr>
      <w:r w:rsidRPr="00FC74BC">
        <w:rPr>
          <w:rFonts w:ascii="Helvetica" w:eastAsia="Times New Roman" w:hAnsi="Helvetica" w:cs="Times New Roman"/>
          <w:color w:val="156082" w:themeColor="accent1"/>
          <w:kern w:val="0"/>
          <w:lang w:eastAsia="da-DK"/>
          <w14:ligatures w14:val="none"/>
        </w:rPr>
        <w:t>Hypertension was defined based on either a documented clinical diagnosis at any visit or the use of antihypertensive medications. Blood pressure recordings were available in approximately 74% of patients; however, these were not collected in a standardized manner across centers and time points. As such, we were unable to reliably assess longitudinal blood pressure control or treatment efficacy, and therefore did not include measures of hypertension control in the analysis.</w:t>
      </w:r>
    </w:p>
    <w:p w14:paraId="64D136A4" w14:textId="291C052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lastRenderedPageBreak/>
        <w:t>Changes made:</w:t>
      </w:r>
    </w:p>
    <w:p w14:paraId="492A14B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5835CD54"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3-Was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and remodel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determ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at each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te or through core laboratory? Was EF measured or was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a 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sual 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 Authors report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ameter, how about LA volumes 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now standard recommendat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for assess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LA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ze.</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14FF3CA5" w14:textId="09E27E1D"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Cardiac imaging was performed and interpreted locally at each participating center. LV ejection fraction was typically based on quantitative methods (Simpson’s or biplane), but in some cases was estimated visually. LA volume was not consistently reported across sites,</w:t>
      </w:r>
      <w:r w:rsidR="00066E62">
        <w:rPr>
          <w:rFonts w:ascii="Helvetica" w:eastAsia="Times New Roman" w:hAnsi="Helvetica" w:cs="Times New Roman"/>
          <w:color w:val="156082" w:themeColor="accent1"/>
          <w:kern w:val="0"/>
          <w:lang w:eastAsia="da-DK"/>
          <w14:ligatures w14:val="none"/>
        </w:rPr>
        <w:t xml:space="preserve"> while</w:t>
      </w:r>
      <w:r w:rsidRPr="00A04EA9">
        <w:rPr>
          <w:rFonts w:ascii="Helvetica" w:eastAsia="Times New Roman" w:hAnsi="Helvetica" w:cs="Times New Roman"/>
          <w:color w:val="156082" w:themeColor="accent1"/>
          <w:kern w:val="0"/>
          <w:lang w:eastAsia="da-DK"/>
          <w14:ligatures w14:val="none"/>
        </w:rPr>
        <w:t xml:space="preserve"> </w:t>
      </w:r>
      <w:r w:rsidR="00066E62">
        <w:rPr>
          <w:rFonts w:ascii="Helvetica" w:eastAsia="Times New Roman" w:hAnsi="Helvetica" w:cs="Times New Roman"/>
          <w:color w:val="156082" w:themeColor="accent1"/>
          <w:kern w:val="0"/>
          <w:lang w:eastAsia="da-DK"/>
          <w14:ligatures w14:val="none"/>
        </w:rPr>
        <w:t>LA</w:t>
      </w:r>
      <w:r w:rsidR="00066E62" w:rsidRPr="00066E62">
        <w:rPr>
          <w:rFonts w:ascii="Helvetica" w:eastAsia="Times New Roman" w:hAnsi="Helvetica" w:cs="Times New Roman"/>
          <w:color w:val="156082" w:themeColor="accent1"/>
          <w:kern w:val="0"/>
          <w:lang w:eastAsia="da-DK"/>
          <w14:ligatures w14:val="none"/>
        </w:rPr>
        <w:t xml:space="preserve"> dimension is routinely collected as part of standard HCM evaluation, given its </w:t>
      </w:r>
      <w:r w:rsidR="00066E62">
        <w:rPr>
          <w:rFonts w:ascii="Helvetica" w:eastAsia="Times New Roman" w:hAnsi="Helvetica" w:cs="Times New Roman"/>
          <w:color w:val="156082" w:themeColor="accent1"/>
          <w:kern w:val="0"/>
          <w:lang w:eastAsia="da-DK"/>
          <w14:ligatures w14:val="none"/>
        </w:rPr>
        <w:t xml:space="preserve">established </w:t>
      </w:r>
      <w:r w:rsidR="00066E62" w:rsidRPr="00066E62">
        <w:rPr>
          <w:rFonts w:ascii="Helvetica" w:eastAsia="Times New Roman" w:hAnsi="Helvetica" w:cs="Times New Roman"/>
          <w:color w:val="156082" w:themeColor="accent1"/>
          <w:kern w:val="0"/>
          <w:lang w:eastAsia="da-DK"/>
          <w14:ligatures w14:val="none"/>
        </w:rPr>
        <w:t>relevance to risk stratification</w:t>
      </w:r>
      <w:r w:rsidR="00066E62">
        <w:rPr>
          <w:rFonts w:ascii="Helvetica" w:eastAsia="Times New Roman" w:hAnsi="Helvetica" w:cs="Times New Roman"/>
          <w:color w:val="156082" w:themeColor="accent1"/>
          <w:kern w:val="0"/>
          <w:lang w:eastAsia="da-DK"/>
          <w14:ligatures w14:val="none"/>
        </w:rPr>
        <w:t xml:space="preserve"> in HCM</w:t>
      </w:r>
      <w:r w:rsidRPr="00A04EA9">
        <w:rPr>
          <w:rFonts w:ascii="Helvetica" w:eastAsia="Times New Roman" w:hAnsi="Helvetica" w:cs="Times New Roman"/>
          <w:color w:val="156082" w:themeColor="accent1"/>
          <w:kern w:val="0"/>
          <w:lang w:eastAsia="da-DK"/>
          <w14:ligatures w14:val="none"/>
        </w:rPr>
        <w:t xml:space="preserve"> We agree that LA volume</w:t>
      </w:r>
      <w:r w:rsidR="00066E62">
        <w:rPr>
          <w:rFonts w:ascii="Helvetica" w:eastAsia="Times New Roman" w:hAnsi="Helvetica" w:cs="Times New Roman"/>
          <w:color w:val="156082" w:themeColor="accent1"/>
          <w:kern w:val="0"/>
          <w:lang w:eastAsia="da-DK"/>
          <w14:ligatures w14:val="none"/>
        </w:rPr>
        <w:t>, in general,</w:t>
      </w:r>
      <w:r w:rsidRPr="00A04EA9">
        <w:rPr>
          <w:rFonts w:ascii="Helvetica" w:eastAsia="Times New Roman" w:hAnsi="Helvetica" w:cs="Times New Roman"/>
          <w:color w:val="156082" w:themeColor="accent1"/>
          <w:kern w:val="0"/>
          <w:lang w:eastAsia="da-DK"/>
          <w14:ligatures w14:val="none"/>
        </w:rPr>
        <w:t xml:space="preserve"> is a </w:t>
      </w:r>
      <w:proofErr w:type="gramStart"/>
      <w:r w:rsidRPr="00A04EA9">
        <w:rPr>
          <w:rFonts w:ascii="Helvetica" w:eastAsia="Times New Roman" w:hAnsi="Helvetica" w:cs="Times New Roman"/>
          <w:color w:val="156082" w:themeColor="accent1"/>
          <w:kern w:val="0"/>
          <w:lang w:eastAsia="da-DK"/>
          <w14:ligatures w14:val="none"/>
        </w:rPr>
        <w:t>more</w:t>
      </w:r>
      <w:proofErr w:type="gramEnd"/>
      <w:r w:rsidRPr="00A04EA9">
        <w:rPr>
          <w:rFonts w:ascii="Helvetica" w:eastAsia="Times New Roman" w:hAnsi="Helvetica" w:cs="Times New Roman"/>
          <w:color w:val="156082" w:themeColor="accent1"/>
          <w:kern w:val="0"/>
          <w:lang w:eastAsia="da-DK"/>
          <w14:ligatures w14:val="none"/>
        </w:rPr>
        <w:t xml:space="preserve"> robust metric</w:t>
      </w:r>
      <w:r w:rsidR="00066E62">
        <w:rPr>
          <w:rFonts w:ascii="Helvetica" w:eastAsia="Times New Roman" w:hAnsi="Helvetica" w:cs="Times New Roman"/>
          <w:color w:val="156082" w:themeColor="accent1"/>
          <w:kern w:val="0"/>
          <w:lang w:eastAsia="da-DK"/>
          <w14:ligatures w14:val="none"/>
        </w:rPr>
        <w:t xml:space="preserve">, but due </w:t>
      </w:r>
      <w:r w:rsidR="00FC74BC">
        <w:rPr>
          <w:rFonts w:ascii="Helvetica" w:eastAsia="Times New Roman" w:hAnsi="Helvetica" w:cs="Times New Roman"/>
          <w:color w:val="156082" w:themeColor="accent1"/>
          <w:kern w:val="0"/>
          <w:lang w:eastAsia="da-DK"/>
          <w14:ligatures w14:val="none"/>
        </w:rPr>
        <w:t xml:space="preserve">to incomplete </w:t>
      </w:r>
      <w:r w:rsidR="00443D66">
        <w:rPr>
          <w:rFonts w:ascii="Helvetica" w:eastAsia="Times New Roman" w:hAnsi="Helvetica" w:cs="Times New Roman"/>
          <w:color w:val="156082" w:themeColor="accent1"/>
          <w:kern w:val="0"/>
          <w:lang w:eastAsia="da-DK"/>
          <w14:ligatures w14:val="none"/>
        </w:rPr>
        <w:t>datan capture on this outcome, we chose not to report this. We have no</w:t>
      </w:r>
      <w:r w:rsidRPr="00A04EA9">
        <w:rPr>
          <w:rFonts w:ascii="Helvetica" w:eastAsia="Times New Roman" w:hAnsi="Helvetica" w:cs="Times New Roman"/>
          <w:color w:val="156082" w:themeColor="accent1"/>
          <w:kern w:val="0"/>
          <w:lang w:eastAsia="da-DK"/>
          <w14:ligatures w14:val="none"/>
        </w:rPr>
        <w:t>w acknowledge</w:t>
      </w:r>
      <w:r w:rsidR="00443D66">
        <w:rPr>
          <w:rFonts w:ascii="Helvetica" w:eastAsia="Times New Roman" w:hAnsi="Helvetica" w:cs="Times New Roman"/>
          <w:color w:val="156082" w:themeColor="accent1"/>
          <w:kern w:val="0"/>
          <w:lang w:eastAsia="da-DK"/>
          <w14:ligatures w14:val="none"/>
        </w:rPr>
        <w:t>d</w:t>
      </w:r>
      <w:r w:rsidRPr="00A04EA9">
        <w:rPr>
          <w:rFonts w:ascii="Helvetica" w:eastAsia="Times New Roman" w:hAnsi="Helvetica" w:cs="Times New Roman"/>
          <w:color w:val="156082" w:themeColor="accent1"/>
          <w:kern w:val="0"/>
          <w:lang w:eastAsia="da-DK"/>
          <w14:ligatures w14:val="none"/>
        </w:rPr>
        <w:t xml:space="preserve"> this limitation</w:t>
      </w:r>
      <w:r w:rsidR="00443D66">
        <w:rPr>
          <w:rFonts w:ascii="Helvetica" w:eastAsia="Times New Roman" w:hAnsi="Helvetica" w:cs="Times New Roman"/>
          <w:color w:val="156082" w:themeColor="accent1"/>
          <w:kern w:val="0"/>
          <w:lang w:eastAsia="da-DK"/>
          <w14:ligatures w14:val="none"/>
        </w:rPr>
        <w:t xml:space="preserve"> more</w:t>
      </w:r>
      <w:r w:rsidRPr="00A04EA9">
        <w:rPr>
          <w:rFonts w:ascii="Helvetica" w:eastAsia="Times New Roman" w:hAnsi="Helvetica" w:cs="Times New Roman"/>
          <w:color w:val="156082" w:themeColor="accent1"/>
          <w:kern w:val="0"/>
          <w:lang w:eastAsia="da-DK"/>
          <w14:ligatures w14:val="none"/>
        </w:rPr>
        <w:t xml:space="preserve"> explicitly.</w:t>
      </w:r>
    </w:p>
    <w:p w14:paraId="270ADFAE" w14:textId="7C3193C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733ED5A"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0EA1BC05"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4-Please state how were sudden death and aborted sudden 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243F9F0B"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 thank the reviewer. Sudden cardiac death (SCD) was defined as unexpected death within one hour of symptom onset or during sleep in a previously stable patient, consistent with prior HCM literature. Aborted SCD was defined as appropriate ICD therapy or successful resuscitation following cardiac arrest.</w:t>
      </w:r>
    </w:p>
    <w:p w14:paraId="18D23B08" w14:textId="76974504"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42F547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53D8FA2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5-Was Holter mon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tor obta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on a yearly bas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study?</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4600B415" w14:textId="7579BC65" w:rsidR="004674A6" w:rsidRPr="00A04EA9" w:rsidRDefault="00281313"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lastRenderedPageBreak/>
        <w:t xml:space="preserve">Yearly Holter monitoring is part of routine care in patients with HCM, and as such was performed at participating sites. Arrhythmic events from Holter monitoring (e.g., non-sustained ventricular tachycardia, atrial fibrillation etc.) were registered in </w:t>
      </w:r>
      <w:proofErr w:type="gramStart"/>
      <w:r>
        <w:rPr>
          <w:rFonts w:ascii="Helvetica" w:eastAsia="Times New Roman" w:hAnsi="Helvetica" w:cs="Times New Roman"/>
          <w:color w:val="156082" w:themeColor="accent1"/>
          <w:kern w:val="0"/>
          <w:lang w:eastAsia="da-DK"/>
          <w14:ligatures w14:val="none"/>
        </w:rPr>
        <w:t>SHaRe</w:t>
      </w:r>
      <w:r w:rsidR="00443D66">
        <w:rPr>
          <w:rFonts w:ascii="Helvetica" w:eastAsia="Times New Roman" w:hAnsi="Helvetica" w:cs="Times New Roman"/>
          <w:color w:val="156082" w:themeColor="accent1"/>
          <w:kern w:val="0"/>
          <w:lang w:eastAsia="da-DK"/>
          <w14:ligatures w14:val="none"/>
        </w:rPr>
        <w:t>.</w:t>
      </w:r>
      <w:r>
        <w:rPr>
          <w:rFonts w:ascii="Helvetica" w:eastAsia="Times New Roman" w:hAnsi="Helvetica" w:cs="Times New Roman"/>
          <w:color w:val="156082" w:themeColor="accent1"/>
          <w:kern w:val="0"/>
          <w:lang w:eastAsia="da-DK"/>
          <w14:ligatures w14:val="none"/>
        </w:rPr>
        <w:t>.</w:t>
      </w:r>
      <w:proofErr w:type="gramEnd"/>
    </w:p>
    <w:p w14:paraId="24095948"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15B2D5D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3B6F515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6-Was ant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-tachycard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 pac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for susta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VT taken note of?</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7D19AACC" w14:textId="5A305C4C" w:rsidR="00653DBD" w:rsidRDefault="00281313"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Y</w:t>
      </w:r>
      <w:r w:rsidRPr="00281313">
        <w:rPr>
          <w:rFonts w:ascii="Helvetica" w:eastAsia="Times New Roman" w:hAnsi="Helvetica" w:cs="Times New Roman"/>
          <w:color w:val="156082" w:themeColor="accent1"/>
          <w:kern w:val="0"/>
          <w:lang w:eastAsia="da-DK"/>
          <w14:ligatures w14:val="none"/>
        </w:rPr>
        <w:t xml:space="preserve">es, thank you for this question. The SHaRe registry captures ICD therapies including whether sustained ventricular tachycardia was treated with anti-tachycardia pacing or shock. </w:t>
      </w:r>
      <w:r>
        <w:rPr>
          <w:rFonts w:ascii="Helvetica" w:eastAsia="Times New Roman" w:hAnsi="Helvetica" w:cs="Times New Roman"/>
          <w:color w:val="156082" w:themeColor="accent1"/>
          <w:kern w:val="0"/>
          <w:lang w:eastAsia="da-DK"/>
          <w14:ligatures w14:val="none"/>
        </w:rPr>
        <w:t>In</w:t>
      </w:r>
      <w:r w:rsidRPr="00281313">
        <w:rPr>
          <w:rFonts w:ascii="Helvetica" w:eastAsia="Times New Roman" w:hAnsi="Helvetica" w:cs="Times New Roman"/>
          <w:color w:val="156082" w:themeColor="accent1"/>
          <w:kern w:val="0"/>
          <w:lang w:eastAsia="da-DK"/>
          <w14:ligatures w14:val="none"/>
        </w:rPr>
        <w:t xml:space="preserve"> </w:t>
      </w:r>
      <w:r>
        <w:rPr>
          <w:rFonts w:ascii="Helvetica" w:eastAsia="Times New Roman" w:hAnsi="Helvetica" w:cs="Times New Roman"/>
          <w:color w:val="156082" w:themeColor="accent1"/>
          <w:kern w:val="0"/>
          <w:lang w:eastAsia="da-DK"/>
          <w14:ligatures w14:val="none"/>
        </w:rPr>
        <w:t xml:space="preserve">the </w:t>
      </w:r>
      <w:r w:rsidR="00653DBD">
        <w:rPr>
          <w:rFonts w:ascii="Helvetica" w:eastAsia="Times New Roman" w:hAnsi="Helvetica" w:cs="Times New Roman"/>
          <w:color w:val="156082" w:themeColor="accent1"/>
          <w:kern w:val="0"/>
          <w:lang w:eastAsia="da-DK"/>
          <w14:ligatures w14:val="none"/>
        </w:rPr>
        <w:t xml:space="preserve">composite ventricular arrhytmia outcome both ICD </w:t>
      </w:r>
      <w:r w:rsidRPr="00281313">
        <w:rPr>
          <w:rFonts w:ascii="Helvetica" w:eastAsia="Times New Roman" w:hAnsi="Helvetica" w:cs="Times New Roman"/>
          <w:color w:val="156082" w:themeColor="accent1"/>
          <w:kern w:val="0"/>
          <w:lang w:eastAsia="da-DK"/>
          <w14:ligatures w14:val="none"/>
        </w:rPr>
        <w:t>therapy type</w:t>
      </w:r>
      <w:r w:rsidR="00653DBD">
        <w:rPr>
          <w:rFonts w:ascii="Helvetica" w:eastAsia="Times New Roman" w:hAnsi="Helvetica" w:cs="Times New Roman"/>
          <w:color w:val="156082" w:themeColor="accent1"/>
          <w:kern w:val="0"/>
          <w:lang w:eastAsia="da-DK"/>
          <w14:ligatures w14:val="none"/>
        </w:rPr>
        <w:t>s (</w:t>
      </w:r>
      <w:proofErr w:type="gramStart"/>
      <w:r w:rsidR="00653DBD">
        <w:rPr>
          <w:rFonts w:ascii="Helvetica" w:eastAsia="Times New Roman" w:hAnsi="Helvetica" w:cs="Times New Roman"/>
          <w:color w:val="156082" w:themeColor="accent1"/>
          <w:kern w:val="0"/>
          <w:lang w:eastAsia="da-DK"/>
          <w14:ligatures w14:val="none"/>
        </w:rPr>
        <w:t>ATP and</w:t>
      </w:r>
      <w:proofErr w:type="gramEnd"/>
      <w:r w:rsidR="00653DBD">
        <w:rPr>
          <w:rFonts w:ascii="Helvetica" w:eastAsia="Times New Roman" w:hAnsi="Helvetica" w:cs="Times New Roman"/>
          <w:color w:val="156082" w:themeColor="accent1"/>
          <w:kern w:val="0"/>
          <w:lang w:eastAsia="da-DK"/>
          <w14:ligatures w14:val="none"/>
        </w:rPr>
        <w:t xml:space="preserve"> shock)</w:t>
      </w:r>
      <w:r w:rsidR="00BD1B2A">
        <w:rPr>
          <w:rFonts w:ascii="Helvetica" w:eastAsia="Times New Roman" w:hAnsi="Helvetica" w:cs="Times New Roman"/>
          <w:color w:val="156082" w:themeColor="accent1"/>
          <w:kern w:val="0"/>
          <w:lang w:eastAsia="da-DK"/>
          <w14:ligatures w14:val="none"/>
        </w:rPr>
        <w:t xml:space="preserve"> </w:t>
      </w:r>
      <w:r w:rsidR="00653DBD">
        <w:rPr>
          <w:rFonts w:ascii="Helvetica" w:eastAsia="Times New Roman" w:hAnsi="Helvetica" w:cs="Times New Roman"/>
          <w:color w:val="156082" w:themeColor="accent1"/>
          <w:kern w:val="0"/>
          <w:lang w:eastAsia="da-DK"/>
          <w14:ligatures w14:val="none"/>
        </w:rPr>
        <w:t>were included</w:t>
      </w:r>
      <w:r w:rsidRPr="00281313">
        <w:rPr>
          <w:rFonts w:ascii="Helvetica" w:eastAsia="Times New Roman" w:hAnsi="Helvetica" w:cs="Times New Roman"/>
          <w:color w:val="156082" w:themeColor="accent1"/>
          <w:kern w:val="0"/>
          <w:lang w:eastAsia="da-DK"/>
          <w14:ligatures w14:val="none"/>
        </w:rPr>
        <w:t>.</w:t>
      </w:r>
    </w:p>
    <w:p w14:paraId="3C559FD3" w14:textId="551E0E5B"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3BE129F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2F3D7E64"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7-How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the excluded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compare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study?</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5B44E5CF"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 excluded patients with known phenocopies, those with variants of uncertain significance and participants with missing genotype or phenotype data. Baseline characteristics of excluded vs included patients are now provided in Supplementary Table X. In general, excluded patients were XXXX.</w:t>
      </w:r>
    </w:p>
    <w:p w14:paraId="11E0B639" w14:textId="4A2DD4AE"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4BB688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571E0D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8-Page 10: “HCM.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HCM were less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kely to have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185 (RR 0.51 [C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0.48-0.55]), 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(RR 0.72 [C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0.67-0.79])”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expected 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ven the younger age at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for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(38 vs 54 yrs), and the 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of 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older age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general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164DDB8D" w14:textId="7915D981" w:rsidR="00E95CB6" w:rsidRPr="00A04EA9" w:rsidRDefault="007E60D1"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lastRenderedPageBreak/>
        <w:t>Thank you for this comment, w</w:t>
      </w:r>
      <w:r w:rsidR="00E95CB6" w:rsidRPr="00A04EA9">
        <w:rPr>
          <w:rFonts w:ascii="Helvetica" w:eastAsia="Times New Roman" w:hAnsi="Helvetica" w:cs="Times New Roman"/>
          <w:color w:val="156082" w:themeColor="accent1"/>
          <w:kern w:val="0"/>
          <w:lang w:eastAsia="da-DK"/>
          <w14:ligatures w14:val="none"/>
        </w:rPr>
        <w:t xml:space="preserve">e </w:t>
      </w:r>
      <w:r w:rsidR="00443D66">
        <w:rPr>
          <w:rFonts w:ascii="Helvetica" w:eastAsia="Times New Roman" w:hAnsi="Helvetica" w:cs="Times New Roman"/>
          <w:color w:val="156082" w:themeColor="accent1"/>
          <w:kern w:val="0"/>
          <w:lang w:eastAsia="da-DK"/>
          <w14:ligatures w14:val="none"/>
        </w:rPr>
        <w:t xml:space="preserve">have in the revised </w:t>
      </w:r>
      <w:r w:rsidR="00E95CB6" w:rsidRPr="00A04EA9">
        <w:rPr>
          <w:rFonts w:ascii="Helvetica" w:eastAsia="Times New Roman" w:hAnsi="Helvetica" w:cs="Times New Roman"/>
          <w:color w:val="156082" w:themeColor="accent1"/>
          <w:kern w:val="0"/>
          <w:lang w:eastAsia="da-DK"/>
          <w14:ligatures w14:val="none"/>
        </w:rPr>
        <w:t>now emphasize this more clearly in the text and have supported comparisons using age- and sex-standardized rates.</w:t>
      </w:r>
    </w:p>
    <w:p w14:paraId="08B2B3D9" w14:textId="2365DFF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AAA4048"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06C1F57C"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9-Obstruct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phys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ology hav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lower prevalence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has been noted before by HCMR reg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stry (Neubauer et al JACC 2019 Nov 12;74(19):2333-2345)</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76D8916F"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Correct — thank you for the reference. We now cite this study in the Discussion when noting our finding.</w:t>
      </w:r>
    </w:p>
    <w:p w14:paraId="6455C27E" w14:textId="7A6B062B"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913371C"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321D3F6"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10-Page 11: “Regard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adverse events,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HCM were more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kely to exper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ence ventr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cular arrhythm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 etc.”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has been shown before by 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nvest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gators (reference 4) and by others (reference 5).</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783860BF" w14:textId="08C2016A"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 agree and appreciate the opportunity to clarify that our study builds on prior work by confirming these associations in a genotype-based framework and by focusing on temporal trajectories and interaction effects</w:t>
      </w:r>
      <w:r w:rsidR="00443D66">
        <w:rPr>
          <w:rFonts w:ascii="Helvetica" w:eastAsia="Times New Roman" w:hAnsi="Helvetica" w:cs="Times New Roman"/>
          <w:color w:val="156082" w:themeColor="accent1"/>
          <w:kern w:val="0"/>
          <w:lang w:eastAsia="da-DK"/>
          <w14:ligatures w14:val="none"/>
        </w:rPr>
        <w:t>.</w:t>
      </w:r>
    </w:p>
    <w:p w14:paraId="42461DC1" w14:textId="593242C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16F059A2"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510C0FC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11-Do the authors have data on the frequency of </w:t>
      </w:r>
      <w:proofErr w:type="gramStart"/>
      <w:r w:rsidRPr="004674A6">
        <w:rPr>
          <w:rFonts w:ascii="Helvetica" w:eastAsia="Times New Roman" w:hAnsi="Helvetica" w:cs="Times New Roman"/>
          <w:b/>
          <w:bCs/>
          <w:kern w:val="0"/>
          <w:lang w:eastAsia="da-DK"/>
          <w14:ligatures w14:val="none"/>
        </w:rPr>
        <w:t>SCD and</w:t>
      </w:r>
      <w:proofErr w:type="gramEnd"/>
      <w:r w:rsidRPr="004674A6">
        <w:rPr>
          <w:rFonts w:ascii="Helvetica" w:eastAsia="Times New Roman" w:hAnsi="Helvetica" w:cs="Times New Roman"/>
          <w:b/>
          <w:bCs/>
          <w:kern w:val="0"/>
          <w:lang w:eastAsia="da-DK"/>
          <w14:ligatures w14:val="none"/>
        </w:rPr>
        <w:t xml:space="preserve"> aborted SCD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who have had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mplantat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and those who do not have an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would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rectly address the quest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of 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 of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mplantat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on SCD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56C74034"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lastRenderedPageBreak/>
        <w:t>Thank you</w:t>
      </w:r>
    </w:p>
    <w:p w14:paraId="34F6FA16"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1E4E6C0"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37C8150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12-How was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Was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ascerta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by a comm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ttee that rev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ewed all events or was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determ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 at each center?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6F04B71D"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Cause of death was adjudicated at each site by local investigators based on clinical records, family reports, or autopsy findings where available.</w:t>
      </w:r>
    </w:p>
    <w:p w14:paraId="454BFEC2" w14:textId="1CE096C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F7936F7"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4A9F80B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13-Do the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results rema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 stroke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excluded from the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 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1B52114D"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Yes — we repeated the analyses excluding stroke from the composite and found that sarcomeric </w:t>
      </w:r>
      <w:proofErr w:type="gramStart"/>
      <w:r w:rsidRPr="00A04EA9">
        <w:rPr>
          <w:rFonts w:ascii="Helvetica" w:eastAsia="Times New Roman" w:hAnsi="Helvetica" w:cs="Times New Roman"/>
          <w:color w:val="156082" w:themeColor="accent1"/>
          <w:kern w:val="0"/>
          <w:lang w:eastAsia="da-DK"/>
          <w14:ligatures w14:val="none"/>
        </w:rPr>
        <w:t>HCM still</w:t>
      </w:r>
      <w:proofErr w:type="gramEnd"/>
      <w:r w:rsidRPr="00A04EA9">
        <w:rPr>
          <w:rFonts w:ascii="Helvetica" w:eastAsia="Times New Roman" w:hAnsi="Helvetica" w:cs="Times New Roman"/>
          <w:color w:val="156082" w:themeColor="accent1"/>
          <w:kern w:val="0"/>
          <w:lang w:eastAsia="da-DK"/>
          <w14:ligatures w14:val="none"/>
        </w:rPr>
        <w:t xml:space="preserve"> had significantly higher rates of </w:t>
      </w:r>
      <w:proofErr w:type="gramStart"/>
      <w:r w:rsidRPr="00A04EA9">
        <w:rPr>
          <w:rFonts w:ascii="Helvetica" w:eastAsia="Times New Roman" w:hAnsi="Helvetica" w:cs="Times New Roman"/>
          <w:color w:val="156082" w:themeColor="accent1"/>
          <w:kern w:val="0"/>
          <w:lang w:eastAsia="da-DK"/>
          <w14:ligatures w14:val="none"/>
        </w:rPr>
        <w:t>SCD and</w:t>
      </w:r>
      <w:proofErr w:type="gramEnd"/>
      <w:r w:rsidRPr="00A04EA9">
        <w:rPr>
          <w:rFonts w:ascii="Helvetica" w:eastAsia="Times New Roman" w:hAnsi="Helvetica" w:cs="Times New Roman"/>
          <w:color w:val="156082" w:themeColor="accent1"/>
          <w:kern w:val="0"/>
          <w:lang w:eastAsia="da-DK"/>
          <w14:ligatures w14:val="none"/>
        </w:rPr>
        <w:t xml:space="preserve"> heart failure death (HR 1.52 [CI: 1.10–2.11], p=0.012).</w:t>
      </w:r>
    </w:p>
    <w:p w14:paraId="2B1922B5" w14:textId="0C9A6CF1"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E553A30"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54B42E5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14-D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 the authors look at 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 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and remodel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obese versus non-obese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3EE8ED98" w14:textId="5119574D" w:rsidR="004674A6" w:rsidRPr="00A04EA9" w:rsidRDefault="00686B3E"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Yes — we performed exploratory analyses stratifying by obesity status. Obese patients had higher rates of LV systolic dysfunction and AF, regardless of genotype, but the effect of sarcomeric status on event trajectories was directionally consistent in both </w:t>
      </w:r>
      <w:proofErr w:type="gramStart"/>
      <w:r w:rsidRPr="00A04EA9">
        <w:rPr>
          <w:rFonts w:ascii="Helvetica" w:eastAsia="Times New Roman" w:hAnsi="Helvetica" w:cs="Times New Roman"/>
          <w:color w:val="156082" w:themeColor="accent1"/>
          <w:kern w:val="0"/>
          <w:lang w:eastAsia="da-DK"/>
          <w14:ligatures w14:val="none"/>
        </w:rPr>
        <w:t>groups.</w:t>
      </w:r>
      <w:r w:rsidR="004674A6" w:rsidRPr="00A04EA9">
        <w:rPr>
          <w:rFonts w:ascii="Helvetica" w:eastAsia="Times New Roman" w:hAnsi="Helvetica" w:cs="Times New Roman"/>
          <w:b/>
          <w:bCs/>
          <w:color w:val="156082" w:themeColor="accent1"/>
          <w:kern w:val="0"/>
          <w:lang w:eastAsia="da-DK"/>
          <w14:ligatures w14:val="none"/>
        </w:rPr>
        <w:t>Changes</w:t>
      </w:r>
      <w:proofErr w:type="gramEnd"/>
      <w:r w:rsidR="004674A6" w:rsidRPr="00A04EA9">
        <w:rPr>
          <w:rFonts w:ascii="Helvetica" w:eastAsia="Times New Roman" w:hAnsi="Helvetica" w:cs="Times New Roman"/>
          <w:b/>
          <w:bCs/>
          <w:color w:val="156082" w:themeColor="accent1"/>
          <w:kern w:val="0"/>
          <w:lang w:eastAsia="da-DK"/>
          <w14:ligatures w14:val="none"/>
        </w:rPr>
        <w:t xml:space="preserve"> made:</w:t>
      </w:r>
    </w:p>
    <w:p w14:paraId="08EFAFA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26036D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15-There are no data on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abetes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table 1. Was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looked for?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102509B6" w14:textId="1F6E9B7C"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Thank you</w:t>
      </w:r>
      <w:r w:rsidR="00653DBD">
        <w:rPr>
          <w:rFonts w:ascii="Helvetica" w:eastAsia="Times New Roman" w:hAnsi="Helvetica" w:cs="Times New Roman"/>
          <w:color w:val="156082" w:themeColor="accent1"/>
          <w:kern w:val="0"/>
          <w:lang w:eastAsia="da-DK"/>
          <w14:ligatures w14:val="none"/>
        </w:rPr>
        <w:t xml:space="preserve"> for this question. Data on diabetes are collected in SHaRe and has been included in table 1 of the revised manuscript.</w:t>
      </w:r>
    </w:p>
    <w:p w14:paraId="77F24DA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599E4E6" w14:textId="2337CAA1"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r w:rsidR="00653DBD">
        <w:rPr>
          <w:rFonts w:ascii="Helvetica" w:eastAsia="Times New Roman" w:hAnsi="Helvetica" w:cs="Times New Roman"/>
          <w:color w:val="156082" w:themeColor="accent1"/>
          <w:kern w:val="0"/>
          <w:lang w:eastAsia="da-DK"/>
          <w14:ligatures w14:val="none"/>
        </w:rPr>
        <w:t xml:space="preserve"> have added </w:t>
      </w:r>
    </w:p>
    <w:p w14:paraId="3D050D32"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t>---------------------------------------</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sz w:val="32"/>
          <w:szCs w:val="32"/>
          <w:lang w:eastAsia="da-DK"/>
          <w14:ligatures w14:val="none"/>
        </w:rPr>
        <w:t>Rev</w:t>
      </w:r>
      <w:r w:rsidRPr="004674A6">
        <w:rPr>
          <w:rFonts w:ascii="Helvetica" w:eastAsia="Times New Roman" w:hAnsi="Helvetica" w:cs="Times New Roman"/>
          <w:b/>
          <w:bCs/>
          <w:kern w:val="0"/>
          <w:sz w:val="32"/>
          <w:szCs w:val="32"/>
          <w:bdr w:val="none" w:sz="0" w:space="0" w:color="auto" w:frame="1"/>
          <w:lang w:eastAsia="da-DK"/>
          <w14:ligatures w14:val="none"/>
        </w:rPr>
        <w:t>i</w:t>
      </w:r>
      <w:r w:rsidRPr="004674A6">
        <w:rPr>
          <w:rFonts w:ascii="Helvetica" w:eastAsia="Times New Roman" w:hAnsi="Helvetica" w:cs="Times New Roman"/>
          <w:b/>
          <w:bCs/>
          <w:kern w:val="0"/>
          <w:sz w:val="32"/>
          <w:szCs w:val="32"/>
          <w:lang w:eastAsia="da-DK"/>
          <w14:ligatures w14:val="none"/>
        </w:rPr>
        <w:t>ewer #4:</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 Please clar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fy whether results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 5 and 6 are from the same models or not,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 whether 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term was always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 and just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fy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Author response:</w:t>
      </w:r>
    </w:p>
    <w:p w14:paraId="79BA9DF5" w14:textId="77777777" w:rsidR="00686B3E" w:rsidRPr="00A04EA9" w:rsidRDefault="00686B3E"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Thank you for this important clarification request. Figures 5 and 6 represent results from distinct, but related, time-varying Cox models. </w:t>
      </w:r>
    </w:p>
    <w:p w14:paraId="05421C9A"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Figure 5 shows the association between clinical modifiers (e.g., AF, LVSD) and subsequent outcomes within each genetic group, using stratified models without an interaction term. </w:t>
      </w:r>
    </w:p>
    <w:p w14:paraId="6EE7D2E9"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Figure 6 shows formal interaction analyses with sarcomeric status as a multiplicative interaction term, allowing us to assess whether the association between each modifier and outcome differed significantly by genotype. </w:t>
      </w:r>
    </w:p>
    <w:p w14:paraId="0A0FC78C" w14:textId="4E932D95" w:rsidR="00686B3E" w:rsidRPr="00A04EA9" w:rsidRDefault="00686B3E" w:rsidP="00686B3E">
      <w:pPr>
        <w:spacing w:line="360" w:lineRule="auto"/>
        <w:ind w:left="60"/>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 have updated the Methods section to explicitly explain this distinction and justify the use of both modeling approaches: Figure 5 provides clinical interpretability within each group, while Figure 6 formally tests for heterogeneity of effect.</w:t>
      </w:r>
    </w:p>
    <w:p w14:paraId="4D7E601F" w14:textId="3AAC9653"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43A5B82"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lastRenderedPageBreak/>
        <w:t>We</w:t>
      </w:r>
    </w:p>
    <w:p w14:paraId="5D44BD50" w14:textId="7C3C6585" w:rsidR="004674A6" w:rsidRPr="00E95CB6" w:rsidRDefault="004674A6" w:rsidP="00E95CB6">
      <w:pPr>
        <w:spacing w:after="240"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2. “The code for stat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and creat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 can be found onl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ne”—as of August 14,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couldn’t access the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nk </w:t>
      </w:r>
      <w:hyperlink r:id="rId11" w:history="1">
        <w:r w:rsidRPr="004674A6">
          <w:rPr>
            <w:rStyle w:val="Hyperlink"/>
            <w:rFonts w:ascii="Helvetica" w:eastAsia="Times New Roman" w:hAnsi="Helvetica" w:cs="Times New Roman"/>
            <w:b/>
            <w:bCs/>
            <w:kern w:val="0"/>
            <w:lang w:eastAsia="da-DK"/>
            <w14:ligatures w14:val="none"/>
          </w:rPr>
          <w:t>https://g</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thub.com/chr</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stofferv</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/sarc_nonsarc</w:t>
        </w:r>
      </w:hyperlink>
      <w:r w:rsidRPr="004674A6">
        <w:rPr>
          <w:rFonts w:ascii="Helvetica" w:eastAsia="Times New Roman" w:hAnsi="Helvetica" w:cs="Times New Roman"/>
          <w:b/>
          <w:bCs/>
          <w:kern w:val="0"/>
          <w:lang w:eastAsia="da-DK"/>
          <w14:ligatures w14:val="none"/>
        </w:rPr>
        <w:t>.</w:t>
      </w:r>
    </w:p>
    <w:p w14:paraId="43665DD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Author response:</w:t>
      </w:r>
    </w:p>
    <w:p w14:paraId="615A05A9" w14:textId="64CE2040" w:rsidR="00686B3E" w:rsidRPr="00A04EA9" w:rsidRDefault="00686B3E"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Thank you for alerting us. The GitHub repository was private during the initial review. </w:t>
      </w:r>
      <w:proofErr w:type="gramStart"/>
      <w:r w:rsidRPr="00A04EA9">
        <w:rPr>
          <w:rFonts w:ascii="Helvetica" w:eastAsia="Times New Roman" w:hAnsi="Helvetica" w:cs="Times New Roman"/>
          <w:color w:val="156082" w:themeColor="accent1"/>
          <w:kern w:val="0"/>
          <w:lang w:eastAsia="da-DK"/>
          <w14:ligatures w14:val="none"/>
        </w:rPr>
        <w:t>It is</w:t>
      </w:r>
      <w:proofErr w:type="gramEnd"/>
      <w:r w:rsidRPr="00A04EA9">
        <w:rPr>
          <w:rFonts w:ascii="Helvetica" w:eastAsia="Times New Roman" w:hAnsi="Helvetica" w:cs="Times New Roman"/>
          <w:color w:val="156082" w:themeColor="accent1"/>
          <w:kern w:val="0"/>
          <w:lang w:eastAsia="da-DK"/>
          <w14:ligatures w14:val="none"/>
        </w:rPr>
        <w:t xml:space="preserve"> now publicly accessible and contains key scripts used for data cleaning, statistical modeling, and figure generation.</w:t>
      </w:r>
    </w:p>
    <w:p w14:paraId="75DFE7C7" w14:textId="2CD0CD20"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9CBB57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We</w:t>
      </w:r>
    </w:p>
    <w:p w14:paraId="19D3DFF4" w14:textId="77777777" w:rsidR="004674A6" w:rsidRPr="004674A6" w:rsidRDefault="004674A6" w:rsidP="00E95CB6">
      <w:pPr>
        <w:spacing w:after="240" w:line="360" w:lineRule="auto"/>
        <w:rPr>
          <w:rFonts w:ascii="Helvetica" w:eastAsia="Times New Roman" w:hAnsi="Helvetica" w:cs="Times New Roman"/>
          <w:b/>
          <w:bCs/>
          <w:kern w:val="0"/>
          <w:lang w:eastAsia="da-DK"/>
          <w14:ligatures w14:val="none"/>
        </w:rPr>
      </w:pPr>
    </w:p>
    <w:p w14:paraId="311F85E6" w14:textId="77777777" w:rsidR="004674A6" w:rsidRPr="004674A6" w:rsidRDefault="004674A6" w:rsidP="00E95CB6">
      <w:pPr>
        <w:spacing w:line="360" w:lineRule="auto"/>
        <w:rPr>
          <w:rFonts w:ascii="Helvetica" w:eastAsia="Times New Roman" w:hAnsi="Helvetica" w:cs="Times New Roman"/>
          <w:kern w:val="0"/>
          <w:lang w:eastAsia="da-DK"/>
          <w14:ligatures w14:val="none"/>
        </w:rPr>
      </w:pPr>
    </w:p>
    <w:p w14:paraId="496D5386" w14:textId="77777777" w:rsidR="00E92720" w:rsidRPr="00E95CB6" w:rsidRDefault="00E92720" w:rsidP="00E95CB6">
      <w:pPr>
        <w:spacing w:line="360" w:lineRule="auto"/>
        <w:rPr>
          <w:rFonts w:ascii="Helvetica" w:hAnsi="Helvetica"/>
        </w:rPr>
      </w:pPr>
    </w:p>
    <w:sectPr w:rsidR="00E92720" w:rsidRPr="00E95CB6" w:rsidSect="004674A6">
      <w:pgSz w:w="12240" w:h="15840"/>
      <w:pgMar w:top="1701" w:right="1134" w:bottom="1701" w:left="1134"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ristoffer Vissing" w:date="2025-09-05T14:36:00Z" w:initials="CRV">
    <w:p w14:paraId="030E8B1C" w14:textId="77777777" w:rsidR="007E60D1" w:rsidRDefault="007E60D1" w:rsidP="007E60D1">
      <w:r>
        <w:rPr>
          <w:rStyle w:val="Kommentarhenvisning"/>
        </w:rPr>
        <w:annotationRef/>
      </w:r>
      <w:r>
        <w:rPr>
          <w:sz w:val="20"/>
          <w:szCs w:val="20"/>
        </w:rPr>
        <w:t xml:space="preserve">I chose not to go into how many we have CMR on and so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0E8B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9A2E8F8" w16cex:dateUtc="2025-09-05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0E8B1C" w16cid:durableId="59A2E8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9349D8"/>
    <w:multiLevelType w:val="hybridMultilevel"/>
    <w:tmpl w:val="AD3A32EC"/>
    <w:lvl w:ilvl="0" w:tplc="F05CBEA8">
      <w:start w:val="4"/>
      <w:numFmt w:val="bullet"/>
      <w:lvlText w:val="-"/>
      <w:lvlJc w:val="left"/>
      <w:pPr>
        <w:ind w:left="420" w:hanging="360"/>
      </w:pPr>
      <w:rPr>
        <w:rFonts w:ascii="Helvetica" w:eastAsia="Times New Roman" w:hAnsi="Helvetica" w:cs="Times New Roman" w:hint="default"/>
      </w:rPr>
    </w:lvl>
    <w:lvl w:ilvl="1" w:tplc="04060003" w:tentative="1">
      <w:start w:val="1"/>
      <w:numFmt w:val="bullet"/>
      <w:lvlText w:val="o"/>
      <w:lvlJc w:val="left"/>
      <w:pPr>
        <w:ind w:left="1140" w:hanging="360"/>
      </w:pPr>
      <w:rPr>
        <w:rFonts w:ascii="Courier New" w:hAnsi="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hint="default"/>
      </w:rPr>
    </w:lvl>
    <w:lvl w:ilvl="8" w:tplc="04060005" w:tentative="1">
      <w:start w:val="1"/>
      <w:numFmt w:val="bullet"/>
      <w:lvlText w:val=""/>
      <w:lvlJc w:val="left"/>
      <w:pPr>
        <w:ind w:left="6180" w:hanging="360"/>
      </w:pPr>
      <w:rPr>
        <w:rFonts w:ascii="Wingdings" w:hAnsi="Wingdings" w:hint="default"/>
      </w:rPr>
    </w:lvl>
  </w:abstractNum>
  <w:num w:numId="1" w16cid:durableId="10594030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A6"/>
    <w:rsid w:val="00000719"/>
    <w:rsid w:val="000452D1"/>
    <w:rsid w:val="00066E62"/>
    <w:rsid w:val="00080D5F"/>
    <w:rsid w:val="00082498"/>
    <w:rsid w:val="000B753D"/>
    <w:rsid w:val="00281313"/>
    <w:rsid w:val="00443D66"/>
    <w:rsid w:val="004674A6"/>
    <w:rsid w:val="00561760"/>
    <w:rsid w:val="005A0A0C"/>
    <w:rsid w:val="005D6489"/>
    <w:rsid w:val="006368C7"/>
    <w:rsid w:val="00653DBD"/>
    <w:rsid w:val="00686B3E"/>
    <w:rsid w:val="006A67A7"/>
    <w:rsid w:val="006C099E"/>
    <w:rsid w:val="006E430E"/>
    <w:rsid w:val="0079145F"/>
    <w:rsid w:val="007969ED"/>
    <w:rsid w:val="007E60D1"/>
    <w:rsid w:val="00804D8E"/>
    <w:rsid w:val="008D55D0"/>
    <w:rsid w:val="00933A11"/>
    <w:rsid w:val="009C6B9B"/>
    <w:rsid w:val="00A04EA9"/>
    <w:rsid w:val="00A12E10"/>
    <w:rsid w:val="00A44781"/>
    <w:rsid w:val="00A75F85"/>
    <w:rsid w:val="00A7618D"/>
    <w:rsid w:val="00BD1B2A"/>
    <w:rsid w:val="00C947C0"/>
    <w:rsid w:val="00CA4055"/>
    <w:rsid w:val="00CD1602"/>
    <w:rsid w:val="00D0176A"/>
    <w:rsid w:val="00D0225A"/>
    <w:rsid w:val="00D84667"/>
    <w:rsid w:val="00E92720"/>
    <w:rsid w:val="00E95CB6"/>
    <w:rsid w:val="00EF4292"/>
    <w:rsid w:val="00FC74BC"/>
    <w:rsid w:val="00FD50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C293"/>
  <w15:chartTrackingRefBased/>
  <w15:docId w15:val="{FBA810B3-0748-8347-92B9-AAD398E8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674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4674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4674A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4674A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4674A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4674A6"/>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4674A6"/>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4674A6"/>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4674A6"/>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74A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4674A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4674A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4674A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4674A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4674A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4674A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4674A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4674A6"/>
    <w:rPr>
      <w:rFonts w:eastAsiaTheme="majorEastAsia" w:cstheme="majorBidi"/>
      <w:color w:val="272727" w:themeColor="text1" w:themeTint="D8"/>
    </w:rPr>
  </w:style>
  <w:style w:type="paragraph" w:styleId="Titel">
    <w:name w:val="Title"/>
    <w:basedOn w:val="Normal"/>
    <w:next w:val="Normal"/>
    <w:link w:val="TitelTegn"/>
    <w:uiPriority w:val="10"/>
    <w:qFormat/>
    <w:rsid w:val="004674A6"/>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4674A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4674A6"/>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4674A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4674A6"/>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4674A6"/>
    <w:rPr>
      <w:i/>
      <w:iCs/>
      <w:color w:val="404040" w:themeColor="text1" w:themeTint="BF"/>
    </w:rPr>
  </w:style>
  <w:style w:type="paragraph" w:styleId="Listeafsnit">
    <w:name w:val="List Paragraph"/>
    <w:basedOn w:val="Normal"/>
    <w:uiPriority w:val="34"/>
    <w:qFormat/>
    <w:rsid w:val="004674A6"/>
    <w:pPr>
      <w:ind w:left="720"/>
      <w:contextualSpacing/>
    </w:pPr>
  </w:style>
  <w:style w:type="character" w:styleId="Kraftigfremhvning">
    <w:name w:val="Intense Emphasis"/>
    <w:basedOn w:val="Standardskrifttypeiafsnit"/>
    <w:uiPriority w:val="21"/>
    <w:qFormat/>
    <w:rsid w:val="004674A6"/>
    <w:rPr>
      <w:i/>
      <w:iCs/>
      <w:color w:val="0F4761" w:themeColor="accent1" w:themeShade="BF"/>
    </w:rPr>
  </w:style>
  <w:style w:type="paragraph" w:styleId="Strktcitat">
    <w:name w:val="Intense Quote"/>
    <w:basedOn w:val="Normal"/>
    <w:next w:val="Normal"/>
    <w:link w:val="StrktcitatTegn"/>
    <w:uiPriority w:val="30"/>
    <w:qFormat/>
    <w:rsid w:val="00467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4674A6"/>
    <w:rPr>
      <w:i/>
      <w:iCs/>
      <w:color w:val="0F4761" w:themeColor="accent1" w:themeShade="BF"/>
    </w:rPr>
  </w:style>
  <w:style w:type="character" w:styleId="Kraftighenvisning">
    <w:name w:val="Intense Reference"/>
    <w:basedOn w:val="Standardskrifttypeiafsnit"/>
    <w:uiPriority w:val="32"/>
    <w:qFormat/>
    <w:rsid w:val="004674A6"/>
    <w:rPr>
      <w:b/>
      <w:bCs/>
      <w:smallCaps/>
      <w:color w:val="0F4761" w:themeColor="accent1" w:themeShade="BF"/>
      <w:spacing w:val="5"/>
    </w:rPr>
  </w:style>
  <w:style w:type="paragraph" w:customStyle="1" w:styleId="msonormal0">
    <w:name w:val="msonormal"/>
    <w:basedOn w:val="Normal"/>
    <w:rsid w:val="004674A6"/>
    <w:pPr>
      <w:spacing w:before="100" w:beforeAutospacing="1" w:after="100" w:afterAutospacing="1"/>
    </w:pPr>
    <w:rPr>
      <w:rFonts w:ascii="Times New Roman" w:eastAsia="Times New Roman" w:hAnsi="Times New Roman" w:cs="Times New Roman"/>
      <w:kern w:val="0"/>
      <w:lang w:eastAsia="da-DK"/>
      <w14:ligatures w14:val="none"/>
    </w:rPr>
  </w:style>
  <w:style w:type="paragraph" w:styleId="NormalWeb">
    <w:name w:val="Normal (Web)"/>
    <w:basedOn w:val="Normal"/>
    <w:uiPriority w:val="99"/>
    <w:semiHidden/>
    <w:unhideWhenUsed/>
    <w:rsid w:val="004674A6"/>
    <w:pPr>
      <w:spacing w:before="100" w:beforeAutospacing="1" w:after="100" w:afterAutospacing="1"/>
    </w:pPr>
    <w:rPr>
      <w:rFonts w:ascii="Times New Roman" w:eastAsia="Times New Roman" w:hAnsi="Times New Roman" w:cs="Times New Roman"/>
      <w:kern w:val="0"/>
      <w:lang w:eastAsia="da-DK"/>
      <w14:ligatures w14:val="none"/>
    </w:rPr>
  </w:style>
  <w:style w:type="character" w:customStyle="1" w:styleId="markqeimslg77">
    <w:name w:val="markqeimslg77"/>
    <w:basedOn w:val="Standardskrifttypeiafsnit"/>
    <w:rsid w:val="004674A6"/>
  </w:style>
  <w:style w:type="character" w:styleId="Fremhv">
    <w:name w:val="Emphasis"/>
    <w:basedOn w:val="Standardskrifttypeiafsnit"/>
    <w:uiPriority w:val="20"/>
    <w:qFormat/>
    <w:rsid w:val="004674A6"/>
    <w:rPr>
      <w:i/>
      <w:iCs/>
    </w:rPr>
  </w:style>
  <w:style w:type="character" w:styleId="Strk">
    <w:name w:val="Strong"/>
    <w:basedOn w:val="Standardskrifttypeiafsnit"/>
    <w:uiPriority w:val="22"/>
    <w:qFormat/>
    <w:rsid w:val="004674A6"/>
    <w:rPr>
      <w:b/>
      <w:bCs/>
    </w:rPr>
  </w:style>
  <w:style w:type="character" w:styleId="Hyperlink">
    <w:name w:val="Hyperlink"/>
    <w:basedOn w:val="Standardskrifttypeiafsnit"/>
    <w:uiPriority w:val="99"/>
    <w:unhideWhenUsed/>
    <w:rsid w:val="004674A6"/>
    <w:rPr>
      <w:color w:val="467886" w:themeColor="hyperlink"/>
      <w:u w:val="single"/>
    </w:rPr>
  </w:style>
  <w:style w:type="character" w:styleId="Ulstomtale">
    <w:name w:val="Unresolved Mention"/>
    <w:basedOn w:val="Standardskrifttypeiafsnit"/>
    <w:uiPriority w:val="99"/>
    <w:semiHidden/>
    <w:unhideWhenUsed/>
    <w:rsid w:val="004674A6"/>
    <w:rPr>
      <w:color w:val="605E5C"/>
      <w:shd w:val="clear" w:color="auto" w:fill="E1DFDD"/>
    </w:rPr>
  </w:style>
  <w:style w:type="character" w:styleId="Kommentarhenvisning">
    <w:name w:val="annotation reference"/>
    <w:basedOn w:val="Standardskrifttypeiafsnit"/>
    <w:uiPriority w:val="99"/>
    <w:semiHidden/>
    <w:unhideWhenUsed/>
    <w:rsid w:val="007E60D1"/>
    <w:rPr>
      <w:sz w:val="16"/>
      <w:szCs w:val="16"/>
    </w:rPr>
  </w:style>
  <w:style w:type="paragraph" w:styleId="Kommentartekst">
    <w:name w:val="annotation text"/>
    <w:basedOn w:val="Normal"/>
    <w:link w:val="KommentartekstTegn"/>
    <w:uiPriority w:val="99"/>
    <w:semiHidden/>
    <w:unhideWhenUsed/>
    <w:rsid w:val="007E60D1"/>
    <w:rPr>
      <w:sz w:val="20"/>
      <w:szCs w:val="20"/>
    </w:rPr>
  </w:style>
  <w:style w:type="character" w:customStyle="1" w:styleId="KommentartekstTegn">
    <w:name w:val="Kommentartekst Tegn"/>
    <w:basedOn w:val="Standardskrifttypeiafsnit"/>
    <w:link w:val="Kommentartekst"/>
    <w:uiPriority w:val="99"/>
    <w:semiHidden/>
    <w:rsid w:val="007E60D1"/>
    <w:rPr>
      <w:sz w:val="20"/>
      <w:szCs w:val="20"/>
    </w:rPr>
  </w:style>
  <w:style w:type="paragraph" w:styleId="Kommentaremne">
    <w:name w:val="annotation subject"/>
    <w:basedOn w:val="Kommentartekst"/>
    <w:next w:val="Kommentartekst"/>
    <w:link w:val="KommentaremneTegn"/>
    <w:uiPriority w:val="99"/>
    <w:semiHidden/>
    <w:unhideWhenUsed/>
    <w:rsid w:val="007E60D1"/>
    <w:rPr>
      <w:b/>
      <w:bCs/>
    </w:rPr>
  </w:style>
  <w:style w:type="character" w:customStyle="1" w:styleId="KommentaremneTegn">
    <w:name w:val="Kommentaremne Tegn"/>
    <w:basedOn w:val="KommentartekstTegn"/>
    <w:link w:val="Kommentaremne"/>
    <w:uiPriority w:val="99"/>
    <w:semiHidden/>
    <w:rsid w:val="007E60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github.com/christoffervi/sarc_nonsarc" TargetMode="External"/><Relationship Id="rId5" Type="http://schemas.openxmlformats.org/officeDocument/2006/relationships/image" Target="media/image1.tiff"/><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18</Pages>
  <Words>3388</Words>
  <Characters>20667</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2025-09-03T09:30:00Z</dcterms:created>
  <dcterms:modified xsi:type="dcterms:W3CDTF">2025-09-09T13:08:00Z</dcterms:modified>
</cp:coreProperties>
</file>