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0DBB23F4" w14:textId="77777777" w:rsidR="00C31C02" w:rsidRDefault="00AA7A77">
      <w:pPr>
        <w:pStyle w:val="Verzeichnis1"/>
        <w:tabs>
          <w:tab w:val="left" w:pos="440"/>
          <w:tab w:val="right" w:leader="dot" w:pos="9062"/>
        </w:tabs>
        <w:rPr>
          <w:rFonts w:asciiTheme="minorHAnsi" w:eastAsiaTheme="minorEastAsia" w:hAnsiTheme="minorHAnsi"/>
          <w:b w:val="0"/>
          <w:bCs w:val="0"/>
          <w:caps w:val="0"/>
          <w:noProof/>
          <w:lang w:eastAsia="de-DE"/>
        </w:rPr>
      </w:pPr>
      <w:r w:rsidRPr="000C0563">
        <w:rPr>
          <w:b w:val="0"/>
          <w:bCs w:val="0"/>
          <w:caps w:val="0"/>
          <w:lang w:val="en-US"/>
        </w:rPr>
        <w:fldChar w:fldCharType="begin"/>
      </w:r>
      <w:r w:rsidRPr="000C0563">
        <w:rPr>
          <w:b w:val="0"/>
          <w:bCs w:val="0"/>
          <w:caps w:val="0"/>
          <w:lang w:val="en-US"/>
        </w:rPr>
        <w:instrText xml:space="preserve"> TOC \o "1-3" \h \z \u </w:instrText>
      </w:r>
      <w:r w:rsidRPr="000C0563">
        <w:rPr>
          <w:b w:val="0"/>
          <w:bCs w:val="0"/>
          <w:caps w:val="0"/>
          <w:lang w:val="en-US"/>
        </w:rPr>
        <w:fldChar w:fldCharType="separate"/>
      </w:r>
      <w:hyperlink w:anchor="_Toc465103981" w:history="1">
        <w:r w:rsidR="00C31C02" w:rsidRPr="009D0F8B">
          <w:rPr>
            <w:rStyle w:val="Link"/>
            <w:noProof/>
            <w:lang w:val="en-US"/>
          </w:rPr>
          <w:t>4.</w:t>
        </w:r>
        <w:r w:rsidR="00C31C02">
          <w:rPr>
            <w:rFonts w:asciiTheme="minorHAnsi" w:eastAsiaTheme="minorEastAsia" w:hAnsiTheme="minorHAnsi"/>
            <w:b w:val="0"/>
            <w:bCs w:val="0"/>
            <w:caps w:val="0"/>
            <w:noProof/>
            <w:lang w:eastAsia="de-DE"/>
          </w:rPr>
          <w:tab/>
        </w:r>
        <w:r w:rsidR="00C31C02" w:rsidRPr="009D0F8B">
          <w:rPr>
            <w:rStyle w:val="Link"/>
            <w:noProof/>
            <w:lang w:val="en-US"/>
          </w:rPr>
          <w:t>Members of the consortium</w:t>
        </w:r>
        <w:r w:rsidR="00C31C02">
          <w:rPr>
            <w:noProof/>
            <w:webHidden/>
          </w:rPr>
          <w:tab/>
        </w:r>
        <w:r w:rsidR="00C31C02">
          <w:rPr>
            <w:noProof/>
            <w:webHidden/>
          </w:rPr>
          <w:fldChar w:fldCharType="begin"/>
        </w:r>
        <w:r w:rsidR="00C31C02">
          <w:rPr>
            <w:noProof/>
            <w:webHidden/>
          </w:rPr>
          <w:instrText xml:space="preserve"> PAGEREF _Toc465103981 \h </w:instrText>
        </w:r>
        <w:r w:rsidR="00C31C02">
          <w:rPr>
            <w:noProof/>
            <w:webHidden/>
          </w:rPr>
        </w:r>
        <w:r w:rsidR="00C31C02">
          <w:rPr>
            <w:noProof/>
            <w:webHidden/>
          </w:rPr>
          <w:fldChar w:fldCharType="separate"/>
        </w:r>
        <w:r w:rsidR="00FC0E7A">
          <w:rPr>
            <w:noProof/>
            <w:webHidden/>
          </w:rPr>
          <w:t>2</w:t>
        </w:r>
        <w:r w:rsidR="00C31C02">
          <w:rPr>
            <w:noProof/>
            <w:webHidden/>
          </w:rPr>
          <w:fldChar w:fldCharType="end"/>
        </w:r>
      </w:hyperlink>
    </w:p>
    <w:p w14:paraId="5F5F0036" w14:textId="77777777" w:rsidR="00C31C02" w:rsidRDefault="00C31C02">
      <w:pPr>
        <w:pStyle w:val="Verzeichnis2"/>
        <w:tabs>
          <w:tab w:val="left" w:pos="660"/>
          <w:tab w:val="right" w:leader="dot" w:pos="9062"/>
        </w:tabs>
        <w:rPr>
          <w:rFonts w:eastAsiaTheme="minorEastAsia"/>
          <w:b w:val="0"/>
          <w:bCs w:val="0"/>
          <w:noProof/>
          <w:sz w:val="24"/>
          <w:szCs w:val="24"/>
          <w:lang w:eastAsia="de-DE"/>
        </w:rPr>
      </w:pPr>
      <w:hyperlink w:anchor="_Toc465103982" w:history="1">
        <w:r w:rsidRPr="009D0F8B">
          <w:rPr>
            <w:rStyle w:val="Link"/>
            <w:noProof/>
            <w:lang w:val="en-US"/>
          </w:rPr>
          <w:t>4.1</w:t>
        </w:r>
        <w:r>
          <w:rPr>
            <w:rFonts w:eastAsiaTheme="minorEastAsia"/>
            <w:b w:val="0"/>
            <w:bCs w:val="0"/>
            <w:noProof/>
            <w:sz w:val="24"/>
            <w:szCs w:val="24"/>
            <w:lang w:eastAsia="de-DE"/>
          </w:rPr>
          <w:tab/>
        </w:r>
        <w:r w:rsidRPr="009D0F8B">
          <w:rPr>
            <w:rStyle w:val="Link"/>
            <w:noProof/>
            <w:lang w:val="en-US"/>
          </w:rPr>
          <w:t>Participants (applicants)</w:t>
        </w:r>
        <w:r>
          <w:rPr>
            <w:noProof/>
            <w:webHidden/>
          </w:rPr>
          <w:tab/>
        </w:r>
        <w:r>
          <w:rPr>
            <w:noProof/>
            <w:webHidden/>
          </w:rPr>
          <w:fldChar w:fldCharType="begin"/>
        </w:r>
        <w:r>
          <w:rPr>
            <w:noProof/>
            <w:webHidden/>
          </w:rPr>
          <w:instrText xml:space="preserve"> PAGEREF _Toc465103982 \h </w:instrText>
        </w:r>
        <w:r>
          <w:rPr>
            <w:noProof/>
            <w:webHidden/>
          </w:rPr>
        </w:r>
        <w:r>
          <w:rPr>
            <w:noProof/>
            <w:webHidden/>
          </w:rPr>
          <w:fldChar w:fldCharType="separate"/>
        </w:r>
        <w:r w:rsidR="00FC0E7A">
          <w:rPr>
            <w:noProof/>
            <w:webHidden/>
          </w:rPr>
          <w:t>2</w:t>
        </w:r>
        <w:r>
          <w:rPr>
            <w:noProof/>
            <w:webHidden/>
          </w:rPr>
          <w:fldChar w:fldCharType="end"/>
        </w:r>
      </w:hyperlink>
    </w:p>
    <w:p w14:paraId="5A97F6C6"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3" w:history="1">
        <w:r w:rsidRPr="009D0F8B">
          <w:rPr>
            <w:rStyle w:val="Link"/>
            <w:iCs/>
            <w:noProof/>
            <w:lang w:val="en-US"/>
          </w:rPr>
          <w:t>4.1.1</w:t>
        </w:r>
        <w:r>
          <w:rPr>
            <w:rFonts w:eastAsiaTheme="minorEastAsia"/>
            <w:noProof/>
            <w:sz w:val="24"/>
            <w:szCs w:val="24"/>
            <w:lang w:eastAsia="de-DE"/>
          </w:rPr>
          <w:tab/>
        </w:r>
        <w:r w:rsidRPr="009D0F8B">
          <w:rPr>
            <w:rStyle w:val="Link"/>
            <w:iCs/>
            <w:noProof/>
            <w:lang w:val="en-US"/>
          </w:rPr>
          <w:t>SIListra Systems GmbH (SIL)</w:t>
        </w:r>
        <w:r>
          <w:rPr>
            <w:noProof/>
            <w:webHidden/>
          </w:rPr>
          <w:tab/>
        </w:r>
        <w:r>
          <w:rPr>
            <w:noProof/>
            <w:webHidden/>
          </w:rPr>
          <w:fldChar w:fldCharType="begin"/>
        </w:r>
        <w:r>
          <w:rPr>
            <w:noProof/>
            <w:webHidden/>
          </w:rPr>
          <w:instrText xml:space="preserve"> PAGEREF _Toc465103983 \h </w:instrText>
        </w:r>
        <w:r>
          <w:rPr>
            <w:noProof/>
            <w:webHidden/>
          </w:rPr>
        </w:r>
        <w:r>
          <w:rPr>
            <w:noProof/>
            <w:webHidden/>
          </w:rPr>
          <w:fldChar w:fldCharType="separate"/>
        </w:r>
        <w:r w:rsidR="00FC0E7A">
          <w:rPr>
            <w:noProof/>
            <w:webHidden/>
          </w:rPr>
          <w:t>2</w:t>
        </w:r>
        <w:r>
          <w:rPr>
            <w:noProof/>
            <w:webHidden/>
          </w:rPr>
          <w:fldChar w:fldCharType="end"/>
        </w:r>
      </w:hyperlink>
    </w:p>
    <w:p w14:paraId="12E2FDFF"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4" w:history="1">
        <w:r w:rsidRPr="009D0F8B">
          <w:rPr>
            <w:rStyle w:val="Link"/>
            <w:iCs/>
            <w:noProof/>
            <w:lang w:val="en-US"/>
          </w:rPr>
          <w:t>4.1.2</w:t>
        </w:r>
        <w:r>
          <w:rPr>
            <w:rFonts w:eastAsiaTheme="minorEastAsia"/>
            <w:noProof/>
            <w:sz w:val="24"/>
            <w:szCs w:val="24"/>
            <w:lang w:eastAsia="de-DE"/>
          </w:rPr>
          <w:tab/>
        </w:r>
        <w:r w:rsidRPr="009D0F8B">
          <w:rPr>
            <w:rStyle w:val="Link"/>
            <w:iCs/>
            <w:noProof/>
            <w:lang w:val="en-US"/>
          </w:rPr>
          <w:t>Sync Lab S.r.l. (SYNC)</w:t>
        </w:r>
        <w:r>
          <w:rPr>
            <w:noProof/>
            <w:webHidden/>
          </w:rPr>
          <w:tab/>
        </w:r>
        <w:r>
          <w:rPr>
            <w:noProof/>
            <w:webHidden/>
          </w:rPr>
          <w:fldChar w:fldCharType="begin"/>
        </w:r>
        <w:r>
          <w:rPr>
            <w:noProof/>
            <w:webHidden/>
          </w:rPr>
          <w:instrText xml:space="preserve"> PAGEREF _Toc465103984 \h </w:instrText>
        </w:r>
        <w:r>
          <w:rPr>
            <w:noProof/>
            <w:webHidden/>
          </w:rPr>
        </w:r>
        <w:r>
          <w:rPr>
            <w:noProof/>
            <w:webHidden/>
          </w:rPr>
          <w:fldChar w:fldCharType="separate"/>
        </w:r>
        <w:r w:rsidR="00FC0E7A">
          <w:rPr>
            <w:noProof/>
            <w:webHidden/>
          </w:rPr>
          <w:t>5</w:t>
        </w:r>
        <w:r>
          <w:rPr>
            <w:noProof/>
            <w:webHidden/>
          </w:rPr>
          <w:fldChar w:fldCharType="end"/>
        </w:r>
      </w:hyperlink>
    </w:p>
    <w:p w14:paraId="2936E0FA"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5" w:history="1">
        <w:r w:rsidRPr="009D0F8B">
          <w:rPr>
            <w:rStyle w:val="Link"/>
            <w:noProof/>
            <w:lang w:val="en-US"/>
          </w:rPr>
          <w:t>4.1.3</w:t>
        </w:r>
        <w:r>
          <w:rPr>
            <w:rFonts w:eastAsiaTheme="minorEastAsia"/>
            <w:noProof/>
            <w:sz w:val="24"/>
            <w:szCs w:val="24"/>
            <w:lang w:eastAsia="de-DE"/>
          </w:rPr>
          <w:tab/>
        </w:r>
        <w:r w:rsidRPr="009D0F8B">
          <w:rPr>
            <w:rStyle w:val="Link"/>
            <w:iCs/>
            <w:noProof/>
            <w:lang w:val="en-US"/>
          </w:rPr>
          <w:t>EXUS Ltd (Exus)</w:t>
        </w:r>
        <w:r>
          <w:rPr>
            <w:noProof/>
            <w:webHidden/>
          </w:rPr>
          <w:tab/>
        </w:r>
        <w:r>
          <w:rPr>
            <w:noProof/>
            <w:webHidden/>
          </w:rPr>
          <w:fldChar w:fldCharType="begin"/>
        </w:r>
        <w:r>
          <w:rPr>
            <w:noProof/>
            <w:webHidden/>
          </w:rPr>
          <w:instrText xml:space="preserve"> PAGEREF _Toc465103985 \h </w:instrText>
        </w:r>
        <w:r>
          <w:rPr>
            <w:noProof/>
            <w:webHidden/>
          </w:rPr>
        </w:r>
        <w:r>
          <w:rPr>
            <w:noProof/>
            <w:webHidden/>
          </w:rPr>
          <w:fldChar w:fldCharType="separate"/>
        </w:r>
        <w:r w:rsidR="00FC0E7A">
          <w:rPr>
            <w:noProof/>
            <w:webHidden/>
          </w:rPr>
          <w:t>7</w:t>
        </w:r>
        <w:r>
          <w:rPr>
            <w:noProof/>
            <w:webHidden/>
          </w:rPr>
          <w:fldChar w:fldCharType="end"/>
        </w:r>
      </w:hyperlink>
    </w:p>
    <w:p w14:paraId="39619948" w14:textId="77777777" w:rsidR="00C31C02" w:rsidRDefault="00C31C02">
      <w:pPr>
        <w:pStyle w:val="Verzeichnis2"/>
        <w:tabs>
          <w:tab w:val="left" w:pos="660"/>
          <w:tab w:val="right" w:leader="dot" w:pos="9062"/>
        </w:tabs>
        <w:rPr>
          <w:rFonts w:eastAsiaTheme="minorEastAsia"/>
          <w:b w:val="0"/>
          <w:bCs w:val="0"/>
          <w:noProof/>
          <w:sz w:val="24"/>
          <w:szCs w:val="24"/>
          <w:lang w:eastAsia="de-DE"/>
        </w:rPr>
      </w:pPr>
      <w:hyperlink w:anchor="_Toc465103986" w:history="1">
        <w:r w:rsidRPr="009D0F8B">
          <w:rPr>
            <w:rStyle w:val="Link"/>
            <w:noProof/>
            <w:lang w:val="en-US"/>
          </w:rPr>
          <w:t>4.2</w:t>
        </w:r>
        <w:r>
          <w:rPr>
            <w:rFonts w:eastAsiaTheme="minorEastAsia"/>
            <w:b w:val="0"/>
            <w:bCs w:val="0"/>
            <w:noProof/>
            <w:sz w:val="24"/>
            <w:szCs w:val="24"/>
            <w:lang w:eastAsia="de-DE"/>
          </w:rPr>
          <w:tab/>
        </w:r>
        <w:r w:rsidRPr="009D0F8B">
          <w:rPr>
            <w:rStyle w:val="Link"/>
            <w:noProof/>
            <w:lang w:val="en-US"/>
          </w:rPr>
          <w:t>Third parties involved in the project (third party resources)</w:t>
        </w:r>
        <w:r>
          <w:rPr>
            <w:noProof/>
            <w:webHidden/>
          </w:rPr>
          <w:tab/>
        </w:r>
        <w:r>
          <w:rPr>
            <w:noProof/>
            <w:webHidden/>
          </w:rPr>
          <w:fldChar w:fldCharType="begin"/>
        </w:r>
        <w:r>
          <w:rPr>
            <w:noProof/>
            <w:webHidden/>
          </w:rPr>
          <w:instrText xml:space="preserve"> PAGEREF _Toc465103986 \h </w:instrText>
        </w:r>
        <w:r>
          <w:rPr>
            <w:noProof/>
            <w:webHidden/>
          </w:rPr>
        </w:r>
        <w:r>
          <w:rPr>
            <w:noProof/>
            <w:webHidden/>
          </w:rPr>
          <w:fldChar w:fldCharType="separate"/>
        </w:r>
        <w:r w:rsidR="00FC0E7A">
          <w:rPr>
            <w:noProof/>
            <w:webHidden/>
          </w:rPr>
          <w:t>13</w:t>
        </w:r>
        <w:r>
          <w:rPr>
            <w:noProof/>
            <w:webHidden/>
          </w:rPr>
          <w:fldChar w:fldCharType="end"/>
        </w:r>
      </w:hyperlink>
    </w:p>
    <w:p w14:paraId="70423D6A"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7" w:history="1">
        <w:r w:rsidRPr="009D0F8B">
          <w:rPr>
            <w:rStyle w:val="Link"/>
            <w:iCs/>
            <w:noProof/>
            <w:lang w:val="en-US"/>
          </w:rPr>
          <w:t>4.2.1</w:t>
        </w:r>
        <w:r>
          <w:rPr>
            <w:rFonts w:eastAsiaTheme="minorEastAsia"/>
            <w:noProof/>
            <w:sz w:val="24"/>
            <w:szCs w:val="24"/>
            <w:lang w:eastAsia="de-DE"/>
          </w:rPr>
          <w:tab/>
        </w:r>
        <w:r w:rsidRPr="009D0F8B">
          <w:rPr>
            <w:rStyle w:val="Link"/>
            <w:iCs/>
            <w:noProof/>
            <w:lang w:val="en-US"/>
          </w:rPr>
          <w:t>SIListra Systems GmbH (SIL)</w:t>
        </w:r>
        <w:r>
          <w:rPr>
            <w:noProof/>
            <w:webHidden/>
          </w:rPr>
          <w:tab/>
        </w:r>
        <w:r>
          <w:rPr>
            <w:noProof/>
            <w:webHidden/>
          </w:rPr>
          <w:fldChar w:fldCharType="begin"/>
        </w:r>
        <w:r>
          <w:rPr>
            <w:noProof/>
            <w:webHidden/>
          </w:rPr>
          <w:instrText xml:space="preserve"> PAGEREF _Toc465103987 \h </w:instrText>
        </w:r>
        <w:r>
          <w:rPr>
            <w:noProof/>
            <w:webHidden/>
          </w:rPr>
        </w:r>
        <w:r>
          <w:rPr>
            <w:noProof/>
            <w:webHidden/>
          </w:rPr>
          <w:fldChar w:fldCharType="separate"/>
        </w:r>
        <w:r w:rsidR="00FC0E7A">
          <w:rPr>
            <w:noProof/>
            <w:webHidden/>
          </w:rPr>
          <w:t>13</w:t>
        </w:r>
        <w:r>
          <w:rPr>
            <w:noProof/>
            <w:webHidden/>
          </w:rPr>
          <w:fldChar w:fldCharType="end"/>
        </w:r>
      </w:hyperlink>
    </w:p>
    <w:p w14:paraId="383AF8AE"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8" w:history="1">
        <w:r w:rsidRPr="009D0F8B">
          <w:rPr>
            <w:rStyle w:val="Link"/>
            <w:iCs/>
            <w:noProof/>
            <w:lang w:val="en-US"/>
          </w:rPr>
          <w:t>4.2.2</w:t>
        </w:r>
        <w:r>
          <w:rPr>
            <w:rFonts w:eastAsiaTheme="minorEastAsia"/>
            <w:noProof/>
            <w:sz w:val="24"/>
            <w:szCs w:val="24"/>
            <w:lang w:eastAsia="de-DE"/>
          </w:rPr>
          <w:tab/>
        </w:r>
        <w:r w:rsidRPr="009D0F8B">
          <w:rPr>
            <w:rStyle w:val="Link"/>
            <w:iCs/>
            <w:noProof/>
            <w:lang w:val="en-US"/>
          </w:rPr>
          <w:t>Sync Lab S.r.l. (SYNC)</w:t>
        </w:r>
        <w:r>
          <w:rPr>
            <w:noProof/>
            <w:webHidden/>
          </w:rPr>
          <w:tab/>
        </w:r>
        <w:r>
          <w:rPr>
            <w:noProof/>
            <w:webHidden/>
          </w:rPr>
          <w:fldChar w:fldCharType="begin"/>
        </w:r>
        <w:r>
          <w:rPr>
            <w:noProof/>
            <w:webHidden/>
          </w:rPr>
          <w:instrText xml:space="preserve"> PAGEREF _Toc465103988 \h </w:instrText>
        </w:r>
        <w:r>
          <w:rPr>
            <w:noProof/>
            <w:webHidden/>
          </w:rPr>
        </w:r>
        <w:r>
          <w:rPr>
            <w:noProof/>
            <w:webHidden/>
          </w:rPr>
          <w:fldChar w:fldCharType="separate"/>
        </w:r>
        <w:r w:rsidR="00FC0E7A">
          <w:rPr>
            <w:noProof/>
            <w:webHidden/>
          </w:rPr>
          <w:t>13</w:t>
        </w:r>
        <w:r>
          <w:rPr>
            <w:noProof/>
            <w:webHidden/>
          </w:rPr>
          <w:fldChar w:fldCharType="end"/>
        </w:r>
      </w:hyperlink>
    </w:p>
    <w:p w14:paraId="4962F7B6" w14:textId="77777777" w:rsidR="00C31C02" w:rsidRDefault="00C31C02">
      <w:pPr>
        <w:pStyle w:val="Verzeichnis3"/>
        <w:tabs>
          <w:tab w:val="left" w:pos="880"/>
          <w:tab w:val="right" w:leader="dot" w:pos="9062"/>
        </w:tabs>
        <w:rPr>
          <w:rFonts w:eastAsiaTheme="minorEastAsia"/>
          <w:noProof/>
          <w:sz w:val="24"/>
          <w:szCs w:val="24"/>
          <w:lang w:eastAsia="de-DE"/>
        </w:rPr>
      </w:pPr>
      <w:hyperlink w:anchor="_Toc465103989" w:history="1">
        <w:r w:rsidRPr="009D0F8B">
          <w:rPr>
            <w:rStyle w:val="Link"/>
            <w:noProof/>
            <w:lang w:val="en-US"/>
          </w:rPr>
          <w:t>4.2.3</w:t>
        </w:r>
        <w:r>
          <w:rPr>
            <w:rFonts w:eastAsiaTheme="minorEastAsia"/>
            <w:noProof/>
            <w:sz w:val="24"/>
            <w:szCs w:val="24"/>
            <w:lang w:eastAsia="de-DE"/>
          </w:rPr>
          <w:tab/>
        </w:r>
        <w:r w:rsidRPr="009D0F8B">
          <w:rPr>
            <w:rStyle w:val="Link"/>
            <w:iCs/>
            <w:noProof/>
            <w:lang w:val="en-US"/>
          </w:rPr>
          <w:t>Exus (Exus)</w:t>
        </w:r>
        <w:r>
          <w:rPr>
            <w:noProof/>
            <w:webHidden/>
          </w:rPr>
          <w:tab/>
        </w:r>
        <w:r>
          <w:rPr>
            <w:noProof/>
            <w:webHidden/>
          </w:rPr>
          <w:fldChar w:fldCharType="begin"/>
        </w:r>
        <w:r>
          <w:rPr>
            <w:noProof/>
            <w:webHidden/>
          </w:rPr>
          <w:instrText xml:space="preserve"> PAGEREF _Toc465103989 \h </w:instrText>
        </w:r>
        <w:r>
          <w:rPr>
            <w:noProof/>
            <w:webHidden/>
          </w:rPr>
        </w:r>
        <w:r>
          <w:rPr>
            <w:noProof/>
            <w:webHidden/>
          </w:rPr>
          <w:fldChar w:fldCharType="separate"/>
        </w:r>
        <w:r w:rsidR="00FC0E7A">
          <w:rPr>
            <w:noProof/>
            <w:webHidden/>
          </w:rPr>
          <w:t>13</w:t>
        </w:r>
        <w:r>
          <w:rPr>
            <w:noProof/>
            <w:webHidden/>
          </w:rPr>
          <w:fldChar w:fldCharType="end"/>
        </w:r>
      </w:hyperlink>
    </w:p>
    <w:p w14:paraId="74C5EC69" w14:textId="77777777" w:rsidR="00C31C02" w:rsidRDefault="00C31C02">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5103990" w:history="1">
        <w:r w:rsidRPr="009D0F8B">
          <w:rPr>
            <w:rStyle w:val="Link"/>
            <w:noProof/>
            <w:lang w:val="en-US"/>
          </w:rPr>
          <w:t>5.</w:t>
        </w:r>
        <w:r>
          <w:rPr>
            <w:rFonts w:asciiTheme="minorHAnsi" w:eastAsiaTheme="minorEastAsia" w:hAnsiTheme="minorHAnsi"/>
            <w:b w:val="0"/>
            <w:bCs w:val="0"/>
            <w:caps w:val="0"/>
            <w:noProof/>
            <w:lang w:eastAsia="de-DE"/>
          </w:rPr>
          <w:tab/>
        </w:r>
        <w:r w:rsidRPr="009D0F8B">
          <w:rPr>
            <w:rStyle w:val="Link"/>
            <w:noProof/>
            <w:lang w:val="en-US"/>
          </w:rPr>
          <w:t>Ethics and Security</w:t>
        </w:r>
        <w:r>
          <w:rPr>
            <w:noProof/>
            <w:webHidden/>
          </w:rPr>
          <w:tab/>
        </w:r>
        <w:r>
          <w:rPr>
            <w:noProof/>
            <w:webHidden/>
          </w:rPr>
          <w:fldChar w:fldCharType="begin"/>
        </w:r>
        <w:r>
          <w:rPr>
            <w:noProof/>
            <w:webHidden/>
          </w:rPr>
          <w:instrText xml:space="preserve"> PAGEREF _Toc465103990 \h </w:instrText>
        </w:r>
        <w:r>
          <w:rPr>
            <w:noProof/>
            <w:webHidden/>
          </w:rPr>
        </w:r>
        <w:r>
          <w:rPr>
            <w:noProof/>
            <w:webHidden/>
          </w:rPr>
          <w:fldChar w:fldCharType="separate"/>
        </w:r>
        <w:r w:rsidR="00FC0E7A">
          <w:rPr>
            <w:noProof/>
            <w:webHidden/>
          </w:rPr>
          <w:t>14</w:t>
        </w:r>
        <w:r>
          <w:rPr>
            <w:noProof/>
            <w:webHidden/>
          </w:rPr>
          <w:fldChar w:fldCharType="end"/>
        </w:r>
      </w:hyperlink>
    </w:p>
    <w:p w14:paraId="680B7C8A" w14:textId="77777777" w:rsidR="00C31C02" w:rsidRDefault="00C31C02">
      <w:pPr>
        <w:pStyle w:val="Verzeichnis2"/>
        <w:tabs>
          <w:tab w:val="left" w:pos="660"/>
          <w:tab w:val="right" w:leader="dot" w:pos="9062"/>
        </w:tabs>
        <w:rPr>
          <w:rFonts w:eastAsiaTheme="minorEastAsia"/>
          <w:b w:val="0"/>
          <w:bCs w:val="0"/>
          <w:noProof/>
          <w:sz w:val="24"/>
          <w:szCs w:val="24"/>
          <w:lang w:eastAsia="de-DE"/>
        </w:rPr>
      </w:pPr>
      <w:hyperlink w:anchor="_Toc465103991" w:history="1">
        <w:r w:rsidRPr="009D0F8B">
          <w:rPr>
            <w:rStyle w:val="Link"/>
            <w:noProof/>
            <w:lang w:val="en-US"/>
          </w:rPr>
          <w:t>5.1</w:t>
        </w:r>
        <w:r>
          <w:rPr>
            <w:rFonts w:eastAsiaTheme="minorEastAsia"/>
            <w:b w:val="0"/>
            <w:bCs w:val="0"/>
            <w:noProof/>
            <w:sz w:val="24"/>
            <w:szCs w:val="24"/>
            <w:lang w:eastAsia="de-DE"/>
          </w:rPr>
          <w:tab/>
        </w:r>
        <w:r w:rsidRPr="009D0F8B">
          <w:rPr>
            <w:rStyle w:val="Link"/>
            <w:noProof/>
            <w:lang w:val="en-US"/>
          </w:rPr>
          <w:t>Ethics</w:t>
        </w:r>
        <w:r>
          <w:rPr>
            <w:noProof/>
            <w:webHidden/>
          </w:rPr>
          <w:tab/>
        </w:r>
        <w:r>
          <w:rPr>
            <w:noProof/>
            <w:webHidden/>
          </w:rPr>
          <w:fldChar w:fldCharType="begin"/>
        </w:r>
        <w:r>
          <w:rPr>
            <w:noProof/>
            <w:webHidden/>
          </w:rPr>
          <w:instrText xml:space="preserve"> PAGEREF _Toc465103991 \h </w:instrText>
        </w:r>
        <w:r>
          <w:rPr>
            <w:noProof/>
            <w:webHidden/>
          </w:rPr>
        </w:r>
        <w:r>
          <w:rPr>
            <w:noProof/>
            <w:webHidden/>
          </w:rPr>
          <w:fldChar w:fldCharType="separate"/>
        </w:r>
        <w:r w:rsidR="00FC0E7A">
          <w:rPr>
            <w:noProof/>
            <w:webHidden/>
          </w:rPr>
          <w:t>14</w:t>
        </w:r>
        <w:r>
          <w:rPr>
            <w:noProof/>
            <w:webHidden/>
          </w:rPr>
          <w:fldChar w:fldCharType="end"/>
        </w:r>
      </w:hyperlink>
    </w:p>
    <w:p w14:paraId="1BB5B8D7" w14:textId="77777777" w:rsidR="00C31C02" w:rsidRDefault="00C31C02">
      <w:pPr>
        <w:pStyle w:val="Verzeichnis2"/>
        <w:tabs>
          <w:tab w:val="left" w:pos="660"/>
          <w:tab w:val="right" w:leader="dot" w:pos="9062"/>
        </w:tabs>
        <w:rPr>
          <w:rFonts w:eastAsiaTheme="minorEastAsia"/>
          <w:b w:val="0"/>
          <w:bCs w:val="0"/>
          <w:noProof/>
          <w:sz w:val="24"/>
          <w:szCs w:val="24"/>
          <w:lang w:eastAsia="de-DE"/>
        </w:rPr>
      </w:pPr>
      <w:hyperlink w:anchor="_Toc465103992" w:history="1">
        <w:r w:rsidRPr="009D0F8B">
          <w:rPr>
            <w:rStyle w:val="Link"/>
            <w:noProof/>
            <w:lang w:val="en-US"/>
          </w:rPr>
          <w:t>5.2</w:t>
        </w:r>
        <w:r>
          <w:rPr>
            <w:rFonts w:eastAsiaTheme="minorEastAsia"/>
            <w:b w:val="0"/>
            <w:bCs w:val="0"/>
            <w:noProof/>
            <w:sz w:val="24"/>
            <w:szCs w:val="24"/>
            <w:lang w:eastAsia="de-DE"/>
          </w:rPr>
          <w:tab/>
        </w:r>
        <w:r w:rsidRPr="009D0F8B">
          <w:rPr>
            <w:rStyle w:val="Link"/>
            <w:noProof/>
            <w:lang w:val="en-US"/>
          </w:rPr>
          <w:t>Security</w:t>
        </w:r>
        <w:r>
          <w:rPr>
            <w:noProof/>
            <w:webHidden/>
          </w:rPr>
          <w:tab/>
        </w:r>
        <w:r>
          <w:rPr>
            <w:noProof/>
            <w:webHidden/>
          </w:rPr>
          <w:fldChar w:fldCharType="begin"/>
        </w:r>
        <w:r>
          <w:rPr>
            <w:noProof/>
            <w:webHidden/>
          </w:rPr>
          <w:instrText xml:space="preserve"> PAGEREF _Toc465103992 \h </w:instrText>
        </w:r>
        <w:r>
          <w:rPr>
            <w:noProof/>
            <w:webHidden/>
          </w:rPr>
        </w:r>
        <w:r>
          <w:rPr>
            <w:noProof/>
            <w:webHidden/>
          </w:rPr>
          <w:fldChar w:fldCharType="separate"/>
        </w:r>
        <w:r w:rsidR="00FC0E7A">
          <w:rPr>
            <w:noProof/>
            <w:webHidden/>
          </w:rPr>
          <w:t>14</w:t>
        </w:r>
        <w:r>
          <w:rPr>
            <w:noProof/>
            <w:webHidden/>
          </w:rPr>
          <w:fldChar w:fldCharType="end"/>
        </w:r>
      </w:hyperlink>
    </w:p>
    <w:p w14:paraId="2580C981" w14:textId="77777777" w:rsidR="00C31C02" w:rsidRDefault="00C31C02">
      <w:pPr>
        <w:pStyle w:val="Verzeichnis1"/>
        <w:tabs>
          <w:tab w:val="right" w:leader="dot" w:pos="9062"/>
        </w:tabs>
        <w:rPr>
          <w:rFonts w:asciiTheme="minorHAnsi" w:eastAsiaTheme="minorEastAsia" w:hAnsiTheme="minorHAnsi"/>
          <w:b w:val="0"/>
          <w:bCs w:val="0"/>
          <w:caps w:val="0"/>
          <w:noProof/>
          <w:lang w:eastAsia="de-DE"/>
        </w:rPr>
      </w:pPr>
      <w:hyperlink w:anchor="_Toc465103993" w:history="1">
        <w:r w:rsidRPr="009D0F8B">
          <w:rPr>
            <w:rStyle w:val="Link"/>
            <w:noProof/>
            <w:lang w:val="en-US"/>
          </w:rPr>
          <w:t>Annex 1: Drafted Coordination Agreement</w:t>
        </w:r>
        <w:r>
          <w:rPr>
            <w:noProof/>
            <w:webHidden/>
          </w:rPr>
          <w:tab/>
        </w:r>
        <w:r>
          <w:rPr>
            <w:noProof/>
            <w:webHidden/>
          </w:rPr>
          <w:fldChar w:fldCharType="begin"/>
        </w:r>
        <w:r>
          <w:rPr>
            <w:noProof/>
            <w:webHidden/>
          </w:rPr>
          <w:instrText xml:space="preserve"> PAGEREF _Toc465103993 \h </w:instrText>
        </w:r>
        <w:r>
          <w:rPr>
            <w:noProof/>
            <w:webHidden/>
          </w:rPr>
        </w:r>
        <w:r>
          <w:rPr>
            <w:noProof/>
            <w:webHidden/>
          </w:rPr>
          <w:fldChar w:fldCharType="separate"/>
        </w:r>
        <w:r w:rsidR="00FC0E7A">
          <w:rPr>
            <w:noProof/>
            <w:webHidden/>
          </w:rPr>
          <w:t>15</w:t>
        </w:r>
        <w:r>
          <w:rPr>
            <w:noProof/>
            <w:webHidden/>
          </w:rPr>
          <w:fldChar w:fldCharType="end"/>
        </w:r>
      </w:hyperlink>
    </w:p>
    <w:p w14:paraId="071AAD49" w14:textId="063DA010" w:rsidR="00FE5F3F" w:rsidRPr="000C0563" w:rsidRDefault="00AA7A77" w:rsidP="004531AA">
      <w:pPr>
        <w:pStyle w:val="berschrift1"/>
        <w:pageBreakBefore/>
        <w:numPr>
          <w:ilvl w:val="0"/>
          <w:numId w:val="22"/>
        </w:numPr>
        <w:spacing w:before="0" w:line="240" w:lineRule="auto"/>
        <w:rPr>
          <w:lang w:val="en-US"/>
        </w:rPr>
      </w:pPr>
      <w:r w:rsidRPr="000C0563">
        <w:rPr>
          <w:rFonts w:eastAsiaTheme="minorHAnsi" w:cstheme="minorBidi"/>
          <w:b w:val="0"/>
          <w:bCs w:val="0"/>
          <w:caps/>
          <w:color w:val="auto"/>
          <w:sz w:val="24"/>
          <w:szCs w:val="24"/>
          <w:lang w:val="en-US"/>
        </w:rPr>
        <w:lastRenderedPageBreak/>
        <w:fldChar w:fldCharType="end"/>
      </w:r>
      <w:bookmarkStart w:id="1" w:name="_Toc465103981"/>
      <w:r w:rsidR="00FE5F3F" w:rsidRPr="000C0563">
        <w:rPr>
          <w:lang w:val="en-US"/>
        </w:rPr>
        <w:t>Members of the consortium</w:t>
      </w:r>
      <w:bookmarkEnd w:id="0"/>
      <w:bookmarkEnd w:id="1"/>
      <w:r w:rsidR="00FE5F3F" w:rsidRPr="000C0563">
        <w:rPr>
          <w:lang w:val="en-US"/>
        </w:rPr>
        <w:t xml:space="preserve"> </w:t>
      </w:r>
    </w:p>
    <w:p w14:paraId="25766FF6" w14:textId="77777777" w:rsidR="00FE5F3F" w:rsidRPr="000C0563" w:rsidRDefault="00FE5F3F" w:rsidP="005C3352">
      <w:pPr>
        <w:pStyle w:val="berschrift2"/>
        <w:numPr>
          <w:ilvl w:val="1"/>
          <w:numId w:val="22"/>
        </w:numPr>
        <w:spacing w:before="180" w:line="240" w:lineRule="auto"/>
        <w:rPr>
          <w:lang w:val="en-US"/>
        </w:rPr>
      </w:pPr>
      <w:bookmarkStart w:id="2" w:name="_Toc417085838"/>
      <w:bookmarkStart w:id="3" w:name="_Toc465103982"/>
      <w:r w:rsidRPr="000C0563">
        <w:rPr>
          <w:lang w:val="en-US"/>
        </w:rPr>
        <w:t>Participants (applicants)</w:t>
      </w:r>
      <w:bookmarkEnd w:id="2"/>
      <w:bookmarkEnd w:id="3"/>
    </w:p>
    <w:p w14:paraId="4BB1EAD0" w14:textId="55A450B5" w:rsidR="00FE5F3F" w:rsidRPr="000C0563" w:rsidRDefault="00A602BF" w:rsidP="005C3352">
      <w:pPr>
        <w:pStyle w:val="berschrift3"/>
        <w:numPr>
          <w:ilvl w:val="2"/>
          <w:numId w:val="22"/>
        </w:numPr>
        <w:spacing w:before="120" w:after="60" w:line="240" w:lineRule="auto"/>
        <w:rPr>
          <w:bCs w:val="0"/>
          <w:iCs/>
          <w:color w:val="2E74B5" w:themeColor="accent1" w:themeShade="BF"/>
          <w:lang w:val="en-US"/>
        </w:rPr>
      </w:pPr>
      <w:bookmarkStart w:id="4" w:name="_Toc417085839"/>
      <w:bookmarkStart w:id="5" w:name="_Toc465103983"/>
      <w:r w:rsidRPr="000C0563">
        <w:rPr>
          <w:bCs w:val="0"/>
          <w:iCs/>
          <w:color w:val="2E74B5" w:themeColor="accent1" w:themeShade="BF"/>
          <w:lang w:val="en-US"/>
        </w:rPr>
        <w:t>SIListra Systems GmbH</w:t>
      </w:r>
      <w:r w:rsidR="00FE5F3F" w:rsidRPr="000C0563">
        <w:rPr>
          <w:bCs w:val="0"/>
          <w:iCs/>
          <w:color w:val="2E74B5" w:themeColor="accent1" w:themeShade="BF"/>
          <w:lang w:val="en-US"/>
        </w:rPr>
        <w:t xml:space="preserve"> (</w:t>
      </w:r>
      <w:r w:rsidR="005266FC" w:rsidRPr="000C0563">
        <w:rPr>
          <w:bCs w:val="0"/>
          <w:iCs/>
          <w:color w:val="2E74B5" w:themeColor="accent1" w:themeShade="BF"/>
          <w:lang w:val="en-US"/>
        </w:rPr>
        <w:t>SIL</w:t>
      </w:r>
      <w:r w:rsidR="00FE5F3F" w:rsidRPr="000C0563">
        <w:rPr>
          <w:bCs w:val="0"/>
          <w:iCs/>
          <w:color w:val="2E74B5" w:themeColor="accent1" w:themeShade="BF"/>
          <w:lang w:val="en-US"/>
        </w:rPr>
        <w:t>)</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0C0563"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0C0563" w:rsidRDefault="00A602BF" w:rsidP="0047607A">
            <w:pPr>
              <w:rPr>
                <w:rFonts w:ascii="Calibri" w:eastAsia="Calibri" w:hAnsi="Calibri"/>
                <w:b/>
                <w:lang w:val="en-US"/>
              </w:rPr>
            </w:pPr>
            <w:r w:rsidRPr="000C0563">
              <w:rPr>
                <w:rFonts w:ascii="Calibri" w:eastAsia="Calibri" w:hAnsi="Calibri"/>
                <w:lang w:val="en-US"/>
              </w:rPr>
              <w:t>SIListra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0C0563" w:rsidRDefault="00FE5F3F" w:rsidP="0047607A">
            <w:pPr>
              <w:rPr>
                <w:i/>
                <w:color w:val="0070C0"/>
                <w:lang w:val="en-US"/>
              </w:rPr>
            </w:pPr>
          </w:p>
        </w:tc>
      </w:tr>
      <w:tr w:rsidR="00FE5F3F" w:rsidRPr="000C0563"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0C0563" w:rsidRDefault="00A602BF" w:rsidP="0047607A">
            <w:pPr>
              <w:rPr>
                <w:rFonts w:ascii="Calibri" w:eastAsia="Calibri" w:hAnsi="Calibri"/>
                <w:lang w:val="en-US"/>
              </w:rPr>
            </w:pPr>
            <w:r w:rsidRPr="000C0563">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0C0563" w:rsidRDefault="00FE5F3F" w:rsidP="0047607A">
            <w:pPr>
              <w:rPr>
                <w:i/>
                <w:color w:val="0070C0"/>
                <w:lang w:val="en-US"/>
              </w:rPr>
            </w:pPr>
          </w:p>
        </w:tc>
      </w:tr>
      <w:tr w:rsidR="00FE5F3F" w:rsidRPr="000C0563"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0C0563" w:rsidRDefault="00FE5F3F" w:rsidP="0047607A">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0C0563" w:rsidRDefault="00A602BF" w:rsidP="0047607A">
            <w:pPr>
              <w:rPr>
                <w:lang w:val="en-US"/>
              </w:rPr>
            </w:pPr>
            <w:r w:rsidRPr="000C0563">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0C0563" w:rsidRDefault="00FE5F3F" w:rsidP="0047607A">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0C0563" w:rsidRDefault="00A602BF" w:rsidP="0047607A">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0C0563" w:rsidRDefault="00FE5F3F" w:rsidP="0047607A">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0C0563" w:rsidRDefault="00FE5F3F" w:rsidP="0047607A">
            <w:pPr>
              <w:rPr>
                <w:lang w:val="en-US"/>
              </w:rPr>
            </w:pPr>
            <w:r w:rsidRPr="000C0563">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0C0563" w:rsidRDefault="00FE5F3F" w:rsidP="0047607A">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0C0563" w:rsidRDefault="00FE5F3F" w:rsidP="0047607A">
            <w:pPr>
              <w:rPr>
                <w:lang w:val="en-US"/>
              </w:rPr>
            </w:pPr>
            <w:r w:rsidRPr="000C0563">
              <w:rPr>
                <w:lang w:val="en-US"/>
              </w:rPr>
              <w:t>1</w:t>
            </w:r>
          </w:p>
        </w:tc>
      </w:tr>
      <w:tr w:rsidR="00FE5F3F" w:rsidRPr="000C0563"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0C0563" w:rsidRDefault="00FE5F3F" w:rsidP="0047607A">
            <w:pPr>
              <w:rPr>
                <w:b/>
                <w:color w:val="000000"/>
                <w:lang w:val="en-US"/>
              </w:rPr>
            </w:pPr>
            <w:r w:rsidRPr="000C0563">
              <w:rPr>
                <w:b/>
                <w:color w:val="000000"/>
                <w:lang w:val="en-US"/>
              </w:rPr>
              <w:t>General description of the organisation</w:t>
            </w:r>
          </w:p>
        </w:tc>
      </w:tr>
      <w:tr w:rsidR="00FE5F3F" w:rsidRPr="000C0563"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67CA663" w:rsidR="00FE5F3F" w:rsidRPr="000C0563" w:rsidRDefault="00A602BF" w:rsidP="005E25BA">
            <w:pPr>
              <w:pStyle w:val="H2020Standard"/>
              <w:rPr>
                <w:lang w:val="en-US"/>
              </w:rPr>
            </w:pPr>
            <w:r w:rsidRPr="000C0563">
              <w:rPr>
                <w:b/>
                <w:lang w:val="en-US"/>
              </w:rPr>
              <w:t>SIListra Systems GmbH</w:t>
            </w:r>
            <w:r w:rsidR="00FE5F3F" w:rsidRPr="000C0563">
              <w:rPr>
                <w:b/>
                <w:lang w:val="en-US"/>
              </w:rPr>
              <w:t xml:space="preserve"> (</w:t>
            </w:r>
            <w:r w:rsidRPr="000C0563">
              <w:rPr>
                <w:b/>
                <w:lang w:val="en-US"/>
              </w:rPr>
              <w:t>SIL</w:t>
            </w:r>
            <w:r w:rsidR="00FE5F3F" w:rsidRPr="000C0563">
              <w:rPr>
                <w:b/>
                <w:lang w:val="en-US"/>
              </w:rPr>
              <w:t xml:space="preserve">) </w:t>
            </w:r>
            <w:r w:rsidR="005E25BA" w:rsidRPr="000C0563">
              <w:rPr>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SIListra Systems is well-known for being experts in Software-based Failure Injection and, especially, Software Coded Processing – a software technique allowing to fulfill highest requirements of industry standards for functional safety and requirements for security. SIListra Systems </w:t>
            </w:r>
            <w:r w:rsidR="00A80C48">
              <w:rPr>
                <w:lang w:val="en-US"/>
              </w:rPr>
              <w:t xml:space="preserve">GmbH </w:t>
            </w:r>
            <w:r w:rsidR="005E25BA" w:rsidRPr="000C0563">
              <w:rPr>
                <w:lang w:val="en-US"/>
              </w:rPr>
              <w:t>was founded in 2012 as a spin-off from the Technical University of Dresden.</w:t>
            </w:r>
          </w:p>
        </w:tc>
      </w:tr>
      <w:tr w:rsidR="00FE5F3F" w:rsidRPr="000C0563"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0C0563" w:rsidRDefault="00FE5F3F" w:rsidP="0047607A">
            <w:pPr>
              <w:rPr>
                <w:b/>
                <w:bCs/>
                <w:color w:val="000000"/>
                <w:lang w:val="en-US"/>
              </w:rPr>
            </w:pPr>
            <w:r w:rsidRPr="000C0563">
              <w:rPr>
                <w:b/>
                <w:color w:val="000000"/>
                <w:lang w:val="en-US"/>
              </w:rPr>
              <w:t>Name and Description of the Department(s) contributing to the execution of the Project</w:t>
            </w:r>
          </w:p>
        </w:tc>
      </w:tr>
      <w:tr w:rsidR="00FE5F3F" w:rsidRPr="000C0563"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02052FFA" w:rsidR="00FE5F3F" w:rsidRPr="000C0563" w:rsidRDefault="00C01F0D" w:rsidP="00C01F0D">
            <w:pPr>
              <w:pStyle w:val="H2020Standard"/>
              <w:spacing w:line="240" w:lineRule="auto"/>
              <w:rPr>
                <w:b/>
                <w:bCs/>
                <w:color w:val="000000"/>
                <w:lang w:val="en-US"/>
              </w:rPr>
            </w:pPr>
            <w:r w:rsidRPr="000C0563">
              <w:rPr>
                <w:b/>
                <w:bCs/>
                <w:color w:val="000000"/>
                <w:lang w:val="en-US"/>
              </w:rPr>
              <w:t xml:space="preserve">Research and Development </w:t>
            </w:r>
            <w:r w:rsidR="004531AA">
              <w:rPr>
                <w:b/>
                <w:bCs/>
                <w:color w:val="000000"/>
                <w:lang w:val="en-US"/>
              </w:rPr>
              <w:t>Department</w:t>
            </w:r>
          </w:p>
        </w:tc>
      </w:tr>
      <w:tr w:rsidR="00FE5F3F" w:rsidRPr="000C0563"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0C0563" w:rsidRDefault="00FE5F3F" w:rsidP="0047607A">
            <w:pPr>
              <w:rPr>
                <w:b/>
                <w:color w:val="000000"/>
                <w:lang w:val="en-US"/>
              </w:rPr>
            </w:pPr>
            <w:r w:rsidRPr="000C0563">
              <w:rPr>
                <w:b/>
                <w:color w:val="000000"/>
                <w:lang w:val="en-US"/>
              </w:rPr>
              <w:t>Main attributed tasks and role in the project</w:t>
            </w:r>
          </w:p>
        </w:tc>
      </w:tr>
      <w:tr w:rsidR="00FE5F3F" w:rsidRPr="000C0563"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3BEF6B6" w:rsidR="00FE5F3F" w:rsidRPr="000C0563" w:rsidRDefault="007B27CD" w:rsidP="00A602BF">
            <w:pPr>
              <w:pStyle w:val="H2020Standard"/>
              <w:spacing w:after="0" w:line="240" w:lineRule="auto"/>
              <w:rPr>
                <w:highlight w:val="yellow"/>
                <w:lang w:val="en-US"/>
              </w:rPr>
            </w:pPr>
            <w:r w:rsidRPr="000C0563">
              <w:rPr>
                <w:lang w:val="en-US"/>
              </w:rPr>
              <w:t xml:space="preserve">SIL will provide the following contributions in the context of the SCP project: </w:t>
            </w:r>
            <w:r w:rsidR="000C0563" w:rsidRPr="000C0563">
              <w:rPr>
                <w:lang w:val="en-US"/>
              </w:rPr>
              <w:t>SIL will coordinate the project and hence,</w:t>
            </w:r>
            <w:r w:rsidRPr="000C0563">
              <w:rPr>
                <w:lang w:val="en-US"/>
              </w:rPr>
              <w:t xml:space="preserve"> lead WP1 (</w:t>
            </w:r>
            <w:r w:rsidR="0046401A" w:rsidRPr="000C0563">
              <w:rPr>
                <w:b/>
                <w:i/>
                <w:lang w:val="en-US"/>
              </w:rPr>
              <w:t>Project management</w:t>
            </w:r>
            <w:r w:rsidR="0046401A" w:rsidRPr="000C0563">
              <w:rPr>
                <w:lang w:val="en-US"/>
              </w:rPr>
              <w:t>), WP2 (</w:t>
            </w:r>
            <w:bookmarkStart w:id="6" w:name="OLE_LINK1"/>
            <w:r w:rsidR="0046401A" w:rsidRPr="000C0563">
              <w:rPr>
                <w:b/>
                <w:i/>
                <w:lang w:val="en-US"/>
              </w:rPr>
              <w:t>System blue-print</w:t>
            </w:r>
            <w:bookmarkEnd w:id="6"/>
            <w:r w:rsidR="000C0563" w:rsidRPr="000C0563">
              <w:rPr>
                <w:lang w:val="en-US"/>
              </w:rPr>
              <w:t>), and</w:t>
            </w:r>
            <w:r w:rsidR="0046401A" w:rsidRPr="000C0563">
              <w:rPr>
                <w:lang w:val="en-US"/>
              </w:rPr>
              <w:t xml:space="preserve"> </w:t>
            </w:r>
            <w:r w:rsidR="000C0563" w:rsidRPr="000C0563">
              <w:rPr>
                <w:lang w:val="en-US"/>
              </w:rPr>
              <w:t>WP3 (</w:t>
            </w:r>
            <w:r w:rsidR="000C0563" w:rsidRPr="000C0563">
              <w:rPr>
                <w:b/>
                <w:i/>
                <w:lang w:val="en-US"/>
              </w:rPr>
              <w:t>System delivery</w:t>
            </w:r>
            <w:r w:rsidR="000C0563" w:rsidRPr="000C0563">
              <w:rPr>
                <w:lang w:val="en-US"/>
              </w:rPr>
              <w:t>)</w:t>
            </w:r>
            <w:r w:rsidR="000C0563">
              <w:rPr>
                <w:lang w:val="en-US"/>
              </w:rPr>
              <w:t>.</w:t>
            </w:r>
            <w:r w:rsidR="000C0563" w:rsidRPr="000C0563">
              <w:rPr>
                <w:lang w:val="en-US"/>
              </w:rPr>
              <w:t xml:space="preserve"> </w:t>
            </w:r>
            <w:r w:rsidR="000C0563">
              <w:rPr>
                <w:lang w:val="en-US"/>
              </w:rPr>
              <w:t>It will</w:t>
            </w:r>
            <w:r w:rsidRPr="000C0563">
              <w:rPr>
                <w:lang w:val="en-US"/>
              </w:rPr>
              <w:t xml:space="preserve"> contribute to tasks in </w:t>
            </w:r>
            <w:r w:rsidR="000C0563">
              <w:rPr>
                <w:lang w:val="en-US"/>
              </w:rPr>
              <w:t>all</w:t>
            </w:r>
            <w:r w:rsidR="000C0563" w:rsidRPr="000C0563">
              <w:rPr>
                <w:lang w:val="en-US"/>
              </w:rPr>
              <w:t xml:space="preserve"> </w:t>
            </w:r>
            <w:r w:rsidR="000C0563">
              <w:rPr>
                <w:lang w:val="en-US"/>
              </w:rPr>
              <w:t>WPs</w:t>
            </w:r>
            <w:r w:rsidRPr="000C0563">
              <w:rPr>
                <w:lang w:val="en-US"/>
              </w:rPr>
              <w:t xml:space="preserve">. </w:t>
            </w:r>
          </w:p>
        </w:tc>
      </w:tr>
      <w:tr w:rsidR="00FE5F3F" w:rsidRPr="000C0563"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0C0563" w:rsidRDefault="00FE5F3F" w:rsidP="0047607A">
            <w:pPr>
              <w:rPr>
                <w:b/>
                <w:color w:val="000000"/>
                <w:lang w:val="en-US"/>
              </w:rPr>
            </w:pPr>
            <w:r w:rsidRPr="000C0563">
              <w:rPr>
                <w:b/>
                <w:lang w:val="en-US"/>
              </w:rPr>
              <w:t>Relevant skills and previous experiences</w:t>
            </w:r>
          </w:p>
        </w:tc>
      </w:tr>
      <w:tr w:rsidR="00FE5F3F" w:rsidRPr="000C0563"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7769FD8" w14:textId="4ABD0132" w:rsidR="00FE5F3F" w:rsidRPr="000C0563" w:rsidRDefault="0053721B" w:rsidP="0053721B">
            <w:pPr>
              <w:pStyle w:val="H2020Standard"/>
              <w:spacing w:after="0" w:line="240" w:lineRule="auto"/>
              <w:rPr>
                <w:lang w:val="en-US"/>
              </w:rPr>
            </w:pPr>
            <w:r w:rsidRPr="000C0563">
              <w:rPr>
                <w:lang w:val="en-US"/>
              </w:rPr>
              <w:t xml:space="preserve">SIListra Systems GmbH has strong skills in building software systems. These skills are required in lifting  the SCP platform to TRL7. Moreover, SIListra Systems GmbH will be hiring multiple persons </w:t>
            </w:r>
            <w:r w:rsidR="0080581C" w:rsidRPr="000C0563">
              <w:rPr>
                <w:lang w:val="en-US"/>
              </w:rPr>
              <w:t>that are currently working for TU Dresden. They have</w:t>
            </w:r>
            <w:r w:rsidRPr="000C0563">
              <w:rPr>
                <w:lang w:val="en-US"/>
              </w:rPr>
              <w:t xml:space="preserve"> agreed to work </w:t>
            </w:r>
            <w:r w:rsidR="00A80C48">
              <w:rPr>
                <w:lang w:val="en-US"/>
              </w:rPr>
              <w:t xml:space="preserve">- </w:t>
            </w:r>
            <w:r w:rsidR="0080581C" w:rsidRPr="000C0563">
              <w:rPr>
                <w:lang w:val="en-US"/>
              </w:rPr>
              <w:t xml:space="preserve">at least </w:t>
            </w:r>
            <w:r w:rsidRPr="000C0563">
              <w:rPr>
                <w:lang w:val="en-US"/>
              </w:rPr>
              <w:t xml:space="preserve">part-time </w:t>
            </w:r>
            <w:r w:rsidR="00A80C48">
              <w:rPr>
                <w:lang w:val="en-US"/>
              </w:rPr>
              <w:t xml:space="preserve">- </w:t>
            </w:r>
            <w:r w:rsidRPr="000C0563">
              <w:rPr>
                <w:lang w:val="en-US"/>
              </w:rPr>
              <w:t>for SIL to execute the SCP project:</w:t>
            </w:r>
          </w:p>
          <w:p w14:paraId="5811BB9A" w14:textId="6B811587" w:rsidR="0053721B" w:rsidRPr="000C0563" w:rsidRDefault="0053721B" w:rsidP="0053721B">
            <w:pPr>
              <w:pStyle w:val="H2020Standard"/>
              <w:numPr>
                <w:ilvl w:val="0"/>
                <w:numId w:val="28"/>
              </w:numPr>
              <w:spacing w:after="0" w:line="240" w:lineRule="auto"/>
              <w:rPr>
                <w:lang w:val="en-US"/>
              </w:rPr>
            </w:pPr>
            <w:r w:rsidRPr="000C0563">
              <w:rPr>
                <w:lang w:val="en-US"/>
              </w:rPr>
              <w:t xml:space="preserve">Prof. Dr. Christof Fetzer coordinates two </w:t>
            </w:r>
            <w:r w:rsidR="0080581C" w:rsidRPr="000C0563">
              <w:rPr>
                <w:lang w:val="en-US"/>
              </w:rPr>
              <w:t xml:space="preserve">H2020 </w:t>
            </w:r>
            <w:r w:rsidRPr="000C0563">
              <w:rPr>
                <w:lang w:val="en-US"/>
              </w:rPr>
              <w:t xml:space="preserve">EU projects (SERECA and </w:t>
            </w:r>
            <w:bookmarkStart w:id="7" w:name="_GoBack"/>
            <w:r w:rsidRPr="000C0563">
              <w:rPr>
                <w:lang w:val="en-US"/>
              </w:rPr>
              <w:t>SecureClo</w:t>
            </w:r>
            <w:bookmarkEnd w:id="7"/>
            <w:r w:rsidRPr="000C0563">
              <w:rPr>
                <w:lang w:val="en-US"/>
              </w:rPr>
              <w:t xml:space="preserve">ud). Both projects focus on the development of software to support SGX. SCP will </w:t>
            </w:r>
            <w:r w:rsidR="00FE21C0">
              <w:rPr>
                <w:lang w:val="en-US"/>
              </w:rPr>
              <w:t>facilitate</w:t>
            </w:r>
            <w:r w:rsidRPr="000C0563">
              <w:rPr>
                <w:lang w:val="en-US"/>
              </w:rPr>
              <w:t xml:space="preserve"> </w:t>
            </w:r>
            <w:r w:rsidR="00FE21C0">
              <w:rPr>
                <w:lang w:val="en-US"/>
              </w:rPr>
              <w:t>the commercialization of</w:t>
            </w:r>
            <w:r w:rsidRPr="000C0563">
              <w:rPr>
                <w:lang w:val="en-US"/>
              </w:rPr>
              <w:t xml:space="preserve"> the </w:t>
            </w:r>
            <w:r w:rsidR="00726924">
              <w:rPr>
                <w:lang w:val="en-US"/>
              </w:rPr>
              <w:t>contributions by TU Dreden</w:t>
            </w:r>
            <w:r w:rsidRPr="000C0563">
              <w:rPr>
                <w:lang w:val="en-US"/>
              </w:rPr>
              <w:t xml:space="preserve"> </w:t>
            </w:r>
            <w:r w:rsidR="00726924">
              <w:rPr>
                <w:lang w:val="en-US"/>
              </w:rPr>
              <w:t>to</w:t>
            </w:r>
            <w:r w:rsidRPr="000C0563">
              <w:rPr>
                <w:lang w:val="en-US"/>
              </w:rPr>
              <w:t xml:space="preserve"> these projects. Prof. Fetzer has published multiple </w:t>
            </w:r>
            <w:r w:rsidR="0080581C" w:rsidRPr="000C0563">
              <w:rPr>
                <w:lang w:val="en-US"/>
              </w:rPr>
              <w:t xml:space="preserve">SGX-related papers. He will take the role of the </w:t>
            </w:r>
            <w:r w:rsidRPr="000C0563">
              <w:rPr>
                <w:lang w:val="en-US"/>
              </w:rPr>
              <w:t>technical coordinat</w:t>
            </w:r>
            <w:r w:rsidR="0080581C" w:rsidRPr="000C0563">
              <w:rPr>
                <w:lang w:val="en-US"/>
              </w:rPr>
              <w:t>or</w:t>
            </w:r>
            <w:r w:rsidRPr="000C0563">
              <w:rPr>
                <w:lang w:val="en-US"/>
              </w:rPr>
              <w:t xml:space="preserve"> of </w:t>
            </w:r>
            <w:r w:rsidR="0080581C" w:rsidRPr="000C0563">
              <w:rPr>
                <w:lang w:val="en-US"/>
              </w:rPr>
              <w:t>this project.</w:t>
            </w:r>
            <w:r w:rsidRPr="000C0563">
              <w:rPr>
                <w:lang w:val="en-US"/>
              </w:rPr>
              <w:t xml:space="preserve"> </w:t>
            </w:r>
          </w:p>
          <w:p w14:paraId="26CD5FEA" w14:textId="1BC432E7" w:rsidR="0053721B" w:rsidRPr="000C0563" w:rsidRDefault="0053721B" w:rsidP="0053721B">
            <w:pPr>
              <w:pStyle w:val="H2020Standard"/>
              <w:numPr>
                <w:ilvl w:val="0"/>
                <w:numId w:val="28"/>
              </w:numPr>
              <w:spacing w:after="0" w:line="240" w:lineRule="auto"/>
              <w:rPr>
                <w:lang w:val="en-US"/>
              </w:rPr>
            </w:pPr>
            <w:r w:rsidRPr="000C0563">
              <w:rPr>
                <w:lang w:val="en-US"/>
              </w:rPr>
              <w:t xml:space="preserve">Dr. Andre Martin has been member of the </w:t>
            </w:r>
            <w:r w:rsidR="0080581C" w:rsidRPr="000C0563">
              <w:rPr>
                <w:lang w:val="en-US"/>
              </w:rPr>
              <w:t xml:space="preserve">H2020 </w:t>
            </w:r>
            <w:r w:rsidRPr="000C0563">
              <w:rPr>
                <w:lang w:val="en-US"/>
              </w:rPr>
              <w:t>SecureCloud project and</w:t>
            </w:r>
            <w:r w:rsidR="0080581C" w:rsidRPr="000C0563">
              <w:rPr>
                <w:lang w:val="en-US"/>
              </w:rPr>
              <w:t xml:space="preserve"> collected hands on experience with SGX and has</w:t>
            </w:r>
            <w:r w:rsidRPr="000C0563">
              <w:rPr>
                <w:lang w:val="en-US"/>
              </w:rPr>
              <w:t xml:space="preserve"> strong system building skills.</w:t>
            </w:r>
          </w:p>
          <w:p w14:paraId="6FD45BDB" w14:textId="77777777" w:rsidR="0053721B" w:rsidRPr="000C0563" w:rsidRDefault="0053721B" w:rsidP="0080581C">
            <w:pPr>
              <w:pStyle w:val="H2020Standard"/>
              <w:numPr>
                <w:ilvl w:val="0"/>
                <w:numId w:val="28"/>
              </w:numPr>
              <w:spacing w:after="0" w:line="240" w:lineRule="auto"/>
              <w:rPr>
                <w:lang w:val="en-US"/>
              </w:rPr>
            </w:pPr>
            <w:r w:rsidRPr="000C0563">
              <w:rPr>
                <w:lang w:val="en-US"/>
              </w:rPr>
              <w:t>Dr. Irina Karadschow</w:t>
            </w:r>
            <w:r w:rsidR="0080581C" w:rsidRPr="000C0563">
              <w:rPr>
                <w:lang w:val="en-US"/>
              </w:rPr>
              <w:t xml:space="preserve"> has strong experiences in managing projects and will help to manage SCP.</w:t>
            </w:r>
          </w:p>
          <w:p w14:paraId="4AA95C9F" w14:textId="386D210B" w:rsidR="0080581C" w:rsidRPr="000C0563" w:rsidRDefault="0080581C" w:rsidP="0080581C">
            <w:pPr>
              <w:pStyle w:val="H2020Standard"/>
              <w:spacing w:after="0" w:line="240" w:lineRule="auto"/>
              <w:ind w:left="360"/>
              <w:rPr>
                <w:highlight w:val="yellow"/>
                <w:lang w:val="en-US"/>
              </w:rPr>
            </w:pPr>
          </w:p>
        </w:tc>
      </w:tr>
      <w:tr w:rsidR="00FE5F3F" w:rsidRPr="000C0563"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0C0563" w:rsidRDefault="00FE5F3F" w:rsidP="0047607A">
            <w:pPr>
              <w:rPr>
                <w:b/>
                <w:color w:val="000000"/>
                <w:sz w:val="22"/>
                <w:szCs w:val="22"/>
                <w:lang w:val="en-US"/>
              </w:rPr>
            </w:pPr>
            <w:r w:rsidRPr="000C0563">
              <w:rPr>
                <w:b/>
                <w:sz w:val="22"/>
                <w:szCs w:val="22"/>
                <w:lang w:val="en-US"/>
              </w:rPr>
              <w:t>Profile description of key personnel carrying out the work</w:t>
            </w:r>
          </w:p>
        </w:tc>
      </w:tr>
      <w:tr w:rsidR="00FE5F3F" w:rsidRPr="000C0563"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0C0563" w:rsidRDefault="0013585F" w:rsidP="00DD3337">
            <w:pPr>
              <w:pStyle w:val="H2020Standard"/>
              <w:rPr>
                <w:color w:val="000000"/>
                <w:lang w:val="en-US"/>
              </w:rPr>
            </w:pPr>
            <w:r w:rsidRPr="000C0563">
              <w:rPr>
                <w:b/>
                <w:color w:val="000000"/>
                <w:lang w:val="en-US"/>
              </w:rPr>
              <w:lastRenderedPageBreak/>
              <w:t xml:space="preserve">Dr. Martin Süßkraut </w:t>
            </w:r>
            <w:r w:rsidRPr="000C0563">
              <w:rPr>
                <w:color w:val="000000"/>
                <w:lang w:val="en-US"/>
              </w:rPr>
              <w:t>(m)</w:t>
            </w:r>
            <w:r w:rsidRPr="000C0563">
              <w:rPr>
                <w:b/>
                <w:color w:val="000000"/>
                <w:lang w:val="en-US"/>
              </w:rPr>
              <w:t xml:space="preserve"> </w:t>
            </w:r>
            <w:r w:rsidR="000E5E2F" w:rsidRPr="000C0563">
              <w:rPr>
                <w:color w:val="000000"/>
                <w:lang w:val="en-US"/>
              </w:rPr>
              <w:t>is co-founder and H</w:t>
            </w:r>
            <w:r w:rsidR="00DD3337" w:rsidRPr="000C0563">
              <w:rPr>
                <w:color w:val="000000"/>
                <w:lang w:val="en-US"/>
              </w:rPr>
              <w:t xml:space="preserve">ead of Research and Development </w:t>
            </w:r>
            <w:r w:rsidR="000E5E2F" w:rsidRPr="000C0563">
              <w:rPr>
                <w:color w:val="000000"/>
                <w:lang w:val="en-US"/>
              </w:rPr>
              <w:t>of the SIListra Systems GmbH. Before that he worked as project manager</w:t>
            </w:r>
            <w:r w:rsidR="00DD3337" w:rsidRPr="000C0563">
              <w:rPr>
                <w:color w:val="000000"/>
                <w:lang w:val="en-US"/>
              </w:rPr>
              <w:t xml:space="preserve"> </w:t>
            </w:r>
            <w:r w:rsidR="000E5E2F" w:rsidRPr="000C0563">
              <w:rPr>
                <w:color w:val="000000"/>
                <w:lang w:val="en-US"/>
              </w:rPr>
              <w:t>and researcher at Technische Universität Dresden. He received</w:t>
            </w:r>
            <w:r w:rsidR="00DD3337" w:rsidRPr="000C0563">
              <w:rPr>
                <w:color w:val="000000"/>
                <w:lang w:val="en-US"/>
              </w:rPr>
              <w:t xml:space="preserve"> </w:t>
            </w:r>
            <w:r w:rsidR="000E5E2F" w:rsidRPr="000C0563">
              <w:rPr>
                <w:color w:val="000000"/>
                <w:lang w:val="en-US"/>
              </w:rPr>
              <w:t>his degree</w:t>
            </w:r>
            <w:r w:rsidR="00DD3337" w:rsidRPr="000C0563">
              <w:rPr>
                <w:color w:val="000000"/>
                <w:lang w:val="en-US"/>
              </w:rPr>
              <w:t xml:space="preserve"> </w:t>
            </w:r>
            <w:r w:rsidR="000E5E2F" w:rsidRPr="000C0563">
              <w:rPr>
                <w:color w:val="000000"/>
                <w:lang w:val="en-US"/>
              </w:rPr>
              <w:t>as Dr.-Ing. in 2010 from the same university. His research interests</w:t>
            </w:r>
            <w:r w:rsidR="00DD3337" w:rsidRPr="000C0563">
              <w:rPr>
                <w:color w:val="000000"/>
                <w:lang w:val="en-US"/>
              </w:rPr>
              <w:t xml:space="preserve"> </w:t>
            </w:r>
            <w:r w:rsidR="000E5E2F" w:rsidRPr="000C0563">
              <w:rPr>
                <w:color w:val="000000"/>
                <w:lang w:val="en-US"/>
              </w:rPr>
              <w:t>focus on software implemented fault tolerance and source code</w:t>
            </w:r>
            <w:r w:rsidR="00DD3337" w:rsidRPr="000C0563">
              <w:rPr>
                <w:color w:val="000000"/>
                <w:lang w:val="en-US"/>
              </w:rPr>
              <w:t xml:space="preserve"> </w:t>
            </w:r>
            <w:r w:rsidR="000E5E2F" w:rsidRPr="000C0563">
              <w:rPr>
                <w:color w:val="000000"/>
                <w:lang w:val="en-US"/>
              </w:rPr>
              <w:t>quality. He also worked as software developer for</w:t>
            </w:r>
            <w:r w:rsidR="00DD3337" w:rsidRPr="000C0563">
              <w:rPr>
                <w:color w:val="000000"/>
                <w:lang w:val="en-US"/>
              </w:rPr>
              <w:t xml:space="preserve"> </w:t>
            </w:r>
            <w:r w:rsidR="000E5E2F" w:rsidRPr="000C0563">
              <w:rPr>
                <w:color w:val="000000"/>
                <w:lang w:val="en-US"/>
              </w:rPr>
              <w:t>IBM and Siemens</w:t>
            </w:r>
            <w:r w:rsidR="000E5E2F" w:rsidRPr="000C0563">
              <w:rPr>
                <w:b/>
                <w:color w:val="000000"/>
                <w:lang w:val="en-US"/>
              </w:rPr>
              <w:t>.</w:t>
            </w:r>
          </w:p>
          <w:p w14:paraId="4B8B5A27" w14:textId="6CF52DA3" w:rsidR="00FE5F3F" w:rsidRPr="000C0563" w:rsidRDefault="00FE5F3F" w:rsidP="00474089">
            <w:pPr>
              <w:pStyle w:val="H2020Standard"/>
              <w:spacing w:line="240" w:lineRule="auto"/>
              <w:rPr>
                <w:color w:val="000000"/>
                <w:lang w:val="en-US"/>
              </w:rPr>
            </w:pPr>
            <w:r w:rsidRPr="000C0563">
              <w:rPr>
                <w:b/>
                <w:color w:val="000000"/>
                <w:lang w:val="en-US"/>
              </w:rPr>
              <w:t xml:space="preserve">Prof. </w:t>
            </w:r>
            <w:r w:rsidR="00DD3337" w:rsidRPr="000C0563">
              <w:rPr>
                <w:b/>
                <w:color w:val="000000"/>
                <w:lang w:val="en-US"/>
              </w:rPr>
              <w:t xml:space="preserve">Dr. </w:t>
            </w:r>
            <w:r w:rsidRPr="000C0563">
              <w:rPr>
                <w:b/>
                <w:color w:val="000000"/>
                <w:lang w:val="en-US"/>
              </w:rPr>
              <w:t xml:space="preserve">Christof Fetzer </w:t>
            </w:r>
            <w:r w:rsidRPr="000C0563">
              <w:rPr>
                <w:color w:val="000000"/>
                <w:lang w:val="en-US"/>
              </w:rPr>
              <w:t>(m)</w:t>
            </w:r>
            <w:r w:rsidR="00970717" w:rsidRPr="000C0563">
              <w:rPr>
                <w:lang w:val="en-US"/>
              </w:rPr>
              <w:t xml:space="preserve"> (consultant)</w:t>
            </w:r>
            <w:r w:rsidRPr="000C0563">
              <w:rPr>
                <w:color w:val="000000"/>
                <w:lang w:val="en-US"/>
              </w:rPr>
              <w:t xml:space="preserve"> </w:t>
            </w:r>
            <w:r w:rsidRPr="000C0563">
              <w:rPr>
                <w:lang w:val="en-US"/>
              </w:rPr>
              <w:t>has received his diploma in Computer Science from the University of Kaiserlautern, Germany (Dec. 1992</w:t>
            </w:r>
            <w:r w:rsidR="00247F2E">
              <w:rPr>
                <w:lang w:val="en-US"/>
              </w:rPr>
              <w:t>, GPA 100</w:t>
            </w:r>
            <w:r w:rsidR="00247F2E" w:rsidRPr="000C0563">
              <w:rPr>
                <w:lang w:val="en-US"/>
              </w:rPr>
              <w:t>%)</w:t>
            </w:r>
            <w:r w:rsidRPr="000C0563">
              <w:rPr>
                <w:lang w:val="en-US"/>
              </w:rPr>
              <w:t xml:space="preserve"> and his Ph.D. from UC San Diego (March 1997</w:t>
            </w:r>
            <w:r w:rsidR="00247F2E">
              <w:rPr>
                <w:lang w:val="en-US"/>
              </w:rPr>
              <w:t>, GPA 100</w:t>
            </w:r>
            <w:r w:rsidR="00247F2E" w:rsidRPr="000C0563">
              <w:rPr>
                <w:lang w:val="en-US"/>
              </w:rPr>
              <w:t>%</w:t>
            </w:r>
            <w:r w:rsidRPr="000C0563">
              <w:rPr>
                <w:lang w:val="en-US"/>
              </w:rPr>
              <w:t xml:space="preserve">).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0C0563">
              <w:rPr>
                <w:lang w:val="en-US"/>
              </w:rPr>
              <w:t>has won five best paper / best student paper awards (DEBS2013, LISA2013, CLOUD2014, SRDS2014, DSN2015) in recent years.</w:t>
            </w:r>
            <w:r w:rsidR="00970717" w:rsidRPr="000C0563">
              <w:rPr>
                <w:lang w:val="en-US"/>
              </w:rPr>
              <w:t xml:space="preserve"> </w:t>
            </w:r>
            <w:r w:rsidR="0080581C" w:rsidRPr="000C0563">
              <w:rPr>
                <w:lang w:val="en-US"/>
              </w:rPr>
              <w:t>He has published about SGX in OSDI2016 and two papers in Middleware2016. Two further papers related to SGX have just been submitted</w:t>
            </w:r>
            <w:r w:rsidR="00726924">
              <w:rPr>
                <w:lang w:val="en-US"/>
              </w:rPr>
              <w:t xml:space="preserve"> to EuroSys2017</w:t>
            </w:r>
            <w:r w:rsidR="0080581C" w:rsidRPr="000C0563">
              <w:rPr>
                <w:lang w:val="en-US"/>
              </w:rPr>
              <w:t xml:space="preserve">.  </w:t>
            </w:r>
          </w:p>
          <w:p w14:paraId="12C1374A" w14:textId="4C0328B2" w:rsidR="005811C4" w:rsidRPr="000C0563" w:rsidRDefault="005811C4" w:rsidP="005811C4">
            <w:pPr>
              <w:spacing w:after="240"/>
              <w:jc w:val="both"/>
              <w:rPr>
                <w:rFonts w:eastAsia="Times New Roman"/>
                <w:b/>
                <w:sz w:val="22"/>
                <w:szCs w:val="22"/>
                <w:lang w:val="en-US"/>
              </w:rPr>
            </w:pPr>
            <w:r w:rsidRPr="000C0563">
              <w:rPr>
                <w:rFonts w:eastAsia="Times New Roman"/>
                <w:b/>
                <w:sz w:val="22"/>
                <w:szCs w:val="22"/>
                <w:lang w:val="en-US"/>
              </w:rPr>
              <w:t>Dr. André Martin (M)</w:t>
            </w:r>
            <w:r w:rsidR="00970717" w:rsidRPr="000C0563">
              <w:rPr>
                <w:sz w:val="22"/>
                <w:szCs w:val="22"/>
                <w:lang w:val="en-US"/>
              </w:rPr>
              <w:t xml:space="preserve"> (consultant)</w:t>
            </w:r>
            <w:r w:rsidRPr="000C0563">
              <w:rPr>
                <w:rFonts w:eastAsia="Times New Roman"/>
                <w:b/>
                <w:sz w:val="22"/>
                <w:szCs w:val="22"/>
                <w:lang w:val="en-US"/>
              </w:rPr>
              <w:t xml:space="preserve"> </w:t>
            </w:r>
            <w:r w:rsidRPr="000C0563">
              <w:rPr>
                <w:rFonts w:eastAsia="Times New Roman"/>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r w:rsidR="0080581C" w:rsidRPr="000C0563">
              <w:rPr>
                <w:rFonts w:eastAsia="Times New Roman"/>
                <w:sz w:val="22"/>
                <w:szCs w:val="22"/>
                <w:lang w:val="en-US"/>
              </w:rPr>
              <w:t xml:space="preserve"> He has published about SGX in OSDI2016</w:t>
            </w:r>
            <w:r w:rsidR="008D581E">
              <w:rPr>
                <w:rFonts w:eastAsia="Times New Roman"/>
                <w:sz w:val="22"/>
                <w:szCs w:val="22"/>
                <w:lang w:val="en-US"/>
              </w:rPr>
              <w:t>.</w:t>
            </w:r>
          </w:p>
          <w:p w14:paraId="518D58BA" w14:textId="07FFA033" w:rsidR="00970717" w:rsidRPr="000C0563" w:rsidRDefault="005811C4" w:rsidP="0073557D">
            <w:pPr>
              <w:spacing w:after="240"/>
              <w:jc w:val="both"/>
              <w:rPr>
                <w:rFonts w:eastAsia="Times New Roman"/>
                <w:sz w:val="22"/>
                <w:szCs w:val="22"/>
                <w:lang w:val="en-US"/>
              </w:rPr>
            </w:pPr>
            <w:r w:rsidRPr="000C0563">
              <w:rPr>
                <w:rFonts w:eastAsia="Times New Roman"/>
                <w:b/>
                <w:sz w:val="22"/>
                <w:szCs w:val="22"/>
                <w:lang w:val="en-US"/>
              </w:rPr>
              <w:t>Dr.-Ing. Irina Karadschow</w:t>
            </w:r>
            <w:r w:rsidRPr="000C0563">
              <w:rPr>
                <w:rFonts w:eastAsia="Times New Roman"/>
                <w:sz w:val="22"/>
                <w:szCs w:val="22"/>
                <w:lang w:val="en-US"/>
              </w:rPr>
              <w:t xml:space="preserve"> (F) </w:t>
            </w:r>
            <w:r w:rsidR="00970717" w:rsidRPr="000C0563">
              <w:rPr>
                <w:sz w:val="22"/>
                <w:szCs w:val="22"/>
                <w:lang w:val="en-US"/>
              </w:rPr>
              <w:t>(consultant)</w:t>
            </w:r>
            <w:r w:rsidR="0053721B" w:rsidRPr="000C0563">
              <w:rPr>
                <w:sz w:val="22"/>
                <w:szCs w:val="22"/>
                <w:lang w:val="en-US"/>
              </w:rPr>
              <w:t xml:space="preserve"> </w:t>
            </w:r>
            <w:r w:rsidRPr="000C0563">
              <w:rPr>
                <w:rFonts w:eastAsia="Times New Roman"/>
                <w:sz w:val="22"/>
                <w:szCs w:val="22"/>
                <w:lang w:val="en-US"/>
              </w:rPr>
              <w:t xml:space="preserve">is a project coordinator/ manager. Dr. Karadschow has extensive experiences in managing and coordinating EU, BMBF, DFG, AiF and BMWi- funded research projects. She has received her Magister degree (2002- Industrial Management) at the Technical University Sofia, her Diploma degree (2005- Business Administration and Management) and her Doctor title (2015 Mechanical Engineering) at the Technical University Dresden. </w:t>
            </w:r>
          </w:p>
        </w:tc>
      </w:tr>
      <w:tr w:rsidR="00FE5F3F" w:rsidRPr="000C0563"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0C0563" w:rsidRDefault="00FE5F3F" w:rsidP="0047607A">
            <w:pPr>
              <w:rPr>
                <w:b/>
                <w:color w:val="000000"/>
                <w:lang w:val="en-US"/>
              </w:rPr>
            </w:pPr>
            <w:r w:rsidRPr="000C0563">
              <w:rPr>
                <w:b/>
                <w:lang w:val="en-US"/>
              </w:rPr>
              <w:t>Publications, other research or innovation products, or patents related to the project</w:t>
            </w:r>
          </w:p>
        </w:tc>
      </w:tr>
      <w:tr w:rsidR="00FE5F3F" w:rsidRPr="000C0563"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0C0563"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71"/>
              <w:gridCol w:w="2040"/>
            </w:tblGrid>
            <w:tr w:rsidR="00B676C0" w:rsidRPr="000C0563"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0C0563" w:rsidRDefault="00FE5F3F" w:rsidP="0047607A">
                  <w:pPr>
                    <w:keepNext/>
                    <w:rPr>
                      <w:b/>
                      <w:lang w:val="en-US"/>
                    </w:rPr>
                  </w:pPr>
                  <w:r w:rsidRPr="000C0563">
                    <w:rPr>
                      <w:b/>
                      <w:lang w:val="en-US"/>
                    </w:rPr>
                    <w:t>No.</w:t>
                  </w:r>
                </w:p>
              </w:tc>
              <w:tc>
                <w:tcPr>
                  <w:tcW w:w="0" w:type="auto"/>
                  <w:tcBorders>
                    <w:top w:val="single" w:sz="4" w:space="0" w:color="auto"/>
                  </w:tcBorders>
                  <w:shd w:val="clear" w:color="auto" w:fill="EEF3F8"/>
                  <w:vAlign w:val="center"/>
                  <w:hideMark/>
                </w:tcPr>
                <w:p w14:paraId="7819F7CC" w14:textId="77777777" w:rsidR="00FE5F3F" w:rsidRPr="000C0563" w:rsidRDefault="00FE5F3F" w:rsidP="0047607A">
                  <w:pPr>
                    <w:keepNext/>
                    <w:rPr>
                      <w:b/>
                      <w:lang w:val="en-US"/>
                    </w:rPr>
                  </w:pPr>
                  <w:r w:rsidRPr="000C0563">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0C0563" w:rsidRDefault="00FE5F3F" w:rsidP="0047607A">
                  <w:pPr>
                    <w:keepNext/>
                    <w:rPr>
                      <w:b/>
                      <w:lang w:val="en-US"/>
                    </w:rPr>
                  </w:pPr>
                  <w:r w:rsidRPr="000C0563">
                    <w:rPr>
                      <w:b/>
                      <w:lang w:val="en-US"/>
                    </w:rPr>
                    <w:t>Relevance for the Project</w:t>
                  </w:r>
                </w:p>
              </w:tc>
            </w:tr>
            <w:tr w:rsidR="00B676C0" w:rsidRPr="000C0563" w14:paraId="30E8EAC6" w14:textId="77777777" w:rsidTr="0047607A">
              <w:trPr>
                <w:cantSplit/>
                <w:trHeight w:val="340"/>
              </w:trPr>
              <w:tc>
                <w:tcPr>
                  <w:tcW w:w="0" w:type="auto"/>
                  <w:hideMark/>
                </w:tcPr>
                <w:p w14:paraId="61975817" w14:textId="77777777" w:rsidR="00FE5F3F" w:rsidRPr="000C0563" w:rsidRDefault="00FE5F3F" w:rsidP="0047607A">
                  <w:pPr>
                    <w:keepNext/>
                    <w:jc w:val="center"/>
                    <w:rPr>
                      <w:lang w:val="en-US"/>
                    </w:rPr>
                  </w:pPr>
                  <w:r w:rsidRPr="000C0563">
                    <w:rPr>
                      <w:lang w:val="en-US"/>
                    </w:rPr>
                    <w:t>1</w:t>
                  </w:r>
                </w:p>
              </w:tc>
              <w:tc>
                <w:tcPr>
                  <w:tcW w:w="0" w:type="auto"/>
                </w:tcPr>
                <w:p w14:paraId="061B5F2C" w14:textId="4F08E5BC" w:rsidR="00C01F0D" w:rsidRPr="000C0563" w:rsidRDefault="00C01F0D" w:rsidP="00C01F0D">
                  <w:pPr>
                    <w:pStyle w:val="H2020SLT"/>
                    <w:rPr>
                      <w:lang w:val="en-US"/>
                    </w:rPr>
                  </w:pPr>
                  <w:r w:rsidRPr="000C0563">
                    <w:rPr>
                      <w:lang w:val="en-US"/>
                    </w:rPr>
                    <w:t>Sergei Arnautov, Bohdan Trach, Franz Gregor, Thomas Knauth, André Martin, Christian Priebe, Joshua Lind, Divya Muthukumaran, Daniel O'Keeffe, Mark L Stillwell, David Goltzsche, Dave Eyers, Rüdiger Kapitza, Peter Pietzuch, Christof Fetzer, „SCONE: Secure Linux Containers with Intel SGX”, Usenix OSDI, 2016.</w:t>
                  </w:r>
                </w:p>
              </w:tc>
              <w:tc>
                <w:tcPr>
                  <w:tcW w:w="0" w:type="auto"/>
                </w:tcPr>
                <w:p w14:paraId="631ED547" w14:textId="1ECEA799" w:rsidR="00FE5F3F" w:rsidRPr="000C0563" w:rsidRDefault="00C01F0D" w:rsidP="0047607A">
                  <w:pPr>
                    <w:pStyle w:val="H2020SLT"/>
                    <w:spacing w:after="0" w:line="240" w:lineRule="auto"/>
                    <w:rPr>
                      <w:lang w:val="en-US"/>
                    </w:rPr>
                  </w:pPr>
                  <w:r w:rsidRPr="000C0563">
                    <w:rPr>
                      <w:lang w:val="en-US"/>
                    </w:rPr>
                    <w:t>Describes the secure container approach</w:t>
                  </w:r>
                  <w:r w:rsidR="00FE5F3F" w:rsidRPr="000C0563">
                    <w:rPr>
                      <w:lang w:val="en-US"/>
                    </w:rPr>
                    <w:t>.</w:t>
                  </w:r>
                </w:p>
              </w:tc>
            </w:tr>
            <w:tr w:rsidR="00B676C0" w:rsidRPr="000C0563" w14:paraId="7AF4250C" w14:textId="77777777" w:rsidTr="0047607A">
              <w:trPr>
                <w:cantSplit/>
                <w:trHeight w:val="340"/>
              </w:trPr>
              <w:tc>
                <w:tcPr>
                  <w:tcW w:w="0" w:type="auto"/>
                </w:tcPr>
                <w:p w14:paraId="51AE5693" w14:textId="033E3459" w:rsidR="00470E2C" w:rsidRPr="000C0563" w:rsidRDefault="00470E2C" w:rsidP="0047607A">
                  <w:pPr>
                    <w:keepNext/>
                    <w:jc w:val="center"/>
                    <w:rPr>
                      <w:lang w:val="en-US"/>
                    </w:rPr>
                  </w:pPr>
                  <w:r w:rsidRPr="000C0563">
                    <w:rPr>
                      <w:lang w:val="en-US"/>
                    </w:rPr>
                    <w:lastRenderedPageBreak/>
                    <w:t>2</w:t>
                  </w:r>
                </w:p>
              </w:tc>
              <w:tc>
                <w:tcPr>
                  <w:tcW w:w="0" w:type="auto"/>
                </w:tcPr>
                <w:p w14:paraId="624E7E1E" w14:textId="5CB9815B" w:rsidR="00212981" w:rsidRPr="000C0563" w:rsidRDefault="00212981" w:rsidP="00212981">
                  <w:pPr>
                    <w:pStyle w:val="H2020SLT"/>
                    <w:rPr>
                      <w:lang w:val="en-US"/>
                    </w:rPr>
                  </w:pPr>
                  <w:r w:rsidRPr="000C0563">
                    <w:rPr>
                      <w:lang w:val="en-US"/>
                    </w:rPr>
                    <w:t>Dmitrii Kuvaiskii, Oleksii , Sergei , Bohdan Trach, Pramod , Pascal Felber, Christof Fetzer</w:t>
                  </w:r>
                  <w:r w:rsidR="00B676C0" w:rsidRPr="000C0563">
                    <w:rPr>
                      <w:lang w:val="en-US"/>
                    </w:rPr>
                    <w:t>, “SGXBounds: Memory Safety for Shielded Execution”, submitted</w:t>
                  </w:r>
                </w:p>
                <w:p w14:paraId="283C180D" w14:textId="77777777" w:rsidR="00470E2C" w:rsidRPr="000C0563" w:rsidRDefault="00470E2C" w:rsidP="00002CB4">
                  <w:pPr>
                    <w:pStyle w:val="H2020SLT"/>
                    <w:rPr>
                      <w:lang w:val="en-US"/>
                    </w:rPr>
                  </w:pPr>
                </w:p>
              </w:tc>
              <w:tc>
                <w:tcPr>
                  <w:tcW w:w="0" w:type="auto"/>
                </w:tcPr>
                <w:p w14:paraId="24736B9D" w14:textId="244CED6E" w:rsidR="00470E2C" w:rsidRPr="000C0563" w:rsidRDefault="00B676C0" w:rsidP="00B676C0">
                  <w:pPr>
                    <w:pStyle w:val="H2020SLT"/>
                    <w:spacing w:after="0" w:line="240" w:lineRule="auto"/>
                    <w:rPr>
                      <w:lang w:val="en-US"/>
                    </w:rPr>
                  </w:pPr>
                  <w:r w:rsidRPr="000C0563">
                    <w:rPr>
                      <w:lang w:val="en-US"/>
                    </w:rPr>
                    <w:t>Describes how to ensure memory safety to protect programs against  attacks.</w:t>
                  </w:r>
                </w:p>
              </w:tc>
            </w:tr>
            <w:tr w:rsidR="00B676C0" w:rsidRPr="000C0563" w14:paraId="6E08750F" w14:textId="77777777" w:rsidTr="0047607A">
              <w:trPr>
                <w:cantSplit/>
                <w:trHeight w:val="340"/>
              </w:trPr>
              <w:tc>
                <w:tcPr>
                  <w:tcW w:w="0" w:type="auto"/>
                </w:tcPr>
                <w:p w14:paraId="2C71DE3C" w14:textId="17C15264" w:rsidR="00470E2C" w:rsidRPr="000C0563" w:rsidRDefault="00470E2C" w:rsidP="0047607A">
                  <w:pPr>
                    <w:keepNext/>
                    <w:jc w:val="center"/>
                    <w:rPr>
                      <w:lang w:val="en-US"/>
                    </w:rPr>
                  </w:pPr>
                  <w:r w:rsidRPr="000C0563">
                    <w:rPr>
                      <w:lang w:val="en-US"/>
                    </w:rPr>
                    <w:t>3</w:t>
                  </w:r>
                </w:p>
              </w:tc>
              <w:tc>
                <w:tcPr>
                  <w:tcW w:w="0" w:type="auto"/>
                </w:tcPr>
                <w:p w14:paraId="720774B3" w14:textId="64F8F9C8" w:rsidR="00470E2C" w:rsidRPr="000C0563" w:rsidRDefault="00470E2C" w:rsidP="00002CB4">
                  <w:pPr>
                    <w:pStyle w:val="H2020SLT"/>
                    <w:rPr>
                      <w:lang w:val="en-US"/>
                    </w:rPr>
                  </w:pPr>
                  <w:r w:rsidRPr="000C0563">
                    <w:rPr>
                      <w:lang w:val="en-US"/>
                    </w:rPr>
                    <w:t xml:space="preserve">Stefan Brenner (TU Braunschweig), Colin Wulf (TU Braunschweig), Matthias Lorenz (TU Braunschweig), Nico Weichbrodt (TU Braunschweig), David Goltzsche (TU Braunschweig), Christof Fetzer (TU Dresden), Peter Pietzuch (Imperial College London), Rüdiger Kapitza (TU Braunschweig), „SecureKeeper: Confidential ZooKeeper using Intel SGX“, Middleware 2016 </w:t>
                  </w:r>
                </w:p>
                <w:p w14:paraId="2767819C" w14:textId="77777777" w:rsidR="00470E2C" w:rsidRPr="000C0563" w:rsidRDefault="00470E2C" w:rsidP="00C01F0D">
                  <w:pPr>
                    <w:pStyle w:val="H2020SLT"/>
                    <w:rPr>
                      <w:lang w:val="en-US"/>
                    </w:rPr>
                  </w:pPr>
                </w:p>
              </w:tc>
              <w:tc>
                <w:tcPr>
                  <w:tcW w:w="0" w:type="auto"/>
                </w:tcPr>
                <w:p w14:paraId="48E40108" w14:textId="3285F3D5" w:rsidR="00470E2C" w:rsidRPr="000C0563" w:rsidRDefault="00470E2C" w:rsidP="0047607A">
                  <w:pPr>
                    <w:pStyle w:val="H2020SLT"/>
                    <w:spacing w:after="0" w:line="240" w:lineRule="auto"/>
                    <w:rPr>
                      <w:lang w:val="en-US"/>
                    </w:rPr>
                  </w:pPr>
                  <w:r w:rsidRPr="000C0563">
                    <w:rPr>
                      <w:lang w:val="en-US"/>
                    </w:rPr>
                    <w:t>Describes our experience with SGX.</w:t>
                  </w:r>
                </w:p>
              </w:tc>
            </w:tr>
            <w:tr w:rsidR="00B676C0" w:rsidRPr="000C0563" w14:paraId="08588526" w14:textId="77777777" w:rsidTr="0047607A">
              <w:trPr>
                <w:cantSplit/>
                <w:trHeight w:val="340"/>
              </w:trPr>
              <w:tc>
                <w:tcPr>
                  <w:tcW w:w="0" w:type="auto"/>
                </w:tcPr>
                <w:p w14:paraId="21F41F94" w14:textId="1F142333" w:rsidR="00470E2C" w:rsidRPr="000C0563" w:rsidRDefault="00470E2C" w:rsidP="0047607A">
                  <w:pPr>
                    <w:keepNext/>
                    <w:jc w:val="center"/>
                    <w:rPr>
                      <w:lang w:val="en-US"/>
                    </w:rPr>
                  </w:pPr>
                  <w:r w:rsidRPr="000C0563">
                    <w:rPr>
                      <w:lang w:val="en-US"/>
                    </w:rPr>
                    <w:t>4</w:t>
                  </w:r>
                </w:p>
              </w:tc>
              <w:tc>
                <w:tcPr>
                  <w:tcW w:w="0" w:type="auto"/>
                </w:tcPr>
                <w:p w14:paraId="708F518B" w14:textId="53210B81" w:rsidR="00470E2C" w:rsidRPr="000C0563" w:rsidRDefault="00470E2C" w:rsidP="00C01F0D">
                  <w:pPr>
                    <w:pStyle w:val="H2020SLT"/>
                    <w:rPr>
                      <w:lang w:val="en-US"/>
                    </w:rPr>
                  </w:pPr>
                  <w:r w:rsidRPr="000C0563">
                    <w:rPr>
                      <w:lang w:val="en-US"/>
                    </w:rPr>
                    <w:t>Rafael Pires (University of Neuchatel), Marcelo Pasin (University of Neuchatel), Pascal Felber (University of Neuchatel), Christof Fetzer (TU Dresden), “Secure Content-Based Routing Using Intel Software Guard Extensions”, Middleware 2016.</w:t>
                  </w:r>
                </w:p>
                <w:p w14:paraId="2D6C3D32" w14:textId="77777777" w:rsidR="00470E2C" w:rsidRPr="000C0563" w:rsidRDefault="00470E2C" w:rsidP="00C01F0D">
                  <w:pPr>
                    <w:pStyle w:val="H2020SLT"/>
                    <w:rPr>
                      <w:lang w:val="en-US"/>
                    </w:rPr>
                  </w:pPr>
                </w:p>
              </w:tc>
              <w:tc>
                <w:tcPr>
                  <w:tcW w:w="0" w:type="auto"/>
                </w:tcPr>
                <w:p w14:paraId="2C746522" w14:textId="35C34887" w:rsidR="00470E2C" w:rsidRPr="000C0563" w:rsidRDefault="00470E2C" w:rsidP="0047607A">
                  <w:pPr>
                    <w:pStyle w:val="H2020SLT"/>
                    <w:spacing w:after="0" w:line="240" w:lineRule="auto"/>
                    <w:rPr>
                      <w:lang w:val="en-US"/>
                    </w:rPr>
                  </w:pPr>
                  <w:r w:rsidRPr="000C0563">
                    <w:rPr>
                      <w:lang w:val="en-US"/>
                    </w:rPr>
                    <w:t>Describes our experience with SGX.</w:t>
                  </w:r>
                </w:p>
              </w:tc>
            </w:tr>
          </w:tbl>
          <w:p w14:paraId="4B83D604" w14:textId="77777777" w:rsidR="00FE5F3F" w:rsidRPr="000C0563" w:rsidRDefault="00FE5F3F" w:rsidP="0047607A">
            <w:pPr>
              <w:rPr>
                <w:sz w:val="8"/>
                <w:lang w:val="en-US"/>
              </w:rPr>
            </w:pPr>
          </w:p>
        </w:tc>
      </w:tr>
      <w:tr w:rsidR="00FE5F3F" w:rsidRPr="000C0563"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0C0563" w:rsidRDefault="00FE5F3F" w:rsidP="0047607A">
            <w:pPr>
              <w:rPr>
                <w:b/>
                <w:color w:val="000000"/>
                <w:lang w:val="en-US"/>
              </w:rPr>
            </w:pPr>
            <w:r w:rsidRPr="000C0563">
              <w:rPr>
                <w:b/>
                <w:lang w:val="en-US"/>
              </w:rPr>
              <w:lastRenderedPageBreak/>
              <w:t>Relevant previous projects/activities</w:t>
            </w:r>
          </w:p>
        </w:tc>
      </w:tr>
      <w:tr w:rsidR="00FE5F3F" w:rsidRPr="000C0563"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0C0563" w:rsidRDefault="00970717" w:rsidP="00970717">
            <w:pPr>
              <w:jc w:val="both"/>
              <w:rPr>
                <w:sz w:val="22"/>
                <w:szCs w:val="22"/>
                <w:lang w:val="en-US"/>
              </w:rPr>
            </w:pPr>
            <w:r w:rsidRPr="000C0563">
              <w:rPr>
                <w:sz w:val="22"/>
                <w:szCs w:val="22"/>
                <w:lang w:val="en-US"/>
              </w:rPr>
              <w:t>SIListra Systems is a project partner of the BMFT FAST project (</w:t>
            </w:r>
            <w:hyperlink r:id="rId8" w:history="1">
              <w:r w:rsidRPr="000C0563">
                <w:rPr>
                  <w:rStyle w:val="Link"/>
                  <w:sz w:val="22"/>
                  <w:szCs w:val="22"/>
                  <w:lang w:val="en-US"/>
                </w:rPr>
                <w:t>http://de.fast-zwanzig20.de/)</w:t>
              </w:r>
            </w:hyperlink>
            <w:r w:rsidRPr="000C0563">
              <w:rPr>
                <w:sz w:val="22"/>
                <w:szCs w:val="22"/>
                <w:lang w:val="en-US"/>
              </w:rPr>
              <w:t>. It participates in the sub-project FastCloud (</w:t>
            </w:r>
            <w:hyperlink r:id="rId9" w:history="1">
              <w:r w:rsidRPr="000C0563">
                <w:rPr>
                  <w:rStyle w:val="Link"/>
                  <w:sz w:val="22"/>
                  <w:szCs w:val="22"/>
                  <w:lang w:val="en-US"/>
                </w:rPr>
                <w:t>http://de.fast-zwanzig20.de/konnektivitaet/fast-cloud/)</w:t>
              </w:r>
            </w:hyperlink>
            <w:r w:rsidRPr="000C0563">
              <w:rPr>
                <w:sz w:val="22"/>
                <w:szCs w:val="22"/>
                <w:lang w:val="en-US"/>
              </w:rPr>
              <w:t>. Within FastCloud, SIListra focuses on secure and resilient cloud computing. The approach investigated within FastCloud is complementary to the approach investigated in SCP.</w:t>
            </w:r>
          </w:p>
        </w:tc>
      </w:tr>
      <w:tr w:rsidR="00FE5F3F" w:rsidRPr="000C0563"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0C0563" w:rsidRDefault="00FE5F3F" w:rsidP="0047607A">
            <w:pPr>
              <w:rPr>
                <w:b/>
                <w:lang w:val="en-US"/>
              </w:rPr>
            </w:pPr>
            <w:r w:rsidRPr="000C0563">
              <w:rPr>
                <w:b/>
                <w:lang w:val="en-US"/>
              </w:rPr>
              <w:t>Relevant available infrastructure / equipment description</w:t>
            </w:r>
          </w:p>
        </w:tc>
      </w:tr>
      <w:tr w:rsidR="00FE5F3F" w:rsidRPr="000C0563"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0C0563" w:rsidRDefault="003309BC" w:rsidP="003309BC">
            <w:pPr>
              <w:pStyle w:val="H2020Standard"/>
              <w:spacing w:after="0" w:line="240" w:lineRule="auto"/>
              <w:rPr>
                <w:lang w:val="en-US"/>
              </w:rPr>
            </w:pPr>
            <w:r w:rsidRPr="000C0563">
              <w:rPr>
                <w:lang w:val="en-US"/>
              </w:rPr>
              <w:t>The development will be performed using cloud resource</w:t>
            </w:r>
            <w:r w:rsidR="00D3099C" w:rsidRPr="000C0563">
              <w:rPr>
                <w:lang w:val="en-US"/>
              </w:rPr>
              <w:t>s</w:t>
            </w:r>
            <w:r w:rsidR="006C764F" w:rsidRPr="000C0563">
              <w:rPr>
                <w:lang w:val="en-US"/>
              </w:rPr>
              <w:t xml:space="preserve">. </w:t>
            </w:r>
          </w:p>
        </w:tc>
      </w:tr>
    </w:tbl>
    <w:p w14:paraId="48D691AF" w14:textId="77777777" w:rsidR="00A602BF" w:rsidRPr="000C0563" w:rsidRDefault="00A602BF" w:rsidP="00A602BF">
      <w:pPr>
        <w:pStyle w:val="berschrift3"/>
        <w:spacing w:before="120" w:after="60" w:line="240" w:lineRule="auto"/>
        <w:rPr>
          <w:bCs w:val="0"/>
          <w:iCs/>
          <w:color w:val="2E74B5" w:themeColor="accent1" w:themeShade="BF"/>
          <w:lang w:val="en-US"/>
        </w:rPr>
      </w:pPr>
      <w:bookmarkStart w:id="8" w:name="_Toc417085840"/>
    </w:p>
    <w:p w14:paraId="0C7A81A2" w14:textId="77777777" w:rsidR="00A602BF" w:rsidRPr="000C0563"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0C0563">
        <w:rPr>
          <w:bCs/>
          <w:iCs/>
          <w:color w:val="2E74B5" w:themeColor="accent1" w:themeShade="BF"/>
          <w:lang w:val="en-US"/>
        </w:rPr>
        <w:br w:type="page"/>
      </w:r>
    </w:p>
    <w:p w14:paraId="0A3A81FB" w14:textId="77777777" w:rsidR="00FE5F3F" w:rsidRPr="000C0563" w:rsidRDefault="00FE5F3F" w:rsidP="005C3352">
      <w:pPr>
        <w:pStyle w:val="berschrift3"/>
        <w:numPr>
          <w:ilvl w:val="2"/>
          <w:numId w:val="22"/>
        </w:numPr>
        <w:spacing w:before="120" w:after="60" w:line="240" w:lineRule="auto"/>
        <w:rPr>
          <w:bCs w:val="0"/>
          <w:iCs/>
          <w:color w:val="2E74B5" w:themeColor="accent1" w:themeShade="BF"/>
          <w:lang w:val="en-US"/>
        </w:rPr>
      </w:pPr>
      <w:bookmarkStart w:id="9" w:name="_Toc417085843"/>
      <w:bookmarkStart w:id="10" w:name="_Toc465103984"/>
      <w:bookmarkEnd w:id="8"/>
      <w:r w:rsidRPr="000C0563">
        <w:rPr>
          <w:bCs w:val="0"/>
          <w:iCs/>
          <w:color w:val="2E74B5" w:themeColor="accent1" w:themeShade="BF"/>
          <w:lang w:val="en-US"/>
        </w:rPr>
        <w:lastRenderedPageBreak/>
        <w:t>Sync Lab S.r.l. (SYNC)</w:t>
      </w:r>
      <w:bookmarkEnd w:id="9"/>
      <w:bookmarkEnd w:id="10"/>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0C0563"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0C0563" w:rsidRDefault="00FE5F3F" w:rsidP="0047607A">
            <w:pPr>
              <w:rPr>
                <w:rFonts w:ascii="Calibri" w:eastAsia="Calibri" w:hAnsi="Calibri"/>
                <w:b/>
                <w:lang w:val="en-US"/>
              </w:rPr>
            </w:pPr>
            <w:r w:rsidRPr="000C0563">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0C0563" w:rsidRDefault="00FE5F3F" w:rsidP="0047607A">
            <w:pPr>
              <w:rPr>
                <w:i/>
                <w:color w:val="0070C0"/>
                <w:lang w:val="en-US"/>
              </w:rPr>
            </w:pPr>
            <w:r w:rsidRPr="000C0563">
              <w:rPr>
                <w:noProof/>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0C0563"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0C0563" w:rsidRDefault="00FE5F3F" w:rsidP="0047607A">
            <w:pPr>
              <w:rPr>
                <w:rFonts w:ascii="Calibri" w:eastAsia="Calibri" w:hAnsi="Calibri"/>
                <w:lang w:val="en-US"/>
              </w:rPr>
            </w:pPr>
            <w:r w:rsidRPr="000C0563">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0C0563" w:rsidRDefault="00FE5F3F" w:rsidP="0047607A">
            <w:pPr>
              <w:rPr>
                <w:i/>
                <w:color w:val="0070C0"/>
                <w:lang w:val="en-US"/>
              </w:rPr>
            </w:pPr>
          </w:p>
        </w:tc>
      </w:tr>
      <w:tr w:rsidR="00FE5F3F" w:rsidRPr="000C0563"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0C0563" w:rsidRDefault="00FE5F3F" w:rsidP="0047607A">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0C0563" w:rsidRDefault="00FE5F3F" w:rsidP="0047607A">
            <w:pPr>
              <w:rPr>
                <w:lang w:val="en-US"/>
              </w:rPr>
            </w:pPr>
            <w:r w:rsidRPr="000C0563">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0C0563" w:rsidRDefault="00FE5F3F" w:rsidP="0047607A">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0C0563" w:rsidRDefault="00FE5F3F" w:rsidP="0047607A">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0C0563" w:rsidRDefault="00FE5F3F" w:rsidP="0047607A">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0C0563" w:rsidRDefault="00FE5F3F" w:rsidP="0047607A">
            <w:pPr>
              <w:rPr>
                <w:lang w:val="en-US"/>
              </w:rPr>
            </w:pPr>
            <w:r w:rsidRPr="000C0563">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0C0563" w:rsidRDefault="00FE5F3F" w:rsidP="0047607A">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0C0563" w:rsidRDefault="00EF2E48" w:rsidP="0047607A">
            <w:pPr>
              <w:rPr>
                <w:lang w:val="en-US"/>
              </w:rPr>
            </w:pPr>
            <w:r w:rsidRPr="000C0563">
              <w:rPr>
                <w:lang w:val="en-US"/>
              </w:rPr>
              <w:t>2</w:t>
            </w:r>
          </w:p>
        </w:tc>
      </w:tr>
      <w:tr w:rsidR="00FE5F3F" w:rsidRPr="000C0563"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0C0563" w:rsidRDefault="00FE5F3F" w:rsidP="0047607A">
            <w:pPr>
              <w:rPr>
                <w:b/>
                <w:color w:val="000000"/>
                <w:lang w:val="en-US"/>
              </w:rPr>
            </w:pPr>
            <w:r w:rsidRPr="000C0563">
              <w:rPr>
                <w:b/>
                <w:color w:val="000000"/>
                <w:lang w:val="en-US"/>
              </w:rPr>
              <w:t>General description of the organisation</w:t>
            </w:r>
          </w:p>
        </w:tc>
      </w:tr>
      <w:tr w:rsidR="00FE5F3F" w:rsidRPr="000C0563"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Default="0016029D" w:rsidP="0016029D">
            <w:pPr>
              <w:rPr>
                <w:sz w:val="22"/>
                <w:szCs w:val="22"/>
                <w:lang w:val="en-US"/>
              </w:rPr>
            </w:pPr>
            <w:r w:rsidRPr="0073557D">
              <w:rPr>
                <w:b/>
                <w:sz w:val="22"/>
                <w:szCs w:val="22"/>
                <w:lang w:val="en-US"/>
              </w:rPr>
              <w:t>Sync Lab</w:t>
            </w:r>
            <w:r w:rsidRPr="0073557D">
              <w:rPr>
                <w:sz w:val="22"/>
                <w:szCs w:val="22"/>
                <w:lang w:val="en-US"/>
              </w:rPr>
              <w:t xml:space="preserve"> (http://www.synclab.it/) is an Italian SME active in the ICT field with focus on software and service development and integration. It was established in Naples in 2006, South of Italy, and has currently four branches in four of the major Italian cities, namely: Naples, Rome, Milan, and Padua.</w:t>
            </w:r>
          </w:p>
          <w:p w14:paraId="5EA82A8B" w14:textId="77777777" w:rsidR="0073557D" w:rsidRPr="0073557D" w:rsidRDefault="0073557D" w:rsidP="0016029D">
            <w:pPr>
              <w:rPr>
                <w:sz w:val="22"/>
                <w:szCs w:val="22"/>
                <w:lang w:val="en-US"/>
              </w:rPr>
            </w:pPr>
          </w:p>
          <w:p w14:paraId="589E43ED" w14:textId="5446F01D" w:rsidR="00FE5F3F" w:rsidRPr="000C0563" w:rsidRDefault="0016029D" w:rsidP="0016029D">
            <w:pPr>
              <w:pStyle w:val="H2020Standard"/>
              <w:spacing w:after="0" w:line="240" w:lineRule="auto"/>
              <w:rPr>
                <w:lang w:val="en-US"/>
              </w:rPr>
            </w:pPr>
            <w:r w:rsidRPr="000C0563">
              <w:rPr>
                <w:lang w:val="en-US"/>
              </w:rPr>
              <w:t>Since its inception, Sync Lab has made massive investments in R&amp;D activities. Sync Lab R&amp;D division has been involved in major research projects, funded by the European Commission or by national Ministries and/or local governments. Sync Lab has consolidated partnerships—both at the business and at the research level—with leading companies in technology fields that are central to the project, and in particular: security monitoring, Business Activity Monitoring (BAM), cloud computing, Complex Event Processing, IP video surveillance, Geographic Information Systems (GIS), and banking.</w:t>
            </w:r>
          </w:p>
        </w:tc>
      </w:tr>
      <w:tr w:rsidR="00FE5F3F" w:rsidRPr="000C0563"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0C0563" w:rsidRDefault="00FE5F3F" w:rsidP="0047607A">
            <w:pPr>
              <w:rPr>
                <w:b/>
                <w:color w:val="000000"/>
                <w:lang w:val="en-US"/>
              </w:rPr>
            </w:pPr>
            <w:r w:rsidRPr="000C0563">
              <w:rPr>
                <w:b/>
                <w:color w:val="000000"/>
                <w:lang w:val="en-US"/>
              </w:rPr>
              <w:t>Main attributed tasks and role in the project</w:t>
            </w:r>
          </w:p>
        </w:tc>
      </w:tr>
      <w:tr w:rsidR="00FE5F3F" w:rsidRPr="000C0563"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6401A75C" w:rsidR="00FE5F3F" w:rsidRPr="000C0563" w:rsidRDefault="00ED7A58" w:rsidP="001431CE">
            <w:pPr>
              <w:pStyle w:val="H2020Standard"/>
              <w:spacing w:after="0" w:line="240" w:lineRule="auto"/>
              <w:rPr>
                <w:lang w:val="en-US"/>
              </w:rPr>
            </w:pPr>
            <w:r w:rsidRPr="000C0563">
              <w:rPr>
                <w:lang w:val="en-US"/>
              </w:rPr>
              <w:t>Sync Lab will redesign and reimplement one its key products, namely Streamlog (</w:t>
            </w:r>
            <w:hyperlink r:id="rId11" w:history="1">
              <w:r w:rsidRPr="000C0563">
                <w:rPr>
                  <w:rStyle w:val="Link"/>
                  <w:lang w:val="en-US"/>
                </w:rPr>
                <w:t>www.synclab.it/prodotti/streamlog/</w:t>
              </w:r>
            </w:hyperlink>
            <w:r w:rsidRPr="000C0563">
              <w:rPr>
                <w:lang w:val="en-US"/>
              </w:rPr>
              <w:t>), to enable the security critical parts of the application to benefit from the superior security guarantees that will be provided by the secure container technology developed by the project. Streamlog is an activity monitor, based on log analysis, specifically designed for logging and tracing the activities of system administrators. The system was designed as a solution to comply with the November 2008 Italian regulation on Data Protection, which mandates that abuses by System Administrators be detected, notified to the data owners, and prosecuted in court. Streamlog has challenging security requirements, which can only be satisfied to a limited extent using currently available technologies. The new version of Streamlog that will be developed in the project will resist to attacks by powerful users, including the system administrator. In order to achieve this goal, SYNC will: 1) redesign and partition the application in such a way that security critical parts be encapsulated i</w:t>
            </w:r>
            <w:r w:rsidR="003D0F59">
              <w:rPr>
                <w:lang w:val="en-US"/>
              </w:rPr>
              <w:t>n a secure container; 2) extend</w:t>
            </w:r>
            <w:r w:rsidRPr="000C0563">
              <w:rPr>
                <w:lang w:val="en-US"/>
              </w:rPr>
              <w:t xml:space="preserve"> and enhance the data collection support; 3) improve event storage support.</w:t>
            </w:r>
          </w:p>
        </w:tc>
      </w:tr>
      <w:tr w:rsidR="00FE5F3F" w:rsidRPr="000C0563"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0C0563" w:rsidRDefault="00FE5F3F" w:rsidP="0047607A">
            <w:pPr>
              <w:rPr>
                <w:b/>
                <w:color w:val="000000"/>
                <w:lang w:val="en-US"/>
              </w:rPr>
            </w:pPr>
            <w:r w:rsidRPr="000C0563">
              <w:rPr>
                <w:b/>
                <w:lang w:val="en-US"/>
              </w:rPr>
              <w:t>Relevant skills and previous experiences</w:t>
            </w:r>
          </w:p>
        </w:tc>
      </w:tr>
      <w:tr w:rsidR="00FE5F3F" w:rsidRPr="000C0563"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0C0563" w:rsidRDefault="00FE5F3F" w:rsidP="001431CE">
            <w:pPr>
              <w:pStyle w:val="H2020Standard"/>
              <w:spacing w:after="80" w:line="240" w:lineRule="auto"/>
              <w:rPr>
                <w:lang w:val="en-US"/>
              </w:rPr>
            </w:pPr>
            <w:r w:rsidRPr="000C0563">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0C0563" w:rsidRDefault="00FE5F3F" w:rsidP="001431CE">
            <w:pPr>
              <w:pStyle w:val="H2020Standard"/>
              <w:spacing w:after="0" w:line="240" w:lineRule="auto"/>
              <w:rPr>
                <w:b/>
                <w:lang w:val="en-US"/>
              </w:rPr>
            </w:pPr>
            <w:r w:rsidRPr="000C0563">
              <w:rPr>
                <w:lang w:val="en-US"/>
              </w:rPr>
              <w:t>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Eurostars-Eureka funding program with the objective of developing a GPS navigator for cyclists.</w:t>
            </w:r>
          </w:p>
        </w:tc>
      </w:tr>
      <w:tr w:rsidR="00FE5F3F" w:rsidRPr="000C0563"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0C0563" w:rsidRDefault="00FE5F3F" w:rsidP="0047607A">
            <w:pPr>
              <w:rPr>
                <w:b/>
                <w:color w:val="000000"/>
                <w:lang w:val="en-US"/>
              </w:rPr>
            </w:pPr>
            <w:r w:rsidRPr="000C0563">
              <w:rPr>
                <w:b/>
                <w:lang w:val="en-US"/>
              </w:rPr>
              <w:t>Profile description of key personnel carrying out the work</w:t>
            </w:r>
          </w:p>
        </w:tc>
      </w:tr>
      <w:tr w:rsidR="00FE5F3F" w:rsidRPr="000C0563"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3D0F59" w:rsidRDefault="00ED7A58" w:rsidP="00A710B7">
            <w:pPr>
              <w:jc w:val="both"/>
              <w:rPr>
                <w:sz w:val="22"/>
                <w:szCs w:val="22"/>
                <w:lang w:val="en-US"/>
              </w:rPr>
            </w:pPr>
            <w:r w:rsidRPr="003D0F59">
              <w:rPr>
                <w:b/>
                <w:sz w:val="22"/>
                <w:szCs w:val="22"/>
                <w:lang w:val="en-US"/>
              </w:rPr>
              <w:lastRenderedPageBreak/>
              <w:t>Salvatore Belfiore</w:t>
            </w:r>
            <w:r w:rsidRPr="003D0F59">
              <w:rPr>
                <w:sz w:val="22"/>
                <w:szCs w:val="22"/>
                <w:lang w:val="en-US"/>
              </w:rPr>
              <w:t xml:space="preserve"> (M) Sync Lab CEO, founded the company in 2002. Under his guidance </w:t>
            </w:r>
            <w:bookmarkStart w:id="11" w:name="OLE_LINK212"/>
            <w:bookmarkStart w:id="12" w:name="OLE_LINK213"/>
            <w:r w:rsidRPr="003D0F59">
              <w:rPr>
                <w:sz w:val="22"/>
                <w:szCs w:val="22"/>
                <w:lang w:val="en-US"/>
              </w:rPr>
              <w:t xml:space="preserve">Sync Lab </w:t>
            </w:r>
            <w:bookmarkEnd w:id="11"/>
            <w:bookmarkEnd w:id="12"/>
            <w:r w:rsidRPr="003D0F59">
              <w:rPr>
                <w:sz w:val="22"/>
                <w:szCs w:val="22"/>
                <w:lang w:val="en-US"/>
              </w:rPr>
              <w:t>has grown to its current four branches structure and has acquired customers of primary importance in the Italian and international scene.</w:t>
            </w:r>
          </w:p>
          <w:p w14:paraId="28754851" w14:textId="77777777" w:rsidR="00ED7A58" w:rsidRPr="003D0F59" w:rsidRDefault="00ED7A58" w:rsidP="00A710B7">
            <w:pPr>
              <w:jc w:val="both"/>
              <w:rPr>
                <w:sz w:val="22"/>
                <w:szCs w:val="22"/>
                <w:lang w:val="en-US"/>
              </w:rPr>
            </w:pPr>
            <w:r w:rsidRPr="003D0F59">
              <w:rPr>
                <w:b/>
                <w:sz w:val="22"/>
                <w:szCs w:val="22"/>
                <w:lang w:val="en-US"/>
              </w:rPr>
              <w:t>Ferdinando Campanile</w:t>
            </w:r>
            <w:r w:rsidRPr="003D0F59">
              <w:rPr>
                <w:sz w:val="22"/>
                <w:szCs w:val="22"/>
                <w:lang w:val="en-US"/>
              </w:rPr>
              <w:t xml:space="preserve"> (M) is the general manager of Sync Lab and the leader of its R&amp;D department. He has lead Sync Lab in European as well as national research project, funded by the EC or Italian Ministries. He holds a Master degree in Electronic Engineering and has co-authored several scientific papers on topics that are closely related to activity monitoring in IT systems. </w:t>
            </w:r>
          </w:p>
          <w:p w14:paraId="36642185" w14:textId="77777777" w:rsidR="00ED7A58" w:rsidRPr="003D0F59" w:rsidRDefault="00ED7A58" w:rsidP="00ED7A58">
            <w:pPr>
              <w:rPr>
                <w:sz w:val="22"/>
                <w:szCs w:val="22"/>
                <w:lang w:val="en-US"/>
              </w:rPr>
            </w:pPr>
            <w:r w:rsidRPr="003D0F59">
              <w:rPr>
                <w:b/>
                <w:sz w:val="22"/>
                <w:szCs w:val="22"/>
                <w:lang w:val="en-US"/>
              </w:rPr>
              <w:t>Luca Lo Presti</w:t>
            </w:r>
            <w:r w:rsidRPr="003D0F59">
              <w:rPr>
                <w:sz w:val="22"/>
                <w:szCs w:val="22"/>
                <w:lang w:val="en-US"/>
              </w:rPr>
              <w:t xml:space="preserve"> (M) is the technical leader of Sync Lab “Applications” division. He also leads the development and commercialization of </w:t>
            </w:r>
            <w:bookmarkStart w:id="13" w:name="OLE_LINK196"/>
            <w:bookmarkStart w:id="14" w:name="OLE_LINK197"/>
            <w:r w:rsidRPr="003D0F59">
              <w:rPr>
                <w:sz w:val="22"/>
                <w:szCs w:val="22"/>
                <w:lang w:val="en-US"/>
              </w:rPr>
              <w:t xml:space="preserve">Streamlog </w:t>
            </w:r>
            <w:bookmarkEnd w:id="13"/>
            <w:bookmarkEnd w:id="14"/>
            <w:r w:rsidRPr="003D0F59">
              <w:rPr>
                <w:sz w:val="22"/>
                <w:szCs w:val="22"/>
                <w:lang w:val="en-US"/>
              </w:rPr>
              <w:t>product line.</w:t>
            </w:r>
          </w:p>
          <w:p w14:paraId="5B916F2E" w14:textId="0AE098ED" w:rsidR="001431CE" w:rsidRPr="003D0F59" w:rsidRDefault="00ED7A58" w:rsidP="001431CE">
            <w:pPr>
              <w:pStyle w:val="H2020Standard"/>
              <w:spacing w:after="0" w:line="240" w:lineRule="auto"/>
              <w:rPr>
                <w:lang w:val="en-US"/>
              </w:rPr>
            </w:pPr>
            <w:r w:rsidRPr="003D0F59">
              <w:rPr>
                <w:lang w:val="en-US"/>
              </w:rPr>
              <w:t xml:space="preserve">The company has strong relationships with Italian universities and research centres, particularly with the University of Naples “Parthenope”, with which it has a continued fruitful cooperation. </w:t>
            </w:r>
            <w:r w:rsidRPr="003D0F59">
              <w:rPr>
                <w:b/>
                <w:lang w:val="en-US"/>
              </w:rPr>
              <w:t>Prof. Luigi Romano</w:t>
            </w:r>
            <w:r w:rsidRPr="003D0F59">
              <w:rPr>
                <w:lang w:val="en-US"/>
              </w:rPr>
              <w:t xml:space="preserve"> (M), </w:t>
            </w:r>
            <w:r w:rsidRPr="003D0F59">
              <w:rPr>
                <w:b/>
                <w:lang w:val="en-US"/>
              </w:rPr>
              <w:t>Luigi Coppolino</w:t>
            </w:r>
            <w:r w:rsidRPr="003D0F59">
              <w:rPr>
                <w:lang w:val="en-US"/>
              </w:rPr>
              <w:t xml:space="preserve"> (M), and </w:t>
            </w:r>
            <w:bookmarkStart w:id="15" w:name="OLE_LINK483"/>
            <w:bookmarkStart w:id="16" w:name="OLE_LINK484"/>
            <w:r w:rsidRPr="003D0F59">
              <w:rPr>
                <w:b/>
                <w:lang w:val="en-US"/>
              </w:rPr>
              <w:t>Salvatore D’Antonio</w:t>
            </w:r>
            <w:r w:rsidRPr="003D0F59">
              <w:rPr>
                <w:lang w:val="en-US"/>
              </w:rPr>
              <w:t xml:space="preserve"> </w:t>
            </w:r>
            <w:bookmarkEnd w:id="15"/>
            <w:bookmarkEnd w:id="16"/>
            <w:r w:rsidRPr="003D0F59">
              <w:rPr>
                <w:lang w:val="en-US"/>
              </w:rPr>
              <w:t xml:space="preserve">(M) from the University of Naples “Parthenope”, who have a valuable experience in FP7 and H2020 EC funded projects on topics that are key to the </w:t>
            </w:r>
            <w:r w:rsidRPr="003D0F59">
              <w:rPr>
                <w:smallCaps/>
                <w:lang w:val="en-US"/>
              </w:rPr>
              <w:t xml:space="preserve">SCP </w:t>
            </w:r>
            <w:r w:rsidRPr="003D0F59">
              <w:rPr>
                <w:lang w:val="en-US"/>
              </w:rPr>
              <w:t>project, will support Sync Lab as consultants.</w:t>
            </w:r>
          </w:p>
        </w:tc>
      </w:tr>
      <w:tr w:rsidR="00FE5F3F" w:rsidRPr="000C0563"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0C0563" w:rsidRDefault="00FE5F3F" w:rsidP="0047607A">
            <w:pPr>
              <w:rPr>
                <w:b/>
                <w:color w:val="000000"/>
                <w:lang w:val="en-US"/>
              </w:rPr>
            </w:pPr>
            <w:r w:rsidRPr="000C0563">
              <w:rPr>
                <w:b/>
                <w:lang w:val="en-US"/>
              </w:rPr>
              <w:t>Publications, other research or innovation products, or patents related to the project</w:t>
            </w:r>
          </w:p>
        </w:tc>
      </w:tr>
      <w:tr w:rsidR="00FE5F3F" w:rsidRPr="000C0563"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0C0563" w:rsidRDefault="00FE5F3F" w:rsidP="0047607A">
            <w:pPr>
              <w:rPr>
                <w:sz w:val="8"/>
                <w:lang w:val="en-US"/>
              </w:rPr>
            </w:pPr>
          </w:p>
          <w:p w14:paraId="10F6B24D" w14:textId="19C6DB56" w:rsidR="00ED7A58" w:rsidRPr="003D0F59" w:rsidRDefault="00ED7A58" w:rsidP="00A710B7">
            <w:pPr>
              <w:jc w:val="both"/>
              <w:rPr>
                <w:sz w:val="22"/>
                <w:szCs w:val="22"/>
                <w:lang w:val="en-US"/>
              </w:rPr>
            </w:pPr>
            <w:r w:rsidRPr="003D0F59">
              <w:rPr>
                <w:b/>
                <w:sz w:val="22"/>
                <w:szCs w:val="22"/>
                <w:lang w:val="en-US"/>
              </w:rPr>
              <w:t>StreamCrusher</w:t>
            </w:r>
            <w:r w:rsidRPr="003D0F59">
              <w:rPr>
                <w:sz w:val="22"/>
                <w:szCs w:val="22"/>
                <w:lang w:val="en-US"/>
              </w:rPr>
              <w:t xml:space="preserve"> is a solution able to collect, index, and interpret the large amounts of data that an organization data centre generates daily: custom application logs, system logs, alerts, clickstream data, data feeds, configuration data, changes to the file system, message queues, and many others. From these heterogeneous data, StreamCrusher extrapolates information that the IT management can use to discover new business opportunities (</w:t>
            </w:r>
            <w:hyperlink r:id="rId12" w:history="1">
              <w:r w:rsidRPr="003D0F59">
                <w:rPr>
                  <w:rStyle w:val="Link"/>
                  <w:sz w:val="22"/>
                  <w:szCs w:val="22"/>
                  <w:lang w:val="en-US"/>
                </w:rPr>
                <w:t>www.synclab.it/prodotti/streamcrusher/)</w:t>
              </w:r>
            </w:hyperlink>
            <w:r w:rsidRPr="003D0F59">
              <w:rPr>
                <w:sz w:val="22"/>
                <w:szCs w:val="22"/>
                <w:lang w:val="en-US"/>
              </w:rPr>
              <w:t>.</w:t>
            </w:r>
          </w:p>
          <w:p w14:paraId="654B4DEA" w14:textId="77777777" w:rsidR="00ED7A58" w:rsidRPr="003D0F59" w:rsidRDefault="00ED7A58" w:rsidP="00ED7A58">
            <w:pPr>
              <w:rPr>
                <w:sz w:val="22"/>
                <w:szCs w:val="22"/>
                <w:lang w:val="en-US"/>
              </w:rPr>
            </w:pPr>
          </w:p>
          <w:p w14:paraId="37AF53A3" w14:textId="6322F71B" w:rsidR="00ED7A58" w:rsidRPr="003D0F59" w:rsidRDefault="00ED7A58" w:rsidP="00A710B7">
            <w:pPr>
              <w:jc w:val="both"/>
              <w:rPr>
                <w:sz w:val="22"/>
                <w:szCs w:val="22"/>
                <w:lang w:val="en-US"/>
              </w:rPr>
            </w:pPr>
            <w:r w:rsidRPr="003D0F59">
              <w:rPr>
                <w:b/>
                <w:sz w:val="22"/>
                <w:szCs w:val="22"/>
                <w:lang w:val="en-US"/>
              </w:rPr>
              <w:t>WAVE</w:t>
            </w:r>
            <w:r w:rsidRPr="003D0F59">
              <w:rPr>
                <w:sz w:val="22"/>
                <w:szCs w:val="22"/>
                <w:lang w:val="en-US"/>
              </w:rPr>
              <w:t xml:space="preserve"> (wide area videosurveillance environment) is based on the milestone video surveillance suite (DVMS). Its main innovative aspect is the strict integration with GIS (geographical information system) that enables management of video surveillance systems for very large areas (</w:t>
            </w:r>
            <w:bookmarkStart w:id="17" w:name="OLE_LINK204"/>
            <w:bookmarkStart w:id="18" w:name="OLE_LINK205"/>
            <w:r w:rsidRPr="003D0F59">
              <w:rPr>
                <w:sz w:val="22"/>
                <w:szCs w:val="22"/>
                <w:lang w:val="en-US"/>
              </w:rPr>
              <w:fldChar w:fldCharType="begin"/>
            </w:r>
            <w:r w:rsidRPr="003D0F59">
              <w:rPr>
                <w:sz w:val="22"/>
                <w:szCs w:val="22"/>
                <w:lang w:val="en-US"/>
              </w:rPr>
              <w:instrText xml:space="preserve"> HYPERLINK "http://www.synclab.it/prodotti/wave/" </w:instrText>
            </w:r>
            <w:r w:rsidRPr="003D0F59">
              <w:rPr>
                <w:sz w:val="22"/>
                <w:szCs w:val="22"/>
                <w:lang w:val="en-US"/>
              </w:rPr>
              <w:fldChar w:fldCharType="separate"/>
            </w:r>
            <w:r w:rsidRPr="003D0F59">
              <w:rPr>
                <w:rStyle w:val="Link"/>
                <w:sz w:val="22"/>
                <w:szCs w:val="22"/>
                <w:lang w:val="en-US"/>
              </w:rPr>
              <w:t>www.synclab.it/prodotti/wave/</w:t>
            </w:r>
            <w:r w:rsidRPr="003D0F59">
              <w:rPr>
                <w:sz w:val="22"/>
                <w:szCs w:val="22"/>
                <w:lang w:val="en-US"/>
              </w:rPr>
              <w:fldChar w:fldCharType="end"/>
            </w:r>
            <w:r w:rsidRPr="003D0F59">
              <w:rPr>
                <w:sz w:val="22"/>
                <w:szCs w:val="22"/>
                <w:lang w:val="en-US"/>
              </w:rPr>
              <w:t>).</w:t>
            </w:r>
            <w:bookmarkEnd w:id="17"/>
            <w:bookmarkEnd w:id="18"/>
          </w:p>
          <w:p w14:paraId="5C286429" w14:textId="77777777" w:rsidR="00ED7A58" w:rsidRPr="000C0563" w:rsidRDefault="00ED7A58" w:rsidP="0047607A">
            <w:pPr>
              <w:rPr>
                <w:sz w:val="8"/>
                <w:lang w:val="en-US"/>
              </w:rPr>
            </w:pPr>
          </w:p>
          <w:p w14:paraId="149771D5" w14:textId="77777777" w:rsidR="00ED7A58" w:rsidRPr="000C0563" w:rsidRDefault="00ED7A58" w:rsidP="0047607A">
            <w:pPr>
              <w:rPr>
                <w:sz w:val="8"/>
                <w:lang w:val="en-US"/>
              </w:rPr>
            </w:pPr>
          </w:p>
          <w:p w14:paraId="08DE3CD8" w14:textId="77777777" w:rsidR="00FE5F3F" w:rsidRPr="000C0563" w:rsidRDefault="00FE5F3F" w:rsidP="0047607A">
            <w:pPr>
              <w:rPr>
                <w:sz w:val="8"/>
                <w:lang w:val="en-US"/>
              </w:rPr>
            </w:pPr>
          </w:p>
          <w:p w14:paraId="50D0DC72" w14:textId="77777777" w:rsidR="00FE5F3F" w:rsidRPr="000C0563" w:rsidRDefault="00FE5F3F" w:rsidP="0047607A">
            <w:pPr>
              <w:rPr>
                <w:sz w:val="8"/>
                <w:lang w:val="en-US"/>
              </w:rPr>
            </w:pPr>
          </w:p>
        </w:tc>
      </w:tr>
      <w:tr w:rsidR="00FE5F3F" w:rsidRPr="000C0563"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0C0563" w:rsidRDefault="00FE5F3F" w:rsidP="0047607A">
            <w:pPr>
              <w:rPr>
                <w:b/>
                <w:color w:val="000000"/>
                <w:lang w:val="en-US"/>
              </w:rPr>
            </w:pPr>
            <w:r w:rsidRPr="000C0563">
              <w:rPr>
                <w:b/>
                <w:lang w:val="en-US"/>
              </w:rPr>
              <w:t>Relevant previous projects/activities</w:t>
            </w:r>
          </w:p>
        </w:tc>
      </w:tr>
      <w:tr w:rsidR="00FE5F3F" w:rsidRPr="000C0563"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3D0F59" w:rsidRDefault="00ED7A58" w:rsidP="00ED7A58">
            <w:pPr>
              <w:rPr>
                <w:sz w:val="22"/>
                <w:szCs w:val="22"/>
                <w:lang w:val="en-US"/>
              </w:rPr>
            </w:pPr>
            <w:r w:rsidRPr="003D0F59">
              <w:rPr>
                <w:sz w:val="22"/>
                <w:szCs w:val="22"/>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0C0563" w:rsidRDefault="00ED7A58" w:rsidP="00247F2E">
            <w:pPr>
              <w:jc w:val="both"/>
              <w:rPr>
                <w:sz w:val="8"/>
                <w:lang w:val="en-US"/>
              </w:rPr>
            </w:pPr>
            <w:r w:rsidRPr="003D0F59">
              <w:rPr>
                <w:sz w:val="22"/>
                <w:szCs w:val="22"/>
                <w:lang w:val="en-US"/>
              </w:rPr>
              <w:t xml:space="preserve">Sync Lab has been participating to several EU and national research projects. In particular, it is one of the partners of the </w:t>
            </w:r>
            <w:bookmarkStart w:id="19" w:name="OLE_LINK210"/>
            <w:bookmarkStart w:id="20" w:name="OLE_LINK211"/>
            <w:r w:rsidRPr="00247F2E">
              <w:rPr>
                <w:b/>
                <w:sz w:val="22"/>
                <w:szCs w:val="22"/>
                <w:lang w:val="en-US"/>
              </w:rPr>
              <w:t>SecureCloud</w:t>
            </w:r>
            <w:r w:rsidRPr="003D0F59">
              <w:rPr>
                <w:sz w:val="22"/>
                <w:szCs w:val="22"/>
                <w:lang w:val="en-US"/>
              </w:rPr>
              <w:t xml:space="preserve"> project (https://www.securecloudproject.eu/) and of the </w:t>
            </w:r>
            <w:r w:rsidRPr="003D0F59">
              <w:rPr>
                <w:smallCaps/>
                <w:sz w:val="22"/>
                <w:szCs w:val="22"/>
                <w:lang w:val="en-US"/>
              </w:rPr>
              <w:t>LeanBigData</w:t>
            </w:r>
            <w:r w:rsidRPr="003D0F59">
              <w:rPr>
                <w:sz w:val="22"/>
                <w:szCs w:val="22"/>
                <w:lang w:val="en-US"/>
              </w:rPr>
              <w:t xml:space="preserve"> </w:t>
            </w:r>
            <w:bookmarkEnd w:id="19"/>
            <w:bookmarkEnd w:id="20"/>
            <w:r w:rsidRPr="003D0F59">
              <w:rPr>
                <w:sz w:val="22"/>
                <w:szCs w:val="22"/>
                <w:lang w:val="en-US"/>
              </w:rPr>
              <w:t>project (</w:t>
            </w:r>
            <w:hyperlink r:id="rId13" w:history="1">
              <w:r w:rsidRPr="003D0F59">
                <w:rPr>
                  <w:rStyle w:val="Link"/>
                  <w:sz w:val="22"/>
                  <w:szCs w:val="22"/>
                  <w:lang w:val="en-US"/>
                </w:rPr>
                <w:t>leanbigdata.eu</w:t>
              </w:r>
            </w:hyperlink>
            <w:r w:rsidRPr="003D0F59">
              <w:rPr>
                <w:sz w:val="22"/>
                <w:szCs w:val="22"/>
                <w:lang w:val="en-US"/>
              </w:rPr>
              <w:t xml:space="preserve">), funded by the EC within the context of H2020 and FP7, respectively. Also importantly, it was one of the partners of the </w:t>
            </w:r>
            <w:r w:rsidRPr="003D0F59">
              <w:rPr>
                <w:smallCaps/>
                <w:sz w:val="22"/>
                <w:szCs w:val="22"/>
                <w:lang w:val="en-US"/>
              </w:rPr>
              <w:t>NavRural</w:t>
            </w:r>
            <w:r w:rsidRPr="003D0F59">
              <w:rPr>
                <w:sz w:val="22"/>
                <w:szCs w:val="22"/>
                <w:lang w:val="en-US"/>
              </w:rPr>
              <w:t xml:space="preserve"> project that was approved within the context of the EC Eurostars-Eureka funding program.</w:t>
            </w:r>
          </w:p>
        </w:tc>
      </w:tr>
      <w:tr w:rsidR="00FE5F3F" w:rsidRPr="000C0563"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0C0563" w:rsidRDefault="00FE5F3F" w:rsidP="0047607A">
            <w:pPr>
              <w:rPr>
                <w:b/>
                <w:lang w:val="en-US"/>
              </w:rPr>
            </w:pPr>
            <w:r w:rsidRPr="000C0563">
              <w:rPr>
                <w:b/>
                <w:lang w:val="en-US"/>
              </w:rPr>
              <w:t>Relevant available infrastructure / equipment description</w:t>
            </w:r>
          </w:p>
        </w:tc>
      </w:tr>
      <w:tr w:rsidR="00FE5F3F" w:rsidRPr="000C0563"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0C0563" w:rsidRDefault="00FE5F3F" w:rsidP="001431CE">
            <w:pPr>
              <w:pStyle w:val="H2020Standard"/>
              <w:spacing w:after="0" w:line="240" w:lineRule="auto"/>
              <w:rPr>
                <w:lang w:val="en-US"/>
              </w:rPr>
            </w:pPr>
            <w:r w:rsidRPr="000C0563">
              <w:rPr>
                <w:lang w:val="en-US"/>
              </w:rPr>
              <w:t>The lab facilities of the four sites will be made available to project partners for development, demonstration, and validation activities.</w:t>
            </w:r>
          </w:p>
        </w:tc>
      </w:tr>
    </w:tbl>
    <w:p w14:paraId="6B3D1EE2" w14:textId="77777777" w:rsidR="005E69B0" w:rsidRPr="000C0563" w:rsidRDefault="00A602BF" w:rsidP="005C3352">
      <w:pPr>
        <w:pStyle w:val="berschrift3"/>
        <w:numPr>
          <w:ilvl w:val="2"/>
          <w:numId w:val="22"/>
        </w:numPr>
        <w:spacing w:before="120" w:after="60" w:line="240" w:lineRule="auto"/>
        <w:rPr>
          <w:lang w:val="en-US"/>
        </w:rPr>
      </w:pPr>
      <w:bookmarkStart w:id="21" w:name="_Toc417085844"/>
      <w:bookmarkStart w:id="22" w:name="_Toc465103985"/>
      <w:r w:rsidRPr="000C0563">
        <w:rPr>
          <w:bCs w:val="0"/>
          <w:iCs/>
          <w:color w:val="2E74B5" w:themeColor="accent1" w:themeShade="BF"/>
          <w:lang w:val="en-US"/>
        </w:rPr>
        <w:lastRenderedPageBreak/>
        <w:t>EXUS</w:t>
      </w:r>
      <w:r w:rsidR="00FE5F3F" w:rsidRPr="000C0563">
        <w:rPr>
          <w:bCs w:val="0"/>
          <w:iCs/>
          <w:color w:val="2E74B5" w:themeColor="accent1" w:themeShade="BF"/>
          <w:lang w:val="en-US"/>
        </w:rPr>
        <w:t xml:space="preserve"> Ltd (</w:t>
      </w:r>
      <w:r w:rsidRPr="000C0563">
        <w:rPr>
          <w:bCs w:val="0"/>
          <w:iCs/>
          <w:color w:val="2E74B5" w:themeColor="accent1" w:themeShade="BF"/>
          <w:lang w:val="en-US"/>
        </w:rPr>
        <w:t>Exus</w:t>
      </w:r>
      <w:r w:rsidR="00FE5F3F" w:rsidRPr="000C0563">
        <w:rPr>
          <w:bCs w:val="0"/>
          <w:iCs/>
          <w:color w:val="2E74B5" w:themeColor="accent1" w:themeShade="BF"/>
          <w:lang w:val="en-US"/>
        </w:rPr>
        <w:t>)</w:t>
      </w:r>
      <w:bookmarkEnd w:id="21"/>
      <w:bookmarkEnd w:id="22"/>
      <w:r w:rsidRPr="000C0563">
        <w:rPr>
          <w:lang w:val="en-US"/>
        </w:rPr>
        <w:t xml:space="preserve"> </w:t>
      </w:r>
    </w:p>
    <w:p w14:paraId="2A268D72" w14:textId="0BB9E058" w:rsidR="005E69B0" w:rsidRPr="000C0563" w:rsidRDefault="005E69B0" w:rsidP="0023298F">
      <w:pPr>
        <w:rPr>
          <w:lang w:val="en-US"/>
        </w:rPr>
      </w:pPr>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5E69B0" w:rsidRPr="000C0563" w14:paraId="3C009F15"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D2AE1" w14:textId="45C24CFF" w:rsidR="005E69B0" w:rsidRPr="000C0563" w:rsidRDefault="005E69B0" w:rsidP="004831EF">
            <w:pPr>
              <w:rPr>
                <w:rFonts w:ascii="Calibri" w:eastAsia="Calibri" w:hAnsi="Calibri"/>
                <w:b/>
                <w:lang w:val="en-US"/>
              </w:rPr>
            </w:pPr>
            <w:r w:rsidRPr="000C0563">
              <w:rPr>
                <w:rFonts w:ascii="Calibri" w:eastAsia="Calibri" w:hAnsi="Calibri"/>
                <w:lang w:val="en-US"/>
              </w:rPr>
              <w:t>EXUS Ltd</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2832B2C3" w14:textId="5406C157" w:rsidR="005E69B0" w:rsidRPr="000C0563" w:rsidRDefault="005E69B0" w:rsidP="004831EF">
            <w:pPr>
              <w:rPr>
                <w:i/>
                <w:color w:val="0070C0"/>
                <w:lang w:val="en-US"/>
              </w:rPr>
            </w:pPr>
            <w:r w:rsidRPr="000C0563">
              <w:rPr>
                <w:i/>
                <w:noProof/>
                <w:color w:val="0070C0"/>
              </w:rPr>
              <w:drawing>
                <wp:inline distT="0" distB="0" distL="0" distR="0" wp14:anchorId="40358411" wp14:editId="601845EF">
                  <wp:extent cx="170942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9420" cy="558165"/>
                          </a:xfrm>
                          <a:prstGeom prst="rect">
                            <a:avLst/>
                          </a:prstGeom>
                          <a:noFill/>
                        </pic:spPr>
                      </pic:pic>
                    </a:graphicData>
                  </a:graphic>
                </wp:inline>
              </w:drawing>
            </w:r>
          </w:p>
        </w:tc>
      </w:tr>
      <w:tr w:rsidR="005E69B0" w:rsidRPr="000C0563" w14:paraId="2A431B0F"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E3C3F7" w14:textId="2C4098DB" w:rsidR="005E69B0" w:rsidRPr="000C0563" w:rsidRDefault="00FE6C82" w:rsidP="004831EF">
            <w:pPr>
              <w:rPr>
                <w:rFonts w:ascii="Calibri" w:eastAsia="Calibri" w:hAnsi="Calibri"/>
                <w:lang w:val="en-US"/>
              </w:rPr>
            </w:pPr>
            <w:hyperlink r:id="rId15" w:history="1">
              <w:r w:rsidR="005E69B0" w:rsidRPr="000C0563">
                <w:rPr>
                  <w:rStyle w:val="Link"/>
                  <w:rFonts w:ascii="Calibri" w:eastAsia="Calibri" w:hAnsi="Calibri"/>
                  <w:lang w:val="en-US"/>
                </w:rPr>
                <w:t>http://www.exus.co.uk</w:t>
              </w:r>
            </w:hyperlink>
            <w:r w:rsidR="005E69B0" w:rsidRPr="000C0563">
              <w:rPr>
                <w:rFonts w:ascii="Calibri" w:eastAsia="Calibri" w:hAnsi="Calibri"/>
                <w:lang w:val="en-US"/>
              </w:rPr>
              <w:t xml:space="preserve"> </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02E1C4AF" w14:textId="77777777" w:rsidR="005E69B0" w:rsidRPr="000C0563" w:rsidRDefault="005E69B0" w:rsidP="004831EF">
            <w:pPr>
              <w:rPr>
                <w:i/>
                <w:color w:val="0070C0"/>
                <w:lang w:val="en-US"/>
              </w:rPr>
            </w:pPr>
          </w:p>
        </w:tc>
      </w:tr>
      <w:tr w:rsidR="005E69B0" w:rsidRPr="000C0563" w14:paraId="23325820" w14:textId="77777777" w:rsidTr="004831EF">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6B71CBBE" w14:textId="77777777" w:rsidR="005E69B0" w:rsidRPr="000C0563" w:rsidRDefault="005E69B0" w:rsidP="004831EF">
            <w:pPr>
              <w:rPr>
                <w:b/>
                <w:lang w:val="en-US"/>
              </w:rPr>
            </w:pPr>
            <w:r w:rsidRPr="000C0563">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07A218D6" w14:textId="2A622757" w:rsidR="005E69B0" w:rsidRPr="000C0563" w:rsidRDefault="005E69B0" w:rsidP="004831EF">
            <w:pPr>
              <w:rPr>
                <w:lang w:val="en-US"/>
              </w:rPr>
            </w:pPr>
            <w:r w:rsidRPr="000C0563">
              <w:rPr>
                <w:lang w:val="en-US"/>
              </w:rPr>
              <w:t>EXUS</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09F70ED" w14:textId="77777777" w:rsidR="005E69B0" w:rsidRPr="000C0563" w:rsidRDefault="005E69B0" w:rsidP="004831EF">
            <w:pPr>
              <w:rPr>
                <w:b/>
                <w:lang w:val="en-US"/>
              </w:rPr>
            </w:pPr>
            <w:r w:rsidRPr="000C0563">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2FBC343A" w14:textId="77777777" w:rsidR="005E69B0" w:rsidRPr="000C0563" w:rsidRDefault="005E69B0" w:rsidP="004831EF">
            <w:pPr>
              <w:rPr>
                <w:lang w:val="en-US"/>
              </w:rPr>
            </w:pPr>
            <w:r w:rsidRPr="000C0563">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622C5FEC" w14:textId="77777777" w:rsidR="005E69B0" w:rsidRPr="000C0563" w:rsidRDefault="005E69B0" w:rsidP="004831EF">
            <w:pPr>
              <w:rPr>
                <w:b/>
                <w:lang w:val="en-US"/>
              </w:rPr>
            </w:pPr>
            <w:r w:rsidRPr="000C0563">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B68CC2E" w14:textId="1DAC2FC9" w:rsidR="005E69B0" w:rsidRPr="000C0563" w:rsidRDefault="005E69B0" w:rsidP="004831EF">
            <w:pPr>
              <w:rPr>
                <w:lang w:val="en-US"/>
              </w:rPr>
            </w:pPr>
            <w:r w:rsidRPr="000C0563">
              <w:rPr>
                <w:lang w:val="en-US"/>
              </w:rPr>
              <w:t>EL</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6DECAE" w14:textId="77777777" w:rsidR="005E69B0" w:rsidRPr="000C0563" w:rsidRDefault="005E69B0" w:rsidP="004831EF">
            <w:pPr>
              <w:rPr>
                <w:b/>
                <w:lang w:val="en-US"/>
              </w:rPr>
            </w:pPr>
            <w:r w:rsidRPr="000C0563">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1DC599" w14:textId="514DC457" w:rsidR="005E69B0" w:rsidRPr="000C0563" w:rsidRDefault="005E69B0" w:rsidP="004831EF">
            <w:pPr>
              <w:rPr>
                <w:lang w:val="en-US"/>
              </w:rPr>
            </w:pPr>
            <w:r w:rsidRPr="000C0563">
              <w:rPr>
                <w:lang w:val="en-US"/>
              </w:rPr>
              <w:t>3</w:t>
            </w:r>
          </w:p>
        </w:tc>
      </w:tr>
      <w:tr w:rsidR="005E69B0" w:rsidRPr="000C0563" w14:paraId="7F1E0E1B" w14:textId="77777777" w:rsidTr="004831EF">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D6B796C" w14:textId="77777777" w:rsidR="005E69B0" w:rsidRPr="000C0563" w:rsidRDefault="005E69B0" w:rsidP="0023298F">
            <w:pPr>
              <w:jc w:val="both"/>
              <w:rPr>
                <w:b/>
                <w:color w:val="000000"/>
                <w:sz w:val="22"/>
                <w:szCs w:val="22"/>
                <w:lang w:val="en-US"/>
              </w:rPr>
            </w:pPr>
            <w:r w:rsidRPr="000C0563">
              <w:rPr>
                <w:b/>
                <w:color w:val="000000"/>
                <w:sz w:val="22"/>
                <w:szCs w:val="22"/>
                <w:lang w:val="en-US"/>
              </w:rPr>
              <w:t>General description of the organisation</w:t>
            </w:r>
          </w:p>
        </w:tc>
      </w:tr>
      <w:tr w:rsidR="005E69B0" w:rsidRPr="000C0563" w14:paraId="66FE9564"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0456A5C" w14:textId="36153B24" w:rsidR="005E69B0" w:rsidRPr="000C0563" w:rsidRDefault="005E69B0" w:rsidP="0023298F">
            <w:pPr>
              <w:pStyle w:val="H2020Standard"/>
              <w:spacing w:line="240" w:lineRule="auto"/>
              <w:rPr>
                <w:rFonts w:cs="Times New Roman"/>
                <w:lang w:val="en-US"/>
              </w:rPr>
            </w:pPr>
            <w:r w:rsidRPr="000C0563">
              <w:rPr>
                <w:rFonts w:cs="Times New Roman"/>
                <w:lang w:val="en-US"/>
              </w:rPr>
              <w:t>EXODUS S.A. (brand name EXUS) is a software house with offices in Athens, London and Bahrain, with strong background in delivering complex systems and solutions in various countries over the world. Our purpose is to improve the business of those we serve, simplifying complexity to enable intelligent action. EXUS’ main expertise exists with developing cutting edge software products and solutions for the Finance, Banking and Telecom Sectors. Furthermore, EXUS Web and Mobile Solutions, enable large or</w:t>
            </w:r>
            <w:r w:rsidR="00247F2E">
              <w:rPr>
                <w:rFonts w:cs="Times New Roman"/>
                <w:lang w:val="en-US"/>
              </w:rPr>
              <w:t>ganiz</w:t>
            </w:r>
            <w:r w:rsidRPr="000C0563">
              <w:rPr>
                <w:rFonts w:cs="Times New Roman"/>
                <w:lang w:val="en-US"/>
              </w:rPr>
              <w:t xml:space="preserve">ations to leverage the ever-increasing penetration of smart-phones and the Mobile Web. EXUS’ work serves demanding and critical business applications and domains, covering all types of diverse sectors. Ranging from consumer banking applications, smartphones-based payment and transaction systems, augmented-reality mobile applications, large-scale and complex portals, extranets, Electronic Data Interchanges to secure cloud services, EXODUS covers a wide spread of activities by leveraging the expertise of its 130+ people strong technology units that are led by expert project managers and senior consultants. </w:t>
            </w:r>
          </w:p>
          <w:p w14:paraId="331787D1" w14:textId="77777777" w:rsidR="005D338C" w:rsidRPr="000C0563" w:rsidRDefault="005E69B0" w:rsidP="0023298F">
            <w:pPr>
              <w:pStyle w:val="H2020Standard"/>
              <w:spacing w:line="240" w:lineRule="auto"/>
              <w:rPr>
                <w:rFonts w:cs="Times New Roman"/>
                <w:lang w:val="en-US"/>
              </w:rPr>
            </w:pPr>
            <w:r w:rsidRPr="000C0563">
              <w:rPr>
                <w:rFonts w:cs="Times New Roman"/>
                <w:lang w:val="en-US"/>
              </w:rPr>
              <w:t>EXUS has a strong portfolio of major customers in sectors such as Banking, Telecoms, Utilities, Business Consultants, Media, Real Estate and Hospitality. Our solutions cover a very wide range of demanding Web and Mobile applications, including transaction heavy intranets and extranets, e-learn and e-payment, as well as customized applications pertaining to enterprise needs. In the past four years, we have expanded our scope to incorporate Mobile Applications in smart phones and tablets, covering the iOS, Android and Windows Mobile platforms.</w:t>
            </w:r>
            <w:r w:rsidR="005D338C" w:rsidRPr="000C0563">
              <w:rPr>
                <w:rFonts w:cs="Times New Roman"/>
                <w:lang w:val="en-US"/>
              </w:rPr>
              <w:t xml:space="preserve"> </w:t>
            </w:r>
          </w:p>
          <w:p w14:paraId="3F1014E6" w14:textId="28C23B90" w:rsidR="005E69B0" w:rsidRPr="000C0563" w:rsidRDefault="005D338C" w:rsidP="0023298F">
            <w:pPr>
              <w:pStyle w:val="H2020Standard"/>
              <w:spacing w:line="240" w:lineRule="auto"/>
              <w:rPr>
                <w:rFonts w:cs="Times New Roman"/>
                <w:lang w:val="en-US"/>
              </w:rPr>
            </w:pPr>
            <w:r w:rsidRPr="000C0563">
              <w:rPr>
                <w:rFonts w:cs="Times New Roman"/>
                <w:lang w:val="en-US"/>
              </w:rPr>
              <w:t>EXUS has been awarded with the EFQM “Recognized for Excellence” award and over the years EXUS has been included among the 20 best places to work in Greece (within the “Great Places to Work®” annual competition). EXUS is certified with ISO:9001 for quality assurance. Our research consultants are certified according to the Project Management Institute as Project Management Professionals and Scrum Masters and Scrum Product Owners. Finally, EXUS is a Gold Microsoft and Oracle Partner for development and Integration works.</w:t>
            </w:r>
          </w:p>
        </w:tc>
      </w:tr>
      <w:tr w:rsidR="005E69B0" w:rsidRPr="000C0563" w14:paraId="175E6A2D"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FB6155D" w14:textId="77777777" w:rsidR="005E69B0" w:rsidRPr="000C0563" w:rsidRDefault="005E69B0" w:rsidP="0023298F">
            <w:pPr>
              <w:jc w:val="both"/>
              <w:rPr>
                <w:b/>
                <w:bCs/>
                <w:color w:val="000000"/>
                <w:sz w:val="22"/>
                <w:szCs w:val="22"/>
                <w:lang w:val="en-US"/>
              </w:rPr>
            </w:pPr>
            <w:r w:rsidRPr="000C0563">
              <w:rPr>
                <w:b/>
                <w:color w:val="000000"/>
                <w:sz w:val="22"/>
                <w:szCs w:val="22"/>
                <w:lang w:val="en-US"/>
              </w:rPr>
              <w:t>Name and Description of the Department(s) contributing to the execution of the Project</w:t>
            </w:r>
          </w:p>
        </w:tc>
      </w:tr>
      <w:tr w:rsidR="005E69B0" w:rsidRPr="000C0563" w14:paraId="7B67E927"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A3A970" w14:textId="756D0623" w:rsidR="005E69B0" w:rsidRPr="000C0563" w:rsidRDefault="005E69B0" w:rsidP="0023298F">
            <w:pPr>
              <w:pStyle w:val="H2020Standard"/>
              <w:spacing w:line="240" w:lineRule="auto"/>
              <w:rPr>
                <w:rFonts w:cs="Times New Roman"/>
                <w:bCs/>
                <w:color w:val="000000"/>
                <w:lang w:val="en-US"/>
              </w:rPr>
            </w:pPr>
            <w:r w:rsidRPr="000C0563">
              <w:rPr>
                <w:rFonts w:cs="Times New Roman"/>
                <w:bCs/>
                <w:color w:val="000000"/>
                <w:lang w:val="en-US"/>
              </w:rPr>
              <w:t>The department assigned to this project is EXUS Innovation.</w:t>
            </w:r>
            <w:r w:rsidR="005D338C" w:rsidRPr="000C0563">
              <w:rPr>
                <w:rFonts w:cs="Times New Roman"/>
                <w:bCs/>
                <w:color w:val="000000"/>
                <w:lang w:val="en-US"/>
              </w:rPr>
              <w:t xml:space="preserve"> </w:t>
            </w:r>
            <w:r w:rsidRPr="000C0563">
              <w:rPr>
                <w:rFonts w:cs="Times New Roman"/>
                <w:bCs/>
                <w:color w:val="000000"/>
                <w:lang w:val="en-US"/>
              </w:rPr>
              <w:t>EXUS operates its internal Innovation department which is responsible for a large number of research activities. EXUS Innovation manages a portfolio of initiatives that aim to pave the way for the introduction and take up of emerging technologies to the markets EXUS serves. Leveraging the results of strategic research activities allows us to harness untapped niches in our market sectors of interest, while it allows EXUS to investigate new market opportunities for innovative products and services.</w:t>
            </w:r>
            <w:r w:rsidR="005D338C" w:rsidRPr="000C0563">
              <w:rPr>
                <w:rFonts w:cs="Times New Roman"/>
                <w:bCs/>
                <w:color w:val="000000"/>
                <w:lang w:val="en-US"/>
              </w:rPr>
              <w:t xml:space="preserve"> </w:t>
            </w:r>
            <w:r w:rsidRPr="000C0563">
              <w:rPr>
                <w:rFonts w:cs="Times New Roman"/>
                <w:bCs/>
                <w:color w:val="000000"/>
                <w:lang w:val="en-US"/>
              </w:rPr>
              <w:t xml:space="preserve">EXUS Innovation excels in driving progress in software engineering, big data management and analytics to foster advances in key sectors such as: </w:t>
            </w:r>
            <w:r w:rsidR="005D338C" w:rsidRPr="000C0563">
              <w:rPr>
                <w:rFonts w:cs="Times New Roman"/>
                <w:bCs/>
                <w:color w:val="000000"/>
                <w:lang w:val="en-US"/>
              </w:rPr>
              <w:t xml:space="preserve">finance, </w:t>
            </w:r>
            <w:r w:rsidRPr="000C0563">
              <w:rPr>
                <w:rFonts w:cs="Times New Roman"/>
                <w:bCs/>
                <w:color w:val="000000"/>
                <w:lang w:val="en-US"/>
              </w:rPr>
              <w:t>security, health, creativity and learning.</w:t>
            </w:r>
          </w:p>
          <w:p w14:paraId="1C1C0E93" w14:textId="07ABEAAC" w:rsidR="005E69B0" w:rsidRPr="000C0563" w:rsidRDefault="005E69B0" w:rsidP="0023298F">
            <w:pPr>
              <w:pStyle w:val="H2020Standard"/>
              <w:spacing w:line="240" w:lineRule="auto"/>
              <w:rPr>
                <w:rFonts w:cs="Times New Roman"/>
                <w:b/>
                <w:bCs/>
                <w:color w:val="000000"/>
                <w:lang w:val="en-US"/>
              </w:rPr>
            </w:pPr>
            <w:r w:rsidRPr="000C0563">
              <w:rPr>
                <w:rFonts w:cs="Times New Roman"/>
                <w:bCs/>
                <w:color w:val="000000"/>
                <w:lang w:val="en-US"/>
              </w:rPr>
              <w:t xml:space="preserve">EXUS </w:t>
            </w:r>
            <w:r w:rsidR="005D338C" w:rsidRPr="000C0563">
              <w:rPr>
                <w:rFonts w:cs="Times New Roman"/>
                <w:bCs/>
                <w:color w:val="000000"/>
                <w:lang w:val="en-US"/>
              </w:rPr>
              <w:t xml:space="preserve">Innovation </w:t>
            </w:r>
            <w:r w:rsidRPr="000C0563">
              <w:rPr>
                <w:rFonts w:cs="Times New Roman"/>
                <w:bCs/>
                <w:color w:val="000000"/>
                <w:lang w:val="en-US"/>
              </w:rPr>
              <w:t xml:space="preserve">brings together professionals of diverse research backgrounds, including embedded systems, telecommunications, algorithms, architecture, data management, machine learning, privacy &amp; security, user interfaces, and visualization. </w:t>
            </w:r>
          </w:p>
        </w:tc>
      </w:tr>
      <w:tr w:rsidR="005E69B0" w:rsidRPr="000C0563" w14:paraId="2D8AAF43"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686F82" w14:textId="77777777" w:rsidR="005E69B0" w:rsidRPr="000C0563" w:rsidRDefault="005E69B0" w:rsidP="0023298F">
            <w:pPr>
              <w:jc w:val="both"/>
              <w:rPr>
                <w:b/>
                <w:color w:val="000000"/>
                <w:sz w:val="22"/>
                <w:szCs w:val="22"/>
                <w:lang w:val="en-US"/>
              </w:rPr>
            </w:pPr>
            <w:r w:rsidRPr="000C0563">
              <w:rPr>
                <w:b/>
                <w:color w:val="000000"/>
                <w:sz w:val="22"/>
                <w:szCs w:val="22"/>
                <w:lang w:val="en-US"/>
              </w:rPr>
              <w:t>Main attributed tasks and role in the project</w:t>
            </w:r>
          </w:p>
        </w:tc>
      </w:tr>
      <w:tr w:rsidR="005E69B0" w:rsidRPr="000C0563" w14:paraId="09DDC4BB"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3C72596F" w14:textId="339349C8" w:rsidR="005E69B0" w:rsidRPr="000C0563" w:rsidRDefault="00291075" w:rsidP="0023298F">
            <w:pPr>
              <w:pStyle w:val="H2020Standard"/>
              <w:spacing w:line="240" w:lineRule="auto"/>
              <w:rPr>
                <w:rFonts w:cs="Times New Roman"/>
                <w:b/>
                <w:highlight w:val="yellow"/>
                <w:lang w:val="en-US"/>
              </w:rPr>
            </w:pPr>
            <w:r w:rsidRPr="000C0563">
              <w:rPr>
                <w:rFonts w:cs="Times New Roman"/>
                <w:lang w:val="en-US"/>
              </w:rPr>
              <w:lastRenderedPageBreak/>
              <w:t>EXUS</w:t>
            </w:r>
            <w:r w:rsidR="004831EF" w:rsidRPr="000C0563">
              <w:rPr>
                <w:rFonts w:cs="Times New Roman"/>
                <w:lang w:val="en-US"/>
              </w:rPr>
              <w:t xml:space="preserve"> </w:t>
            </w:r>
            <w:r w:rsidRPr="000C0563">
              <w:rPr>
                <w:rFonts w:cs="Times New Roman"/>
                <w:lang w:val="en-US"/>
              </w:rPr>
              <w:t>will port select modules of the LivingMarket banking product, which is an extension of EFS flagship product of the company. LivingMarket operates in a private cloud installation of EXUS and uses the Docker technology to isolate tenants, that is the SME customers using the market intelligence feautures of the product. The goal will be to benefit from</w:t>
            </w:r>
            <w:r w:rsidR="004831EF" w:rsidRPr="000C0563">
              <w:rPr>
                <w:rFonts w:cs="Times New Roman"/>
                <w:lang w:val="en-US"/>
              </w:rPr>
              <w:t xml:space="preserve"> the secure container technology </w:t>
            </w:r>
            <w:r w:rsidRPr="000C0563">
              <w:rPr>
                <w:rFonts w:cs="Times New Roman"/>
                <w:lang w:val="en-US"/>
              </w:rPr>
              <w:t xml:space="preserve">which is </w:t>
            </w:r>
            <w:r w:rsidR="004831EF" w:rsidRPr="000C0563">
              <w:rPr>
                <w:rFonts w:cs="Times New Roman"/>
                <w:lang w:val="en-US"/>
              </w:rPr>
              <w:t>developed by th</w:t>
            </w:r>
            <w:r w:rsidRPr="000C0563">
              <w:rPr>
                <w:rFonts w:cs="Times New Roman"/>
                <w:lang w:val="en-US"/>
              </w:rPr>
              <w:t>is</w:t>
            </w:r>
            <w:r w:rsidR="004831EF" w:rsidRPr="000C0563">
              <w:rPr>
                <w:rFonts w:cs="Times New Roman"/>
                <w:lang w:val="en-US"/>
              </w:rPr>
              <w:t xml:space="preserve"> project.</w:t>
            </w:r>
            <w:r w:rsidRPr="000C0563">
              <w:rPr>
                <w:rFonts w:cs="Times New Roman"/>
                <w:lang w:val="en-US"/>
              </w:rPr>
              <w:t xml:space="preserve"> LivingMarket markets a breakthrough </w:t>
            </w:r>
            <w:r w:rsidR="00247F2E" w:rsidRPr="00247F2E">
              <w:rPr>
                <w:rFonts w:cs="Times New Roman"/>
                <w:lang w:val="en-US"/>
              </w:rPr>
              <w:t>anonymization</w:t>
            </w:r>
            <w:r w:rsidR="00247F2E">
              <w:rPr>
                <w:rFonts w:cs="Times New Roman"/>
                <w:lang w:val="en-US"/>
              </w:rPr>
              <w:t xml:space="preserve"> </w:t>
            </w:r>
            <w:r w:rsidRPr="000C0563">
              <w:rPr>
                <w:rFonts w:cs="Times New Roman"/>
                <w:lang w:val="en-US"/>
              </w:rPr>
              <w:t>approach, the first in the banking sector, and a set of data analytics methods and tools to derive accurate market and c</w:t>
            </w:r>
            <w:r w:rsidR="00247F2E">
              <w:rPr>
                <w:rFonts w:cs="Times New Roman"/>
                <w:lang w:val="en-US"/>
              </w:rPr>
              <w:t>ustomer insights out of anonymiz</w:t>
            </w:r>
            <w:r w:rsidRPr="000C0563">
              <w:rPr>
                <w:rFonts w:cs="Times New Roman"/>
                <w:lang w:val="en-US"/>
              </w:rPr>
              <w:t xml:space="preserve">ed financial and demographic data. </w:t>
            </w:r>
            <w:r w:rsidR="004831EF" w:rsidRPr="000C0563">
              <w:rPr>
                <w:rFonts w:cs="Times New Roman"/>
                <w:lang w:val="en-US"/>
              </w:rPr>
              <w:t xml:space="preserve"> </w:t>
            </w:r>
            <w:r w:rsidRPr="000C0563">
              <w:rPr>
                <w:rFonts w:cs="Times New Roman"/>
                <w:lang w:val="en-US"/>
              </w:rPr>
              <w:t>This product</w:t>
            </w:r>
            <w:r w:rsidR="004831EF" w:rsidRPr="000C0563">
              <w:rPr>
                <w:rFonts w:cs="Times New Roman"/>
                <w:lang w:val="en-US"/>
              </w:rPr>
              <w:t xml:space="preserve"> has </w:t>
            </w:r>
            <w:r w:rsidRPr="000C0563">
              <w:rPr>
                <w:rFonts w:cs="Times New Roman"/>
                <w:lang w:val="en-US"/>
              </w:rPr>
              <w:t>strong</w:t>
            </w:r>
            <w:r w:rsidR="004831EF" w:rsidRPr="000C0563">
              <w:rPr>
                <w:rFonts w:cs="Times New Roman"/>
                <w:lang w:val="en-US"/>
              </w:rPr>
              <w:t xml:space="preserve"> security </w:t>
            </w:r>
            <w:r w:rsidRPr="000C0563">
              <w:rPr>
                <w:rFonts w:cs="Times New Roman"/>
                <w:lang w:val="en-US"/>
              </w:rPr>
              <w:t xml:space="preserve">and privacy </w:t>
            </w:r>
            <w:r w:rsidR="004831EF" w:rsidRPr="000C0563">
              <w:rPr>
                <w:rFonts w:cs="Times New Roman"/>
                <w:lang w:val="en-US"/>
              </w:rPr>
              <w:t xml:space="preserve">requirements, </w:t>
            </w:r>
            <w:r w:rsidRPr="000C0563">
              <w:rPr>
                <w:rFonts w:cs="Times New Roman"/>
                <w:lang w:val="en-US"/>
              </w:rPr>
              <w:t xml:space="preserve">which derive from the banking and EU legislations. The updated version of LivingMarket will be developed within this project in order to improve the security against attacks. </w:t>
            </w:r>
          </w:p>
        </w:tc>
      </w:tr>
      <w:tr w:rsidR="005E69B0" w:rsidRPr="000C0563" w14:paraId="37171F00"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BD0DF66" w14:textId="77777777" w:rsidR="005E69B0" w:rsidRPr="000C0563" w:rsidRDefault="005E69B0" w:rsidP="0023298F">
            <w:pPr>
              <w:jc w:val="both"/>
              <w:rPr>
                <w:b/>
                <w:color w:val="000000"/>
                <w:sz w:val="22"/>
                <w:szCs w:val="22"/>
                <w:lang w:val="en-US"/>
              </w:rPr>
            </w:pPr>
            <w:r w:rsidRPr="000C0563">
              <w:rPr>
                <w:b/>
                <w:sz w:val="22"/>
                <w:szCs w:val="22"/>
                <w:lang w:val="en-US"/>
              </w:rPr>
              <w:t>Relevant skills and previous experiences</w:t>
            </w:r>
          </w:p>
        </w:tc>
      </w:tr>
      <w:tr w:rsidR="005E69B0" w:rsidRPr="000C0563" w14:paraId="4B8850BC" w14:textId="77777777" w:rsidTr="0023298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D0D1FC4" w14:textId="08212C47" w:rsidR="005E69B0" w:rsidRPr="000C0563" w:rsidRDefault="0023298F" w:rsidP="0023298F">
            <w:pPr>
              <w:jc w:val="both"/>
              <w:rPr>
                <w:sz w:val="22"/>
                <w:szCs w:val="22"/>
                <w:highlight w:val="yellow"/>
                <w:lang w:val="en-US"/>
              </w:rPr>
            </w:pPr>
            <w:r w:rsidRPr="000C0563">
              <w:rPr>
                <w:sz w:val="22"/>
                <w:szCs w:val="22"/>
                <w:lang w:val="en-US"/>
              </w:rPr>
              <w:t>The LivingMarket project management and development team will be mo</w:t>
            </w:r>
            <w:r w:rsidR="00247F2E">
              <w:rPr>
                <w:sz w:val="22"/>
                <w:szCs w:val="22"/>
                <w:lang w:val="en-US"/>
              </w:rPr>
              <w:t>biliz</w:t>
            </w:r>
            <w:r w:rsidRPr="000C0563">
              <w:rPr>
                <w:sz w:val="22"/>
                <w:szCs w:val="22"/>
                <w:lang w:val="en-US"/>
              </w:rPr>
              <w:t xml:space="preserve">ed for the needs of this project, bringing all the necessary expertise to port selected modules of the product to the technologies developed by this project. </w:t>
            </w:r>
          </w:p>
        </w:tc>
      </w:tr>
      <w:tr w:rsidR="005E69B0" w:rsidRPr="000C0563" w14:paraId="2FCBFBB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8E0E6B" w14:textId="77777777" w:rsidR="005E69B0" w:rsidRPr="000C0563" w:rsidRDefault="005E69B0" w:rsidP="0023298F">
            <w:pPr>
              <w:jc w:val="both"/>
              <w:rPr>
                <w:b/>
                <w:color w:val="000000"/>
                <w:sz w:val="22"/>
                <w:szCs w:val="22"/>
                <w:lang w:val="en-US"/>
              </w:rPr>
            </w:pPr>
            <w:r w:rsidRPr="000C0563">
              <w:rPr>
                <w:b/>
                <w:sz w:val="22"/>
                <w:szCs w:val="22"/>
                <w:lang w:val="en-US"/>
              </w:rPr>
              <w:t>Profile description of key personnel carrying out the work</w:t>
            </w:r>
          </w:p>
        </w:tc>
      </w:tr>
      <w:tr w:rsidR="005E69B0" w:rsidRPr="000C0563" w14:paraId="798551C0"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53D47C" w14:textId="1892A5AE" w:rsidR="005D338C" w:rsidRPr="000C0563" w:rsidRDefault="005D338C" w:rsidP="0023298F">
            <w:pPr>
              <w:jc w:val="both"/>
              <w:rPr>
                <w:sz w:val="22"/>
                <w:szCs w:val="22"/>
                <w:lang w:val="en-US"/>
              </w:rPr>
            </w:pPr>
            <w:r w:rsidRPr="000C0563">
              <w:rPr>
                <w:b/>
                <w:bCs/>
                <w:sz w:val="22"/>
                <w:szCs w:val="22"/>
                <w:lang w:val="en-US"/>
              </w:rPr>
              <w:t xml:space="preserve">Dr. Leonidas Lymberopoulos (Mr) </w:t>
            </w:r>
            <w:r w:rsidRPr="000C0563">
              <w:rPr>
                <w:sz w:val="22"/>
                <w:szCs w:val="22"/>
                <w:lang w:val="en-US"/>
              </w:rPr>
              <w:t>is a Senior research consultant at EXUS.  He graduated (top 1% in his class, GPA 93.2%) from the school of Electrical and Computer Engineering of National Technical University of Athens (NTUA) in 2000 and received his PhD (fully funded by Cisco systems and EPSRC) in 2004 from the Dept. of Computing, Imperial College London. He then worked as a Research Fellow at the Dept. of Computer Science, UCL (2004-2006) and as Senior Researcher at the School of Electrical and Computer Engineering, NTUA, prior to joining EXUS S.A. He has participated in several RTD projects (EPSRC PolyNet, Cisco-funded Polyander/Primary Investigator, EC FP6 IP RUNES, EC FP6 STREP ArguGRID, EC FP7 FEDERICA, EC STREP FP7 NOVI, EC FP7 STREP NEPHRON+, EC FP7 SWAN-iCare). His research expertise is in the area of data analytics for healthcare and financial systems. He is the technical coordinator of the data analytics platform (collection analytics, fraud detection and credit risk management) which is part of EXUS’s commercial Financial Suite. He coordinated the FP7 Project NEPHRON+ (</w:t>
            </w:r>
            <w:hyperlink r:id="rId16" w:history="1">
              <w:r w:rsidRPr="000C0563">
                <w:rPr>
                  <w:rStyle w:val="Link"/>
                  <w:sz w:val="22"/>
                  <w:szCs w:val="22"/>
                  <w:lang w:val="en-US"/>
                </w:rPr>
                <w:t>www.nephronplus.eu</w:t>
              </w:r>
            </w:hyperlink>
            <w:r w:rsidRPr="000C0563">
              <w:rPr>
                <w:sz w:val="22"/>
                <w:szCs w:val="22"/>
                <w:lang w:val="en-US"/>
              </w:rPr>
              <w:t>) [April 2010-December 2014] and is the coordinator of the ongoing FP7 project SWAN-iCare (</w:t>
            </w:r>
            <w:hyperlink r:id="rId17" w:history="1">
              <w:r w:rsidRPr="000C0563">
                <w:rPr>
                  <w:rStyle w:val="Link"/>
                  <w:sz w:val="22"/>
                  <w:szCs w:val="22"/>
                  <w:lang w:val="en-US"/>
                </w:rPr>
                <w:t>www.swan-icare.eu</w:t>
              </w:r>
            </w:hyperlink>
            <w:r w:rsidRPr="000C0563">
              <w:rPr>
                <w:sz w:val="22"/>
                <w:szCs w:val="22"/>
                <w:lang w:val="en-US"/>
              </w:rPr>
              <w:t xml:space="preserve">) [September 2012 – now]. Leonidas is the main founder of the LivingMarket EXUS product and servers as the project manager for the  development of this product. </w:t>
            </w:r>
          </w:p>
          <w:p w14:paraId="1DA3FFC0" w14:textId="77777777" w:rsidR="005D338C" w:rsidRPr="000C0563" w:rsidRDefault="005D338C" w:rsidP="0023298F">
            <w:pPr>
              <w:jc w:val="both"/>
              <w:rPr>
                <w:sz w:val="22"/>
                <w:szCs w:val="22"/>
                <w:lang w:val="en-US"/>
              </w:rPr>
            </w:pPr>
            <w:r w:rsidRPr="000C0563">
              <w:rPr>
                <w:b/>
                <w:bCs/>
                <w:sz w:val="22"/>
                <w:szCs w:val="22"/>
                <w:lang w:val="en-US"/>
              </w:rPr>
              <w:t>Odysseas Bournas (Mr)</w:t>
            </w:r>
            <w:r w:rsidRPr="000C0563">
              <w:rPr>
                <w:sz w:val="22"/>
                <w:szCs w:val="22"/>
                <w:lang w:val="en-US"/>
              </w:rPr>
              <w:t xml:space="preserve"> is a senior software engineer in the R&amp;D department of EXUS S.A. He holds a Diploma in Electrical &amp; Computer Engineering from the National Technical University of Athens and an MSc in High Performance Computing from the Edinburgh Parallel Computing Centre (EPCC) of the University of Edinburgh. While at EPCC, he worked as an applications developer intern where he co-authored a technical publication on managing batch jobs and data across supercomputing grids. As part of his MSc thesis he contributed code to the OGSA-DAI project which focuses on access and integration of distributed data over the Grid. For the following five years, he worked as a software engineer at Nokia Siemens Networks in Athens, developing and maintaining commercial, multi-tier enterprise applications on top of Java EE for several products belonging to NSN's VoIP portfolio.</w:t>
            </w:r>
          </w:p>
          <w:p w14:paraId="3BCC471D" w14:textId="77777777" w:rsidR="005D338C" w:rsidRPr="000C0563" w:rsidRDefault="005D338C" w:rsidP="0023298F">
            <w:pPr>
              <w:jc w:val="both"/>
              <w:rPr>
                <w:sz w:val="22"/>
                <w:szCs w:val="22"/>
                <w:lang w:val="en-US"/>
              </w:rPr>
            </w:pPr>
            <w:r w:rsidRPr="000C0563">
              <w:rPr>
                <w:b/>
                <w:bCs/>
                <w:sz w:val="22"/>
                <w:szCs w:val="22"/>
                <w:lang w:val="en-US"/>
              </w:rPr>
              <w:t>Dimitris Karamitros (Mr)</w:t>
            </w:r>
            <w:r w:rsidRPr="000C0563">
              <w:rPr>
                <w:sz w:val="22"/>
                <w:szCs w:val="22"/>
                <w:lang w:val="en-US"/>
              </w:rPr>
              <w:t xml:space="preserve"> is a Software Engineer, specializing in mobile software development technologies, in the R&amp;D Department of EXUS S.A., after joining the company in March 2012. Prior to joining EXUS S.A., he was working as a PL/SQL developer in GNT S.A and was involved in several medium scale projects of the public sector (OTE, Ministry of Commercial Shipping). He holds a M.Sc. </w:t>
            </w:r>
            <w:r w:rsidRPr="000C0563">
              <w:rPr>
                <w:sz w:val="22"/>
                <w:szCs w:val="22"/>
                <w:lang w:val="en-US"/>
              </w:rPr>
              <w:lastRenderedPageBreak/>
              <w:t>Degree in Telecommunication &amp; Network Systems from the Department of Informatics and Telecommunications, National and Kapodistrian University of Athens, as well as a B.Sc. in Electrical Engineering from the Technological Education Institute of Athens. During his B.Sc. studies he was awarded twice a scholarship by the National Institute of Scholarships for his academic excellence and was involved for one year in a research project of the Division of Nuclear Physics and Particles, Department of Physics, University of Athens, aiding in the design and construction of a small animal PET prototype.</w:t>
            </w:r>
          </w:p>
          <w:p w14:paraId="41CD3C0B" w14:textId="605D1332" w:rsidR="005E69B0" w:rsidRPr="000C0563" w:rsidRDefault="005D338C" w:rsidP="0023298F">
            <w:pPr>
              <w:jc w:val="both"/>
              <w:rPr>
                <w:rFonts w:eastAsia="Times New Roman"/>
                <w:sz w:val="22"/>
                <w:szCs w:val="22"/>
                <w:lang w:val="en-US"/>
              </w:rPr>
            </w:pPr>
            <w:r w:rsidRPr="000C0563">
              <w:rPr>
                <w:b/>
                <w:sz w:val="22"/>
                <w:szCs w:val="22"/>
                <w:lang w:val="en-US"/>
              </w:rPr>
              <w:t>Dr. Dimitris Vassiliadis</w:t>
            </w:r>
            <w:r w:rsidRPr="000C0563">
              <w:rPr>
                <w:sz w:val="22"/>
                <w:szCs w:val="22"/>
                <w:lang w:val="en-US"/>
              </w:rPr>
              <w:t xml:space="preserve"> </w:t>
            </w:r>
            <w:r w:rsidRPr="000C0563">
              <w:rPr>
                <w:b/>
                <w:sz w:val="22"/>
                <w:szCs w:val="22"/>
                <w:lang w:val="en-US"/>
              </w:rPr>
              <w:t>(Mr)</w:t>
            </w:r>
            <w:r w:rsidRPr="000C0563">
              <w:rPr>
                <w:sz w:val="22"/>
                <w:szCs w:val="22"/>
                <w:lang w:val="en-US"/>
              </w:rPr>
              <w:t xml:space="preserve"> is the Head of the EXUS Innovation Attractor. Dimitris  is an Electrical and Electronics Engineer that has obtained his degrees from the University of Surrey (BEng, MSc) and the National Technical University of Athens (PhD). Since he joined EXUS in September 2007 he has taken particular interest in seeing the implementation of data-centric approaches for fostering growth in vertical market sectors. His areas of activity include Future Internet and Data Technologies for applications in Tourism, Finance, Creativity and Health. Furthermore, he is actively involved in the Secure Societies initiative of the European Commission, working in specific domains to enhance the safety of citizens, leveraging the advances of the Internet and Data analytics technologies. He is overseeing the coordination and strategic steering of 11 on-going FP7 projects and an overall portfolio of 200+ active research partners. Dr. Vassiliadis has published several scientific papers in International Journals as well as in International Scientific Conferences and Workshops.</w:t>
            </w:r>
          </w:p>
        </w:tc>
      </w:tr>
      <w:tr w:rsidR="005E69B0" w:rsidRPr="000C0563" w14:paraId="72DEC35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9E3833" w14:textId="77777777" w:rsidR="005E69B0" w:rsidRPr="000C0563" w:rsidRDefault="005E69B0" w:rsidP="0023298F">
            <w:pPr>
              <w:jc w:val="both"/>
              <w:rPr>
                <w:b/>
                <w:color w:val="000000"/>
                <w:sz w:val="22"/>
                <w:szCs w:val="22"/>
                <w:lang w:val="en-US"/>
              </w:rPr>
            </w:pPr>
            <w:r w:rsidRPr="000C0563">
              <w:rPr>
                <w:b/>
                <w:sz w:val="22"/>
                <w:szCs w:val="22"/>
                <w:lang w:val="en-US"/>
              </w:rPr>
              <w:lastRenderedPageBreak/>
              <w:t>Publications, other research or innovation products, or patents related to the project</w:t>
            </w:r>
          </w:p>
        </w:tc>
      </w:tr>
      <w:tr w:rsidR="005E69B0" w:rsidRPr="000C0563" w14:paraId="7E93055C"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F886AB" w14:textId="77777777" w:rsidR="005E69B0" w:rsidRPr="000C0563" w:rsidRDefault="005E69B0" w:rsidP="0023298F">
            <w:pPr>
              <w:jc w:val="both"/>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80"/>
              <w:gridCol w:w="5301"/>
              <w:gridCol w:w="3440"/>
            </w:tblGrid>
            <w:tr w:rsidR="00F940E9" w:rsidRPr="000C0563" w14:paraId="17830FDF" w14:textId="77777777" w:rsidTr="004831EF">
              <w:trPr>
                <w:cantSplit/>
                <w:trHeight w:val="340"/>
              </w:trPr>
              <w:tc>
                <w:tcPr>
                  <w:tcW w:w="0" w:type="auto"/>
                  <w:tcBorders>
                    <w:top w:val="single" w:sz="4" w:space="0" w:color="auto"/>
                  </w:tcBorders>
                  <w:shd w:val="clear" w:color="auto" w:fill="EEF3F8"/>
                  <w:vAlign w:val="center"/>
                  <w:hideMark/>
                </w:tcPr>
                <w:p w14:paraId="67533273" w14:textId="77777777" w:rsidR="005E69B0" w:rsidRPr="000C0563" w:rsidRDefault="005E69B0" w:rsidP="0023298F">
                  <w:pPr>
                    <w:keepNext/>
                    <w:jc w:val="both"/>
                    <w:rPr>
                      <w:b/>
                      <w:sz w:val="22"/>
                      <w:szCs w:val="22"/>
                      <w:lang w:val="en-US"/>
                    </w:rPr>
                  </w:pPr>
                  <w:r w:rsidRPr="000C0563">
                    <w:rPr>
                      <w:b/>
                      <w:sz w:val="22"/>
                      <w:szCs w:val="22"/>
                      <w:lang w:val="en-US"/>
                    </w:rPr>
                    <w:t>No.</w:t>
                  </w:r>
                </w:p>
              </w:tc>
              <w:tc>
                <w:tcPr>
                  <w:tcW w:w="0" w:type="auto"/>
                  <w:tcBorders>
                    <w:top w:val="single" w:sz="4" w:space="0" w:color="auto"/>
                  </w:tcBorders>
                  <w:shd w:val="clear" w:color="auto" w:fill="EEF3F8"/>
                  <w:vAlign w:val="center"/>
                  <w:hideMark/>
                </w:tcPr>
                <w:p w14:paraId="7DC347EE" w14:textId="77777777" w:rsidR="005E69B0" w:rsidRPr="000C0563" w:rsidRDefault="005E69B0" w:rsidP="0023298F">
                  <w:pPr>
                    <w:keepNext/>
                    <w:jc w:val="both"/>
                    <w:rPr>
                      <w:b/>
                      <w:sz w:val="22"/>
                      <w:szCs w:val="22"/>
                      <w:lang w:val="en-US"/>
                    </w:rPr>
                  </w:pPr>
                  <w:r w:rsidRPr="000C0563">
                    <w:rPr>
                      <w:b/>
                      <w:sz w:val="22"/>
                      <w:szCs w:val="22"/>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47AB73B7" w14:textId="77777777" w:rsidR="005E69B0" w:rsidRPr="000C0563" w:rsidRDefault="005E69B0" w:rsidP="0023298F">
                  <w:pPr>
                    <w:keepNext/>
                    <w:jc w:val="both"/>
                    <w:rPr>
                      <w:b/>
                      <w:sz w:val="22"/>
                      <w:szCs w:val="22"/>
                      <w:lang w:val="en-US"/>
                    </w:rPr>
                  </w:pPr>
                  <w:r w:rsidRPr="000C0563">
                    <w:rPr>
                      <w:b/>
                      <w:sz w:val="22"/>
                      <w:szCs w:val="22"/>
                      <w:lang w:val="en-US"/>
                    </w:rPr>
                    <w:t>Relevance for the Project</w:t>
                  </w:r>
                </w:p>
              </w:tc>
            </w:tr>
            <w:tr w:rsidR="00F940E9" w:rsidRPr="000C0563" w14:paraId="714AC730" w14:textId="77777777" w:rsidTr="004831EF">
              <w:trPr>
                <w:cantSplit/>
                <w:trHeight w:val="340"/>
              </w:trPr>
              <w:tc>
                <w:tcPr>
                  <w:tcW w:w="0" w:type="auto"/>
                  <w:hideMark/>
                </w:tcPr>
                <w:p w14:paraId="1A049011" w14:textId="77777777" w:rsidR="005E69B0" w:rsidRPr="000C0563" w:rsidRDefault="005E69B0" w:rsidP="0023298F">
                  <w:pPr>
                    <w:keepNext/>
                    <w:jc w:val="both"/>
                    <w:rPr>
                      <w:sz w:val="22"/>
                      <w:szCs w:val="22"/>
                      <w:lang w:val="en-US"/>
                    </w:rPr>
                  </w:pPr>
                  <w:r w:rsidRPr="000C0563">
                    <w:rPr>
                      <w:sz w:val="22"/>
                      <w:szCs w:val="22"/>
                      <w:lang w:val="en-US"/>
                    </w:rPr>
                    <w:lastRenderedPageBreak/>
                    <w:t>1</w:t>
                  </w:r>
                </w:p>
              </w:tc>
              <w:tc>
                <w:tcPr>
                  <w:tcW w:w="0" w:type="auto"/>
                </w:tcPr>
                <w:p w14:paraId="45E9A399" w14:textId="77777777" w:rsidR="004831EF" w:rsidRPr="000C0563" w:rsidRDefault="004831EF" w:rsidP="0023298F">
                  <w:pPr>
                    <w:pStyle w:val="H2020SLT"/>
                    <w:spacing w:line="240" w:lineRule="auto"/>
                    <w:jc w:val="both"/>
                    <w:rPr>
                      <w:rFonts w:cs="Times New Roman"/>
                      <w:b/>
                      <w:lang w:val="en-US"/>
                    </w:rPr>
                  </w:pPr>
                  <w:r w:rsidRPr="000C0563">
                    <w:rPr>
                      <w:rFonts w:cs="Times New Roman"/>
                      <w:b/>
                      <w:lang w:val="en-US"/>
                    </w:rPr>
                    <w:t>EXUS Financial Suite (EFS)</w:t>
                  </w:r>
                </w:p>
                <w:p w14:paraId="3C179C8A" w14:textId="2F35EC5D" w:rsidR="005E69B0" w:rsidRPr="000C0563" w:rsidRDefault="004831EF" w:rsidP="0023298F">
                  <w:pPr>
                    <w:pStyle w:val="H2020SLT"/>
                    <w:spacing w:line="240" w:lineRule="auto"/>
                    <w:jc w:val="both"/>
                    <w:rPr>
                      <w:rFonts w:cs="Times New Roman"/>
                      <w:lang w:val="en-US"/>
                    </w:rPr>
                  </w:pPr>
                  <w:r w:rsidRPr="000C0563">
                    <w:rPr>
                      <w:rFonts w:cs="Times New Roman"/>
                      <w:lang w:val="en-US"/>
                    </w:rPr>
                    <w:t>EXUS flagship product, the EFS Financial Suite is based on the outcomes of previous innovative research work conveyed by EXUS in the framework of EC co-funded projects. In specific, EFS uses best of breed technologies in the field of scalable data analytics, pattern recognition and analysis, machine learning for continuous adaptation and state of the art visualisation techniques. EFS provides the necessary tools for supporting all the steps of the Risk scoring and management, Loan Origination, Debt Collection and Recovery process for financial institutions or other organisations that deal with transaction-heavy processes in real-time applications (e.g. Telcos, Brokers, Insurance Companies etc.). EFS product enables non-IT expert users (collection managers) to develop detailed collection strategies and to define rules for implementing the strategies, visually through intuitive web tools. So based on the requirements of each customer, every step of the strategy can be set-up using the most suitable paradigm. The representation is translated to specific business processes that are understandable and editable by the collection managers. The EFS enables on the fly changes, as well as the automated production of self-adapting strategies taking into account the whole cycle of the collection process from pre-collections (e.g. SMS notifications for high risk customers before the delinquency date) to early, restructuring, pre-legal, legal, write off and portfolio sale. To that effect, the EFS core engine aggregates disparate data sources both internal and external. Therefore, large historic data sets within the organisation are fully exploited for pattern identification and extraction while social media and other real-time consumer behavioural attributes are leveraged to yield a complete picture. EXUS is an expert in enabling intelligent action in enterprise systems through effective and value-adding real-time information management.</w:t>
                  </w:r>
                </w:p>
              </w:tc>
              <w:tc>
                <w:tcPr>
                  <w:tcW w:w="0" w:type="auto"/>
                </w:tcPr>
                <w:p w14:paraId="70DD3518" w14:textId="799FDF9C" w:rsidR="005E69B0" w:rsidRPr="000C0563" w:rsidRDefault="00ED25E5" w:rsidP="0023298F">
                  <w:pPr>
                    <w:pStyle w:val="H2020SLT"/>
                    <w:spacing w:after="0" w:line="240" w:lineRule="auto"/>
                    <w:jc w:val="both"/>
                    <w:rPr>
                      <w:rFonts w:cs="Times New Roman"/>
                      <w:lang w:val="en-US"/>
                    </w:rPr>
                  </w:pPr>
                  <w:r w:rsidRPr="000C0563">
                    <w:rPr>
                      <w:rFonts w:cs="Times New Roman"/>
                      <w:lang w:val="en-US"/>
                    </w:rPr>
                    <w:t xml:space="preserve">The flagship EXUS product for banks. </w:t>
                  </w:r>
                </w:p>
              </w:tc>
            </w:tr>
            <w:tr w:rsidR="00F940E9" w:rsidRPr="000C0563" w14:paraId="1828D574" w14:textId="77777777" w:rsidTr="004831EF">
              <w:trPr>
                <w:cantSplit/>
                <w:trHeight w:val="340"/>
              </w:trPr>
              <w:tc>
                <w:tcPr>
                  <w:tcW w:w="0" w:type="auto"/>
                </w:tcPr>
                <w:p w14:paraId="5CC864D0" w14:textId="77777777" w:rsidR="005E69B0" w:rsidRPr="000C0563" w:rsidRDefault="005E69B0" w:rsidP="0023298F">
                  <w:pPr>
                    <w:keepNext/>
                    <w:jc w:val="both"/>
                    <w:rPr>
                      <w:sz w:val="22"/>
                      <w:szCs w:val="22"/>
                      <w:lang w:val="en-US"/>
                    </w:rPr>
                  </w:pPr>
                  <w:r w:rsidRPr="000C0563">
                    <w:rPr>
                      <w:sz w:val="22"/>
                      <w:szCs w:val="22"/>
                      <w:lang w:val="en-US"/>
                    </w:rPr>
                    <w:t>2</w:t>
                  </w:r>
                </w:p>
              </w:tc>
              <w:tc>
                <w:tcPr>
                  <w:tcW w:w="0" w:type="auto"/>
                </w:tcPr>
                <w:p w14:paraId="094D6F12" w14:textId="77777777" w:rsidR="00F940E9" w:rsidRPr="000C0563" w:rsidRDefault="00F940E9" w:rsidP="0023298F">
                  <w:pPr>
                    <w:pStyle w:val="H2020SLT"/>
                    <w:spacing w:line="240" w:lineRule="auto"/>
                    <w:jc w:val="both"/>
                    <w:rPr>
                      <w:rFonts w:cs="Times New Roman"/>
                      <w:b/>
                      <w:lang w:val="en-US"/>
                    </w:rPr>
                  </w:pPr>
                  <w:r w:rsidRPr="000C0563">
                    <w:rPr>
                      <w:rFonts w:cs="Times New Roman"/>
                      <w:b/>
                      <w:lang w:val="en-US"/>
                    </w:rPr>
                    <w:t>LivingMarket product (extension to EFS)</w:t>
                  </w:r>
                </w:p>
                <w:p w14:paraId="72DA8F7E" w14:textId="00EFC461" w:rsidR="00F940E9" w:rsidRPr="000C0563" w:rsidRDefault="00F940E9" w:rsidP="0023298F">
                  <w:pPr>
                    <w:pStyle w:val="H2020SLT"/>
                    <w:spacing w:line="240" w:lineRule="auto"/>
                    <w:jc w:val="both"/>
                    <w:rPr>
                      <w:rFonts w:cs="Times New Roman"/>
                      <w:lang w:val="en-US"/>
                    </w:rPr>
                  </w:pPr>
                  <w:r w:rsidRPr="000C0563">
                    <w:rPr>
                      <w:rFonts w:cs="Times New Roman"/>
                      <w:lang w:val="en-US"/>
                    </w:rPr>
                    <w:t xml:space="preserve">Banks hold detailed and accurate financial, transactional (e.g. POS) and socio-demographic (e.g. age) data that can provide insights into and support for, the creation of novel financial services. Banks regard such innovative services as strategic helping to differentiate their offerings and address competition from ‘fintech’ companies. However, in order to exploit such rich data sets, new ways to deal with data privacy requirements are needed. </w:t>
                  </w:r>
                </w:p>
                <w:p w14:paraId="45BFB9ED" w14:textId="50E7F477" w:rsidR="00F940E9" w:rsidRPr="000C0563" w:rsidRDefault="00F940E9" w:rsidP="0023298F">
                  <w:pPr>
                    <w:pStyle w:val="H2020SLT"/>
                    <w:spacing w:line="240" w:lineRule="auto"/>
                    <w:jc w:val="both"/>
                    <w:rPr>
                      <w:rFonts w:cs="Times New Roman"/>
                      <w:lang w:val="en-US"/>
                    </w:rPr>
                  </w:pPr>
                  <w:r w:rsidRPr="000C0563">
                    <w:rPr>
                      <w:rFonts w:cs="Times New Roman"/>
                      <w:lang w:val="en-US"/>
                    </w:rPr>
                    <w:t xml:space="preserve">This product of EXUS introduces a breakthrough anonymisation approach, the first in the banking sector, and a set of data analytics methods and tools to derive accurate market and customer insights out of anonymised financial and demographic data. Our approach addresses a novel </w:t>
                  </w:r>
                  <w:r w:rsidRPr="000C0563">
                    <w:rPr>
                      <w:rFonts w:cs="Times New Roman"/>
                      <w:lang w:val="en-US"/>
                    </w:rPr>
                    <w:lastRenderedPageBreak/>
                    <w:t xml:space="preserve">market of financial services operating with anonymous data. </w:t>
                  </w:r>
                </w:p>
                <w:p w14:paraId="6A2AD447" w14:textId="55660038" w:rsidR="005E69B0" w:rsidRPr="000C0563" w:rsidRDefault="00F940E9" w:rsidP="0023298F">
                  <w:pPr>
                    <w:pStyle w:val="H2020SLT"/>
                    <w:spacing w:line="240" w:lineRule="auto"/>
                    <w:jc w:val="both"/>
                    <w:rPr>
                      <w:rFonts w:cs="Times New Roman"/>
                      <w:lang w:val="en-US"/>
                    </w:rPr>
                  </w:pPr>
                  <w:r w:rsidRPr="000C0563">
                    <w:rPr>
                      <w:rFonts w:cs="Times New Roman"/>
                      <w:lang w:val="en-US"/>
                    </w:rPr>
                    <w:t>Although existing attempts showcase the dynamics of transactional data for market and customer insights, they are severely limited in scope and usability. Current solutions are not fit for purpose as they are without support for anonymisation, multi-dimensional analysis capabilities, near real-time updates and merchant-level granularity. LivingMarket addresses those shortcomings and will leapfrog recent efforts made abroad with relaxed privacy concerns.</w:t>
                  </w:r>
                </w:p>
              </w:tc>
              <w:tc>
                <w:tcPr>
                  <w:tcW w:w="0" w:type="auto"/>
                </w:tcPr>
                <w:p w14:paraId="24F1F9CF" w14:textId="77777777" w:rsidR="005E69B0" w:rsidRPr="000C0563" w:rsidRDefault="00F940E9" w:rsidP="0023298F">
                  <w:pPr>
                    <w:pStyle w:val="H2020SLT"/>
                    <w:spacing w:after="0" w:line="240" w:lineRule="auto"/>
                    <w:jc w:val="both"/>
                    <w:rPr>
                      <w:rFonts w:cs="Times New Roman"/>
                      <w:lang w:val="en-US"/>
                    </w:rPr>
                  </w:pPr>
                  <w:r w:rsidRPr="000C0563">
                    <w:rPr>
                      <w:rFonts w:cs="Times New Roman"/>
                      <w:lang w:val="en-US"/>
                    </w:rPr>
                    <w:lastRenderedPageBreak/>
                    <w:t xml:space="preserve">This product of EXUS provides market insights out of appropriately anonymized financial data. All data management operations are realized within EXUS cloud, with Docker instances deployed per subscriber. </w:t>
                  </w:r>
                </w:p>
                <w:p w14:paraId="081E9438" w14:textId="6C36491D" w:rsidR="00F940E9" w:rsidRPr="000C0563" w:rsidRDefault="00F940E9" w:rsidP="0023298F">
                  <w:pPr>
                    <w:pStyle w:val="H2020SLT"/>
                    <w:spacing w:after="0" w:line="240" w:lineRule="auto"/>
                    <w:jc w:val="both"/>
                    <w:rPr>
                      <w:rFonts w:cs="Times New Roman"/>
                      <w:lang w:val="en-US"/>
                    </w:rPr>
                  </w:pPr>
                  <w:r w:rsidRPr="000C0563">
                    <w:rPr>
                      <w:rFonts w:cs="Times New Roman"/>
                      <w:lang w:val="en-US"/>
                    </w:rPr>
                    <w:t>This product will significantly gain advantage from the security primitives offe</w:t>
                  </w:r>
                  <w:r w:rsidR="00ED25E5" w:rsidRPr="000C0563">
                    <w:rPr>
                      <w:rFonts w:cs="Times New Roman"/>
                      <w:lang w:val="en-US"/>
                    </w:rPr>
                    <w:t xml:space="preserve">red by this project and gain more market push. </w:t>
                  </w:r>
                </w:p>
              </w:tc>
            </w:tr>
            <w:tr w:rsidR="00F940E9" w:rsidRPr="000C0563" w14:paraId="6D68573D" w14:textId="77777777" w:rsidTr="004831EF">
              <w:trPr>
                <w:cantSplit/>
                <w:trHeight w:val="340"/>
              </w:trPr>
              <w:tc>
                <w:tcPr>
                  <w:tcW w:w="0" w:type="auto"/>
                </w:tcPr>
                <w:p w14:paraId="719183F3" w14:textId="72094D5E" w:rsidR="005E69B0" w:rsidRPr="000C0563" w:rsidRDefault="005E69B0" w:rsidP="0023298F">
                  <w:pPr>
                    <w:keepNext/>
                    <w:jc w:val="both"/>
                    <w:rPr>
                      <w:sz w:val="22"/>
                      <w:szCs w:val="22"/>
                      <w:lang w:val="en-US"/>
                    </w:rPr>
                  </w:pPr>
                  <w:r w:rsidRPr="000C0563">
                    <w:rPr>
                      <w:sz w:val="22"/>
                      <w:szCs w:val="22"/>
                      <w:lang w:val="en-US"/>
                    </w:rPr>
                    <w:lastRenderedPageBreak/>
                    <w:t>3</w:t>
                  </w:r>
                </w:p>
              </w:tc>
              <w:tc>
                <w:tcPr>
                  <w:tcW w:w="0" w:type="auto"/>
                </w:tcPr>
                <w:p w14:paraId="2874F578" w14:textId="00DC1892" w:rsidR="005E69B0" w:rsidRPr="000C0563" w:rsidRDefault="00F940E9" w:rsidP="0023298F">
                  <w:pPr>
                    <w:pStyle w:val="H2020SLT"/>
                    <w:spacing w:line="240" w:lineRule="auto"/>
                    <w:jc w:val="both"/>
                    <w:rPr>
                      <w:rFonts w:cs="Times New Roman"/>
                      <w:lang w:val="en-US"/>
                    </w:rPr>
                  </w:pPr>
                  <w:r w:rsidRPr="000C0563">
                    <w:rPr>
                      <w:rFonts w:cs="Times New Roman"/>
                      <w:lang w:val="en-US"/>
                    </w:rPr>
                    <w:t>Leonidas Lymberopoulos and Manos Margaritis. Banking debt collection aided with a Markov Decision Process optimization engine. Paper accepted at  27th European Conference on Operational Research (EURO XXVII), Glasgow,  July 12-15, 2015</w:t>
                  </w:r>
                </w:p>
              </w:tc>
              <w:tc>
                <w:tcPr>
                  <w:tcW w:w="0" w:type="auto"/>
                </w:tcPr>
                <w:p w14:paraId="29F9C0DB" w14:textId="7E3207AA" w:rsidR="005E69B0" w:rsidRPr="000C0563" w:rsidRDefault="00F940E9" w:rsidP="0023298F">
                  <w:pPr>
                    <w:pStyle w:val="H2020SLT"/>
                    <w:spacing w:after="0" w:line="240" w:lineRule="auto"/>
                    <w:jc w:val="both"/>
                    <w:rPr>
                      <w:rFonts w:cs="Times New Roman"/>
                      <w:lang w:val="en-US"/>
                    </w:rPr>
                  </w:pPr>
                  <w:r w:rsidRPr="000C0563">
                    <w:rPr>
                      <w:rFonts w:cs="Times New Roman"/>
                      <w:lang w:val="en-US"/>
                    </w:rPr>
                    <w:t>Describes the optimisation module of LivingMarket and pinpoints the use of financial data within a secure environment inside the bank</w:t>
                  </w:r>
                  <w:r w:rsidR="005E69B0" w:rsidRPr="000C0563">
                    <w:rPr>
                      <w:rFonts w:cs="Times New Roman"/>
                      <w:lang w:val="en-US"/>
                    </w:rPr>
                    <w:t>.</w:t>
                  </w:r>
                  <w:r w:rsidR="00291075" w:rsidRPr="000C0563">
                    <w:rPr>
                      <w:rFonts w:cs="Times New Roman"/>
                      <w:lang w:val="en-US"/>
                    </w:rPr>
                    <w:t xml:space="preserve"> </w:t>
                  </w:r>
                </w:p>
              </w:tc>
            </w:tr>
          </w:tbl>
          <w:p w14:paraId="78195306" w14:textId="77777777" w:rsidR="005E69B0" w:rsidRPr="000C0563" w:rsidRDefault="005E69B0" w:rsidP="0023298F">
            <w:pPr>
              <w:jc w:val="both"/>
              <w:rPr>
                <w:sz w:val="22"/>
                <w:szCs w:val="22"/>
                <w:lang w:val="en-US"/>
              </w:rPr>
            </w:pPr>
          </w:p>
        </w:tc>
      </w:tr>
      <w:tr w:rsidR="005E69B0" w:rsidRPr="000C0563" w14:paraId="16DB2699"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41A81C" w14:textId="77777777" w:rsidR="005E69B0" w:rsidRPr="000C0563" w:rsidRDefault="005E69B0" w:rsidP="0023298F">
            <w:pPr>
              <w:jc w:val="both"/>
              <w:rPr>
                <w:b/>
                <w:color w:val="000000"/>
                <w:sz w:val="22"/>
                <w:szCs w:val="22"/>
                <w:lang w:val="en-US"/>
              </w:rPr>
            </w:pPr>
            <w:r w:rsidRPr="000C0563">
              <w:rPr>
                <w:b/>
                <w:sz w:val="22"/>
                <w:szCs w:val="22"/>
                <w:lang w:val="en-US"/>
              </w:rPr>
              <w:lastRenderedPageBreak/>
              <w:t>Relevant previous projects/activities</w:t>
            </w:r>
          </w:p>
        </w:tc>
      </w:tr>
      <w:tr w:rsidR="005E69B0" w:rsidRPr="000C0563" w14:paraId="57110F1D"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06468B0" w14:textId="73208ADB" w:rsidR="005E69B0" w:rsidRPr="000C0563" w:rsidRDefault="0023298F" w:rsidP="0023298F">
            <w:pPr>
              <w:jc w:val="both"/>
              <w:rPr>
                <w:sz w:val="22"/>
                <w:szCs w:val="22"/>
                <w:lang w:val="en-US"/>
              </w:rPr>
            </w:pPr>
            <w:r w:rsidRPr="000C0563">
              <w:rPr>
                <w:sz w:val="22"/>
                <w:szCs w:val="22"/>
                <w:lang w:val="en-US"/>
              </w:rPr>
              <w:t>EXUS has participated in many FP7 projects in security and is the coordinator of the</w:t>
            </w:r>
            <w:r w:rsidR="00D04004">
              <w:rPr>
                <w:sz w:val="22"/>
                <w:szCs w:val="22"/>
                <w:lang w:val="en-US"/>
              </w:rPr>
              <w:t xml:space="preserve"> H2020 project AEGLE that realiz</w:t>
            </w:r>
            <w:r w:rsidRPr="000C0563">
              <w:rPr>
                <w:sz w:val="22"/>
                <w:szCs w:val="22"/>
                <w:lang w:val="en-US"/>
              </w:rPr>
              <w:t>es a multiparametric plat</w:t>
            </w:r>
            <w:r w:rsidR="00C27889">
              <w:rPr>
                <w:sz w:val="22"/>
                <w:szCs w:val="22"/>
                <w:lang w:val="en-US"/>
              </w:rPr>
              <w:t>form using algorithms for analyz</w:t>
            </w:r>
            <w:r w:rsidRPr="000C0563">
              <w:rPr>
                <w:sz w:val="22"/>
                <w:szCs w:val="22"/>
                <w:lang w:val="en-US"/>
              </w:rPr>
              <w:t>ing big biodata including features such as volume properties, communication metrics and bottlenecks, estimation of related computational resources needed, handling data versatility and managing velocity. It addresses the systemic health big bio-data in terms of the 3V multidimensional space, using analytics based on PCA techniques. The project will demonstrate its efficiency through the provision of aggregated services covering the 3V space of big bio-data. Specifically it will be evaluated in: a)big bio-streams where the decision speed is critical and needs non-linear and multi-parametric estimators for clinical decision support within limited time, b)big-data from non-malignant diseases where the need for NGS and molecular data analytics requires the combination of cloud located resources, coupled with local demands for data and visualization, and finally c)big-data from chronic diseases including EHRs and medication, with needs for quantified estimates of important clinical parameters, semantics’ extraction and regulatory issues for integrated care. The AEGLE project implements state of the art security mechanisms at the data management layer and it has significantly led to EXUS gaining expertise in the secure technologies for cloud environments.</w:t>
            </w:r>
          </w:p>
        </w:tc>
      </w:tr>
      <w:tr w:rsidR="005E69B0" w:rsidRPr="000C0563" w14:paraId="23F05D88"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7DAA05" w14:textId="77777777" w:rsidR="005E69B0" w:rsidRPr="000C0563" w:rsidRDefault="005E69B0" w:rsidP="0023298F">
            <w:pPr>
              <w:jc w:val="both"/>
              <w:rPr>
                <w:b/>
                <w:sz w:val="22"/>
                <w:szCs w:val="22"/>
                <w:lang w:val="en-US"/>
              </w:rPr>
            </w:pPr>
            <w:r w:rsidRPr="000C0563">
              <w:rPr>
                <w:b/>
                <w:sz w:val="22"/>
                <w:szCs w:val="22"/>
                <w:lang w:val="en-US"/>
              </w:rPr>
              <w:t>Relevant available infrastructure / equipment description</w:t>
            </w:r>
          </w:p>
        </w:tc>
      </w:tr>
      <w:tr w:rsidR="005E69B0" w:rsidRPr="000C0563" w14:paraId="706FE30B" w14:textId="77777777" w:rsidTr="004831EF">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166D83B" w14:textId="227E5177" w:rsidR="005D338C" w:rsidRPr="000C0563" w:rsidRDefault="005D338C" w:rsidP="0023298F">
            <w:pPr>
              <w:spacing w:after="120"/>
              <w:jc w:val="both"/>
              <w:rPr>
                <w:bCs/>
                <w:color w:val="000000"/>
                <w:kern w:val="2"/>
                <w:sz w:val="22"/>
                <w:szCs w:val="22"/>
                <w:lang w:val="en-US"/>
              </w:rPr>
            </w:pPr>
            <w:r w:rsidRPr="000C0563">
              <w:rPr>
                <w:bCs/>
                <w:color w:val="000000"/>
                <w:kern w:val="2"/>
                <w:sz w:val="22"/>
                <w:szCs w:val="22"/>
                <w:lang w:val="en-US"/>
              </w:rPr>
              <w:t>EXUS can provide the following infrastructure for the development, technical testing and integration of the project:</w:t>
            </w:r>
          </w:p>
          <w:p w14:paraId="218228D3" w14:textId="77777777" w:rsidR="005D338C" w:rsidRPr="000C0563" w:rsidRDefault="005D338C" w:rsidP="0023298F">
            <w:pPr>
              <w:numPr>
                <w:ilvl w:val="0"/>
                <w:numId w:val="24"/>
              </w:numPr>
              <w:jc w:val="both"/>
              <w:rPr>
                <w:sz w:val="22"/>
                <w:szCs w:val="22"/>
                <w:lang w:val="en-US"/>
              </w:rPr>
            </w:pPr>
            <w:r w:rsidRPr="000C0563">
              <w:rPr>
                <w:sz w:val="22"/>
                <w:szCs w:val="22"/>
                <w:lang w:val="en-US"/>
              </w:rPr>
              <w:t>Privately owned cloud infrastructure located at in-house data-room in Athens, Greece.</w:t>
            </w:r>
          </w:p>
          <w:p w14:paraId="1964F4E1" w14:textId="77777777" w:rsidR="005D338C" w:rsidRPr="000C0563" w:rsidRDefault="005D338C" w:rsidP="0023298F">
            <w:pPr>
              <w:numPr>
                <w:ilvl w:val="0"/>
                <w:numId w:val="24"/>
              </w:numPr>
              <w:jc w:val="both"/>
              <w:rPr>
                <w:sz w:val="22"/>
                <w:szCs w:val="22"/>
                <w:lang w:val="en-US"/>
              </w:rPr>
            </w:pPr>
            <w:r w:rsidRPr="000C0563">
              <w:rPr>
                <w:sz w:val="22"/>
                <w:szCs w:val="22"/>
                <w:lang w:val="en-US"/>
              </w:rPr>
              <w:t>2 dedicated Servers allowing for the quick and reliable testing of the prototypes developed in the context of the project. The server configuration is as follows:</w:t>
            </w:r>
          </w:p>
          <w:p w14:paraId="5113277D" w14:textId="77777777" w:rsidR="005D338C" w:rsidRPr="000C0563" w:rsidRDefault="005D338C" w:rsidP="0023298F">
            <w:pPr>
              <w:numPr>
                <w:ilvl w:val="0"/>
                <w:numId w:val="25"/>
              </w:numPr>
              <w:jc w:val="both"/>
              <w:rPr>
                <w:sz w:val="22"/>
                <w:szCs w:val="22"/>
                <w:lang w:val="en-US"/>
              </w:rPr>
            </w:pPr>
            <w:r w:rsidRPr="000C0563">
              <w:rPr>
                <w:sz w:val="22"/>
                <w:szCs w:val="22"/>
                <w:lang w:val="en-US"/>
              </w:rPr>
              <w:t>DELL SERVER PE R420 E5-2407/8GB LV RDIMM/NO HDD /DVD-RW/PERC H310</w:t>
            </w:r>
          </w:p>
          <w:p w14:paraId="66DED8C0" w14:textId="77777777" w:rsidR="005D338C" w:rsidRPr="000C0563" w:rsidRDefault="005D338C" w:rsidP="0023298F">
            <w:pPr>
              <w:numPr>
                <w:ilvl w:val="0"/>
                <w:numId w:val="25"/>
              </w:numPr>
              <w:jc w:val="both"/>
              <w:rPr>
                <w:sz w:val="22"/>
                <w:szCs w:val="22"/>
                <w:lang w:val="en-US"/>
              </w:rPr>
            </w:pPr>
            <w:r w:rsidRPr="000C0563">
              <w:rPr>
                <w:sz w:val="22"/>
                <w:szCs w:val="22"/>
                <w:lang w:val="en-US"/>
              </w:rPr>
              <w:t>Intel Xeon E5-2407 2,20GHz, 10M Cache, 6,4GT/s QPI, No Turbo, 4C, 80W,</w:t>
            </w:r>
          </w:p>
          <w:p w14:paraId="0E2E1EA3" w14:textId="77777777" w:rsidR="005D338C" w:rsidRPr="000C0563" w:rsidRDefault="005D338C" w:rsidP="0023298F">
            <w:pPr>
              <w:numPr>
                <w:ilvl w:val="0"/>
                <w:numId w:val="25"/>
              </w:numPr>
              <w:jc w:val="both"/>
              <w:rPr>
                <w:sz w:val="22"/>
                <w:szCs w:val="22"/>
                <w:lang w:val="en-US"/>
              </w:rPr>
            </w:pPr>
            <w:r w:rsidRPr="000C0563">
              <w:rPr>
                <w:sz w:val="22"/>
                <w:szCs w:val="22"/>
                <w:lang w:val="en-US"/>
              </w:rPr>
              <w:lastRenderedPageBreak/>
              <w:t>8GB Memory  (2x4GB RDIMM, 1333 MHz, Low Volt, Dual Rank, x4) , NO HDD's , PERC H310 Integrated RAID Controller , 16X DVD+/-RW Drive, iDRAC Enterprise, Dual Hot Plug Power Supplies 550W ,</w:t>
            </w:r>
          </w:p>
          <w:p w14:paraId="1A5A0160" w14:textId="77777777" w:rsidR="005D338C" w:rsidRPr="000C0563" w:rsidRDefault="005D338C" w:rsidP="0023298F">
            <w:pPr>
              <w:numPr>
                <w:ilvl w:val="0"/>
                <w:numId w:val="25"/>
              </w:numPr>
              <w:jc w:val="both"/>
              <w:rPr>
                <w:sz w:val="22"/>
                <w:szCs w:val="22"/>
                <w:lang w:val="en-US"/>
              </w:rPr>
            </w:pPr>
            <w:r w:rsidRPr="000C0563">
              <w:rPr>
                <w:sz w:val="22"/>
                <w:szCs w:val="22"/>
                <w:lang w:val="en-US"/>
              </w:rPr>
              <w:t>Additional info:  1U RACK Chassis, for Up to 4x 3,5" HDDs , Dual, Hot-plug, Redundant Power Supply (1+1), 550W</w:t>
            </w:r>
          </w:p>
          <w:p w14:paraId="09F36F29" w14:textId="77777777" w:rsidR="005D338C" w:rsidRPr="000C0563" w:rsidRDefault="005D338C" w:rsidP="0023298F">
            <w:pPr>
              <w:numPr>
                <w:ilvl w:val="0"/>
                <w:numId w:val="25"/>
              </w:numPr>
              <w:jc w:val="both"/>
              <w:rPr>
                <w:sz w:val="22"/>
                <w:szCs w:val="22"/>
                <w:lang w:val="en-US"/>
              </w:rPr>
            </w:pPr>
            <w:r w:rsidRPr="000C0563">
              <w:rPr>
                <w:sz w:val="22"/>
                <w:szCs w:val="22"/>
                <w:lang w:val="en-US"/>
              </w:rPr>
              <w:t>16 GB Memory Module for PowerEdge ALL OTHERS- 2Rx4 RDIMM 1600MHz SV NEW</w:t>
            </w:r>
          </w:p>
          <w:p w14:paraId="5AFC1C9C" w14:textId="77777777" w:rsidR="005D338C" w:rsidRPr="000C0563" w:rsidRDefault="005D338C" w:rsidP="0023298F">
            <w:pPr>
              <w:numPr>
                <w:ilvl w:val="0"/>
                <w:numId w:val="25"/>
              </w:numPr>
              <w:jc w:val="both"/>
              <w:rPr>
                <w:sz w:val="22"/>
                <w:szCs w:val="22"/>
                <w:lang w:val="en-US"/>
              </w:rPr>
            </w:pPr>
            <w:r w:rsidRPr="000C0563">
              <w:rPr>
                <w:sz w:val="22"/>
                <w:szCs w:val="22"/>
                <w:lang w:val="en-US"/>
              </w:rPr>
              <w:t>1TB NL SAS 6Gbps 7,2k 3,5" HD Hot Plug Fully Assembled – Kit</w:t>
            </w:r>
          </w:p>
          <w:p w14:paraId="14E266AA" w14:textId="77777777" w:rsidR="005D338C" w:rsidRPr="000C0563" w:rsidRDefault="005D338C" w:rsidP="0023298F">
            <w:pPr>
              <w:numPr>
                <w:ilvl w:val="0"/>
                <w:numId w:val="25"/>
              </w:numPr>
              <w:jc w:val="both"/>
              <w:rPr>
                <w:sz w:val="22"/>
                <w:szCs w:val="22"/>
                <w:lang w:val="en-US"/>
              </w:rPr>
            </w:pPr>
            <w:r w:rsidRPr="000C0563">
              <w:rPr>
                <w:sz w:val="22"/>
                <w:szCs w:val="22"/>
                <w:lang w:val="en-US"/>
              </w:rPr>
              <w:t>Intel Xeon E5-2407 2,20GHz,10M Cache,6,4GT/s QPI, No Turbo,4C,80W (Heatsink not included) - kit</w:t>
            </w:r>
          </w:p>
          <w:p w14:paraId="4C894101" w14:textId="77777777" w:rsidR="005D338C" w:rsidRPr="000C0563" w:rsidRDefault="005D338C" w:rsidP="0023298F">
            <w:pPr>
              <w:numPr>
                <w:ilvl w:val="0"/>
                <w:numId w:val="25"/>
              </w:numPr>
              <w:jc w:val="both"/>
              <w:rPr>
                <w:sz w:val="22"/>
                <w:szCs w:val="22"/>
                <w:lang w:val="en-US"/>
              </w:rPr>
            </w:pPr>
            <w:r w:rsidRPr="000C0563">
              <w:rPr>
                <w:sz w:val="22"/>
                <w:szCs w:val="22"/>
                <w:lang w:val="en-US"/>
              </w:rPr>
              <w:t>Heat Sink for Additional Processor - Kit   R420</w:t>
            </w:r>
          </w:p>
          <w:p w14:paraId="488F9483" w14:textId="77777777" w:rsidR="005D338C" w:rsidRPr="000C0563" w:rsidRDefault="005D338C" w:rsidP="0023298F">
            <w:pPr>
              <w:numPr>
                <w:ilvl w:val="0"/>
                <w:numId w:val="25"/>
              </w:numPr>
              <w:jc w:val="both"/>
              <w:rPr>
                <w:sz w:val="22"/>
                <w:szCs w:val="22"/>
                <w:lang w:val="en-US"/>
              </w:rPr>
            </w:pPr>
            <w:r w:rsidRPr="000C0563">
              <w:rPr>
                <w:sz w:val="22"/>
                <w:szCs w:val="22"/>
                <w:lang w:val="en-US"/>
              </w:rPr>
              <w:t>PCIe Riser for 2CPUs R420 – Kit</w:t>
            </w:r>
          </w:p>
          <w:p w14:paraId="47413490" w14:textId="77777777" w:rsidR="005D338C" w:rsidRPr="000C0563" w:rsidRDefault="005D338C" w:rsidP="0023298F">
            <w:pPr>
              <w:numPr>
                <w:ilvl w:val="0"/>
                <w:numId w:val="25"/>
              </w:numPr>
              <w:jc w:val="both"/>
              <w:rPr>
                <w:sz w:val="22"/>
                <w:szCs w:val="22"/>
                <w:lang w:val="en-US"/>
              </w:rPr>
            </w:pPr>
            <w:r w:rsidRPr="000C0563">
              <w:rPr>
                <w:sz w:val="22"/>
                <w:szCs w:val="22"/>
                <w:lang w:val="en-US"/>
              </w:rPr>
              <w:t>Fan 12V 40x40 – Kit</w:t>
            </w:r>
          </w:p>
          <w:p w14:paraId="2B8A6363" w14:textId="77777777" w:rsidR="005D338C" w:rsidRPr="000C0563" w:rsidRDefault="005D338C" w:rsidP="0023298F">
            <w:pPr>
              <w:numPr>
                <w:ilvl w:val="0"/>
                <w:numId w:val="24"/>
              </w:numPr>
              <w:jc w:val="both"/>
              <w:rPr>
                <w:sz w:val="22"/>
                <w:szCs w:val="22"/>
                <w:lang w:val="en-US"/>
              </w:rPr>
            </w:pPr>
            <w:r w:rsidRPr="000C0563">
              <w:rPr>
                <w:sz w:val="22"/>
                <w:szCs w:val="22"/>
                <w:lang w:val="en-US"/>
              </w:rPr>
              <w:t>3 more dedicated Servers with the following configuration:</w:t>
            </w:r>
          </w:p>
          <w:p w14:paraId="77139618"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DELL SERVER PE R210 II  E3-1220/4GB LV UDIMM/2X1TB/DVD-RW/ PERC S100/ </w:t>
            </w:r>
          </w:p>
          <w:p w14:paraId="4571FB5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Intel Xeon E3-1220 Processor (3,1GHz, 4C/4T, 8M Cache, 80W, Turbo), </w:t>
            </w:r>
          </w:p>
          <w:p w14:paraId="40C45D13"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4GB Memory (1x4GB Dual Rank LV UDIMM) 1333MHz, </w:t>
            </w:r>
          </w:p>
          <w:p w14:paraId="48337047"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2x1TB SATA 7,2k 3,5" HD Cabled ,PERC S100 RAID controller  0,1, Embedded Broadcom 5716 Dual port Gigabit Ethernet, iDRAC6 Express, </w:t>
            </w:r>
          </w:p>
          <w:p w14:paraId="78672D7B" w14:textId="77777777" w:rsidR="005D338C" w:rsidRPr="000C0563" w:rsidRDefault="005D338C" w:rsidP="0023298F">
            <w:pPr>
              <w:numPr>
                <w:ilvl w:val="0"/>
                <w:numId w:val="26"/>
              </w:numPr>
              <w:jc w:val="both"/>
              <w:rPr>
                <w:sz w:val="22"/>
                <w:szCs w:val="22"/>
                <w:lang w:val="en-US"/>
              </w:rPr>
            </w:pPr>
            <w:r w:rsidRPr="000C0563">
              <w:rPr>
                <w:sz w:val="22"/>
                <w:szCs w:val="22"/>
                <w:lang w:val="en-US"/>
              </w:rPr>
              <w:t>4x8 GB Certified Replacement Memory Module for Select Dell Systems - 2Rx8 UDIMM 1600MHz LV</w:t>
            </w:r>
          </w:p>
          <w:p w14:paraId="2948B1C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16X DVD +/-RW, Power Supply (1 PSU) 305W, </w:t>
            </w:r>
          </w:p>
          <w:p w14:paraId="64D92749" w14:textId="77777777" w:rsidR="005D338C" w:rsidRPr="000C0563" w:rsidRDefault="005D338C" w:rsidP="0023298F">
            <w:pPr>
              <w:numPr>
                <w:ilvl w:val="0"/>
                <w:numId w:val="26"/>
              </w:numPr>
              <w:jc w:val="both"/>
              <w:rPr>
                <w:sz w:val="22"/>
                <w:szCs w:val="22"/>
                <w:lang w:val="en-US"/>
              </w:rPr>
            </w:pPr>
            <w:r w:rsidRPr="000C0563">
              <w:rPr>
                <w:sz w:val="22"/>
                <w:szCs w:val="22"/>
                <w:lang w:val="en-US"/>
              </w:rPr>
              <w:t xml:space="preserve">Additional info: Rack Chassis 1U, for Up to 2x 3,5" CABLED HDDs, RAID 1 with PERC S100 Exactly 2 SAS/SATA/SSD Drives, </w:t>
            </w:r>
          </w:p>
          <w:p w14:paraId="79C50F5B" w14:textId="77777777" w:rsidR="005D338C" w:rsidRPr="000C0563" w:rsidRDefault="005D338C" w:rsidP="0023298F">
            <w:pPr>
              <w:numPr>
                <w:ilvl w:val="0"/>
                <w:numId w:val="26"/>
              </w:numPr>
              <w:jc w:val="both"/>
              <w:rPr>
                <w:sz w:val="22"/>
                <w:szCs w:val="22"/>
                <w:lang w:val="en-US"/>
              </w:rPr>
            </w:pPr>
            <w:r w:rsidRPr="000C0563">
              <w:rPr>
                <w:sz w:val="22"/>
                <w:szCs w:val="22"/>
                <w:lang w:val="en-US"/>
              </w:rPr>
              <w:t>Single Power Supply (1 PSU) 250W 80+</w:t>
            </w:r>
          </w:p>
          <w:p w14:paraId="17EB0F38" w14:textId="77777777" w:rsidR="005D338C" w:rsidRPr="000C0563" w:rsidRDefault="005D338C" w:rsidP="0023298F">
            <w:pPr>
              <w:numPr>
                <w:ilvl w:val="0"/>
                <w:numId w:val="24"/>
              </w:numPr>
              <w:jc w:val="both"/>
              <w:rPr>
                <w:sz w:val="22"/>
                <w:szCs w:val="22"/>
                <w:lang w:val="en-US"/>
              </w:rPr>
            </w:pPr>
            <w:r w:rsidRPr="000C0563">
              <w:rPr>
                <w:sz w:val="22"/>
                <w:szCs w:val="22"/>
                <w:lang w:val="en-US"/>
              </w:rPr>
              <w:t>2 dedicated workstations with the following configuration:</w:t>
            </w:r>
          </w:p>
          <w:p w14:paraId="2FB3A63F"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PC DELL OptiPlex 9020SFF i7 4770/4GB/500GB/DVD-RW/W7 PRO EN (64bit) 5Y NBD  </w:t>
            </w:r>
          </w:p>
          <w:p w14:paraId="19FD7CA1"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Intel(R) Core(TM)  i7-4770 Quad Core Processor(3,4GHz, 8M, 86W), </w:t>
            </w:r>
          </w:p>
          <w:p w14:paraId="2CA2F9BE" w14:textId="77777777" w:rsidR="005D338C" w:rsidRPr="000C0563" w:rsidRDefault="005D338C" w:rsidP="0023298F">
            <w:pPr>
              <w:numPr>
                <w:ilvl w:val="0"/>
                <w:numId w:val="27"/>
              </w:numPr>
              <w:jc w:val="both"/>
              <w:rPr>
                <w:sz w:val="22"/>
                <w:szCs w:val="22"/>
                <w:lang w:val="en-US"/>
              </w:rPr>
            </w:pPr>
            <w:r w:rsidRPr="000C0563">
              <w:rPr>
                <w:sz w:val="22"/>
                <w:szCs w:val="22"/>
                <w:lang w:val="en-US"/>
              </w:rPr>
              <w:t>4GB (1x4GB) 1600MHz DDR3 Non-ECC, 500GB 3,5inch Serial ATA (7,200 Rpm) Hard Drive, Internal Dell Business Audio Speaker, DVD+/-RW (16x),</w:t>
            </w:r>
          </w:p>
          <w:p w14:paraId="0353ABEB" w14:textId="77777777" w:rsidR="005D338C" w:rsidRPr="000C0563" w:rsidRDefault="005D338C" w:rsidP="0023298F">
            <w:pPr>
              <w:numPr>
                <w:ilvl w:val="0"/>
                <w:numId w:val="27"/>
              </w:numPr>
              <w:jc w:val="both"/>
              <w:rPr>
                <w:sz w:val="22"/>
                <w:szCs w:val="22"/>
                <w:lang w:val="en-US"/>
              </w:rPr>
            </w:pPr>
            <w:r w:rsidRPr="000C0563">
              <w:rPr>
                <w:sz w:val="22"/>
                <w:szCs w:val="22"/>
                <w:lang w:val="en-US"/>
              </w:rPr>
              <w:t xml:space="preserve">Windows 7 Pro (64Bit) English </w:t>
            </w:r>
          </w:p>
          <w:p w14:paraId="5740EA78" w14:textId="03C05F8D" w:rsidR="005E69B0" w:rsidRPr="00D4330B" w:rsidRDefault="005D338C" w:rsidP="0023298F">
            <w:pPr>
              <w:numPr>
                <w:ilvl w:val="0"/>
                <w:numId w:val="27"/>
              </w:numPr>
              <w:jc w:val="both"/>
              <w:rPr>
                <w:sz w:val="22"/>
                <w:szCs w:val="22"/>
                <w:lang w:val="en-US"/>
              </w:rPr>
            </w:pPr>
            <w:r w:rsidRPr="000C0563">
              <w:rPr>
                <w:sz w:val="22"/>
                <w:szCs w:val="22"/>
                <w:lang w:val="en-US"/>
              </w:rPr>
              <w:t>Warranty: 5Yr Basic Warranty NBD on site</w:t>
            </w:r>
            <w:r w:rsidR="00D4330B">
              <w:rPr>
                <w:sz w:val="22"/>
                <w:szCs w:val="22"/>
                <w:lang w:val="en-US"/>
              </w:rPr>
              <w:t xml:space="preserve"> </w:t>
            </w:r>
            <w:r w:rsidRPr="00D4330B">
              <w:rPr>
                <w:lang w:val="en-US"/>
              </w:rPr>
              <w:t>DELL 4GB DDR3-1333 UDIMM 2RX8 Non-ECC</w:t>
            </w:r>
          </w:p>
        </w:tc>
      </w:tr>
    </w:tbl>
    <w:p w14:paraId="641806CD" w14:textId="077838C5" w:rsidR="00FE5F3F" w:rsidRPr="000C0563" w:rsidRDefault="00FE5F3F" w:rsidP="005D338C">
      <w:pPr>
        <w:rPr>
          <w:lang w:val="en-US"/>
        </w:rPr>
      </w:pPr>
    </w:p>
    <w:p w14:paraId="08C9D8BE" w14:textId="77777777" w:rsidR="00FE5F3F" w:rsidRPr="000C0563" w:rsidRDefault="00FE5F3F" w:rsidP="00D4330B">
      <w:pPr>
        <w:pStyle w:val="berschrift2"/>
        <w:pageBreakBefore/>
        <w:numPr>
          <w:ilvl w:val="1"/>
          <w:numId w:val="22"/>
        </w:numPr>
        <w:spacing w:before="180" w:line="240" w:lineRule="auto"/>
        <w:rPr>
          <w:lang w:val="en-US"/>
        </w:rPr>
      </w:pPr>
      <w:bookmarkStart w:id="23" w:name="_Toc417085852"/>
      <w:bookmarkStart w:id="24" w:name="_Toc465103986"/>
      <w:r w:rsidRPr="000C0563">
        <w:rPr>
          <w:lang w:val="en-US"/>
        </w:rPr>
        <w:lastRenderedPageBreak/>
        <w:t>Third parties involved in the project (third party resources)</w:t>
      </w:r>
      <w:bookmarkEnd w:id="23"/>
      <w:bookmarkEnd w:id="24"/>
    </w:p>
    <w:p w14:paraId="428CA493" w14:textId="00AA0529" w:rsidR="00FE5F3F" w:rsidRPr="000C0563" w:rsidRDefault="00A602BF" w:rsidP="005C3352">
      <w:pPr>
        <w:pStyle w:val="berschrift3"/>
        <w:numPr>
          <w:ilvl w:val="2"/>
          <w:numId w:val="22"/>
        </w:numPr>
        <w:spacing w:before="120" w:after="60" w:line="240" w:lineRule="auto"/>
        <w:rPr>
          <w:bCs w:val="0"/>
          <w:iCs/>
          <w:color w:val="2E74B5" w:themeColor="accent1" w:themeShade="BF"/>
          <w:lang w:val="en-US"/>
        </w:rPr>
      </w:pPr>
      <w:bookmarkStart w:id="25" w:name="_Toc417085853"/>
      <w:bookmarkStart w:id="26" w:name="_Toc465103987"/>
      <w:r w:rsidRPr="000C0563">
        <w:rPr>
          <w:bCs w:val="0"/>
          <w:iCs/>
          <w:color w:val="2E74B5" w:themeColor="accent1" w:themeShade="BF"/>
          <w:lang w:val="en-US"/>
        </w:rPr>
        <w:t>SIListra Systems GmbH</w:t>
      </w:r>
      <w:r w:rsidR="00FE5F3F" w:rsidRPr="000C0563">
        <w:rPr>
          <w:bCs w:val="0"/>
          <w:iCs/>
          <w:color w:val="2E74B5" w:themeColor="accent1" w:themeShade="BF"/>
          <w:lang w:val="en-US"/>
        </w:rPr>
        <w:t xml:space="preserve"> (</w:t>
      </w:r>
      <w:r w:rsidRPr="000C0563">
        <w:rPr>
          <w:bCs w:val="0"/>
          <w:iCs/>
          <w:color w:val="2E74B5" w:themeColor="accent1" w:themeShade="BF"/>
          <w:lang w:val="en-US"/>
        </w:rPr>
        <w:t>SIL</w:t>
      </w:r>
      <w:r w:rsidR="00FE5F3F" w:rsidRPr="000C0563">
        <w:rPr>
          <w:bCs w:val="0"/>
          <w:iCs/>
          <w:color w:val="2E74B5" w:themeColor="accent1" w:themeShade="BF"/>
          <w:lang w:val="en-US"/>
        </w:rPr>
        <w:t>)</w:t>
      </w:r>
      <w:bookmarkEnd w:id="25"/>
      <w:bookmarkEnd w:id="26"/>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1C3CC24E" w14:textId="77777777" w:rsidTr="00E479E3">
        <w:trPr>
          <w:trHeight w:val="397"/>
        </w:trPr>
        <w:tc>
          <w:tcPr>
            <w:tcW w:w="9039" w:type="dxa"/>
            <w:shd w:val="clear" w:color="auto" w:fill="D5DCE4" w:themeFill="text2" w:themeFillTint="33"/>
            <w:vAlign w:val="center"/>
          </w:tcPr>
          <w:p w14:paraId="2892740B"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62CBD8E6" w14:textId="77777777" w:rsidTr="00E479E3">
        <w:trPr>
          <w:trHeight w:val="397"/>
        </w:trPr>
        <w:tc>
          <w:tcPr>
            <w:tcW w:w="9039" w:type="dxa"/>
            <w:shd w:val="clear" w:color="auto" w:fill="D5DCE4" w:themeFill="text2" w:themeFillTint="33"/>
            <w:vAlign w:val="center"/>
          </w:tcPr>
          <w:p w14:paraId="61F6F291"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59C48269"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43D273A7" w14:textId="77777777" w:rsidTr="00E479E3">
        <w:trPr>
          <w:trHeight w:val="397"/>
        </w:trPr>
        <w:tc>
          <w:tcPr>
            <w:tcW w:w="9039" w:type="dxa"/>
            <w:shd w:val="clear" w:color="auto" w:fill="D5DCE4" w:themeFill="text2" w:themeFillTint="33"/>
            <w:vAlign w:val="center"/>
          </w:tcPr>
          <w:p w14:paraId="414CD8D4"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3C271EB9"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786EB8BF" w14:textId="77777777" w:rsidR="00FE5F3F" w:rsidRPr="000C0563" w:rsidRDefault="00FE5F3F" w:rsidP="005C3352">
      <w:pPr>
        <w:pStyle w:val="berschrift3"/>
        <w:numPr>
          <w:ilvl w:val="2"/>
          <w:numId w:val="22"/>
        </w:numPr>
        <w:spacing w:before="120" w:after="60" w:line="240" w:lineRule="auto"/>
        <w:rPr>
          <w:bCs w:val="0"/>
          <w:iCs/>
          <w:color w:val="2E74B5" w:themeColor="accent1" w:themeShade="BF"/>
          <w:lang w:val="en-US"/>
        </w:rPr>
      </w:pPr>
      <w:bookmarkStart w:id="27" w:name="_Toc417085857"/>
      <w:bookmarkStart w:id="28" w:name="_Toc465103988"/>
      <w:r w:rsidRPr="000C0563">
        <w:rPr>
          <w:bCs w:val="0"/>
          <w:iCs/>
          <w:color w:val="2E74B5" w:themeColor="accent1" w:themeShade="BF"/>
          <w:lang w:val="en-US"/>
        </w:rPr>
        <w:t>Sync Lab S.r.l. (SYNC)</w:t>
      </w:r>
      <w:bookmarkEnd w:id="27"/>
      <w:bookmarkEnd w:id="28"/>
      <w:r w:rsidRPr="000C0563">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5FA371E5" w14:textId="77777777" w:rsidTr="00E479E3">
        <w:trPr>
          <w:trHeight w:val="397"/>
        </w:trPr>
        <w:tc>
          <w:tcPr>
            <w:tcW w:w="9039" w:type="dxa"/>
            <w:shd w:val="clear" w:color="auto" w:fill="D5DCE4" w:themeFill="text2" w:themeFillTint="33"/>
            <w:vAlign w:val="center"/>
          </w:tcPr>
          <w:p w14:paraId="4AB26289"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490BCDD3" w14:textId="77777777" w:rsidTr="00E479E3">
        <w:trPr>
          <w:trHeight w:val="397"/>
        </w:trPr>
        <w:tc>
          <w:tcPr>
            <w:tcW w:w="9039" w:type="dxa"/>
            <w:shd w:val="clear" w:color="auto" w:fill="D5DCE4" w:themeFill="text2" w:themeFillTint="33"/>
            <w:vAlign w:val="center"/>
          </w:tcPr>
          <w:p w14:paraId="1C55545B"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1091EBB2"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31D57F0C" w14:textId="77777777" w:rsidTr="00E479E3">
        <w:trPr>
          <w:trHeight w:val="397"/>
        </w:trPr>
        <w:tc>
          <w:tcPr>
            <w:tcW w:w="9039" w:type="dxa"/>
            <w:shd w:val="clear" w:color="auto" w:fill="D5DCE4" w:themeFill="text2" w:themeFillTint="33"/>
            <w:vAlign w:val="center"/>
          </w:tcPr>
          <w:p w14:paraId="64E40066"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19F046B6"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6677BB69" w14:textId="53A66C01" w:rsidR="00FE5F3F" w:rsidRPr="000C0563" w:rsidRDefault="00A602BF" w:rsidP="005C3352">
      <w:pPr>
        <w:pStyle w:val="berschrift3"/>
        <w:numPr>
          <w:ilvl w:val="2"/>
          <w:numId w:val="22"/>
        </w:numPr>
        <w:spacing w:before="120" w:after="60" w:line="240" w:lineRule="auto"/>
        <w:rPr>
          <w:lang w:val="en-US"/>
        </w:rPr>
      </w:pPr>
      <w:bookmarkStart w:id="29" w:name="_Toc417085858"/>
      <w:bookmarkStart w:id="30" w:name="_Toc465103989"/>
      <w:r w:rsidRPr="000C0563">
        <w:rPr>
          <w:bCs w:val="0"/>
          <w:iCs/>
          <w:color w:val="2E74B5" w:themeColor="accent1" w:themeShade="BF"/>
          <w:lang w:val="en-US"/>
        </w:rPr>
        <w:t>Exus</w:t>
      </w:r>
      <w:r w:rsidR="00FE5F3F" w:rsidRPr="000C0563">
        <w:rPr>
          <w:bCs w:val="0"/>
          <w:iCs/>
          <w:color w:val="2E74B5" w:themeColor="accent1" w:themeShade="BF"/>
          <w:lang w:val="en-US"/>
        </w:rPr>
        <w:t xml:space="preserve"> (</w:t>
      </w:r>
      <w:r w:rsidRPr="000C0563">
        <w:rPr>
          <w:bCs w:val="0"/>
          <w:iCs/>
          <w:color w:val="2E74B5" w:themeColor="accent1" w:themeShade="BF"/>
          <w:lang w:val="en-US"/>
        </w:rPr>
        <w:t>Exus</w:t>
      </w:r>
      <w:r w:rsidR="00FE5F3F" w:rsidRPr="000C0563">
        <w:rPr>
          <w:bCs w:val="0"/>
          <w:iCs/>
          <w:color w:val="2E74B5" w:themeColor="accent1" w:themeShade="BF"/>
          <w:lang w:val="en-US"/>
        </w:rPr>
        <w:t>)</w:t>
      </w:r>
      <w:bookmarkEnd w:id="29"/>
      <w:bookmarkEnd w:id="30"/>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0C0563" w14:paraId="45E35C4A" w14:textId="77777777" w:rsidTr="00E479E3">
        <w:trPr>
          <w:trHeight w:val="397"/>
        </w:trPr>
        <w:tc>
          <w:tcPr>
            <w:tcW w:w="9039" w:type="dxa"/>
            <w:shd w:val="clear" w:color="auto" w:fill="D5DCE4" w:themeFill="text2" w:themeFillTint="33"/>
            <w:vAlign w:val="center"/>
          </w:tcPr>
          <w:p w14:paraId="1A5D92FF" w14:textId="77777777" w:rsidR="00FE5F3F" w:rsidRPr="000C0563" w:rsidRDefault="00FE5F3F" w:rsidP="0047607A">
            <w:pPr>
              <w:spacing w:before="120" w:after="120"/>
              <w:rPr>
                <w:rFonts w:ascii="Calibri" w:eastAsia="Times New Roman" w:hAnsi="Calibri"/>
                <w:b/>
                <w:smallCaps/>
                <w:szCs w:val="20"/>
                <w:lang w:val="en-US"/>
              </w:rPr>
            </w:pPr>
            <w:r w:rsidRPr="000C0563">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0C0563" w:rsidRDefault="00FE5F3F" w:rsidP="0047607A">
            <w:pPr>
              <w:spacing w:before="40" w:after="40"/>
              <w:jc w:val="center"/>
              <w:rPr>
                <w:rFonts w:ascii="Cambria" w:eastAsia="Times New Roman" w:hAnsi="Cambria"/>
                <w:color w:val="283138"/>
                <w:szCs w:val="20"/>
                <w:lang w:val="en-US"/>
              </w:rPr>
            </w:pPr>
            <w:r w:rsidRPr="000C0563">
              <w:rPr>
                <w:rFonts w:ascii="Cambria" w:eastAsia="Times New Roman" w:hAnsi="Cambria"/>
                <w:color w:val="283138"/>
                <w:szCs w:val="20"/>
                <w:lang w:val="en-US"/>
              </w:rPr>
              <w:t>NO</w:t>
            </w:r>
          </w:p>
        </w:tc>
      </w:tr>
      <w:tr w:rsidR="00FE5F3F" w:rsidRPr="000C0563" w14:paraId="359401CF" w14:textId="77777777" w:rsidTr="00E479E3">
        <w:trPr>
          <w:trHeight w:val="397"/>
        </w:trPr>
        <w:tc>
          <w:tcPr>
            <w:tcW w:w="9039" w:type="dxa"/>
            <w:shd w:val="clear" w:color="auto" w:fill="D5DCE4" w:themeFill="text2" w:themeFillTint="33"/>
            <w:vAlign w:val="center"/>
          </w:tcPr>
          <w:p w14:paraId="3E584A71"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that part of its work is performed by linked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5C2C966F" w14:textId="77777777" w:rsidR="00FE5F3F" w:rsidRPr="000C0563" w:rsidRDefault="00FE5F3F" w:rsidP="0047607A">
            <w:pPr>
              <w:spacing w:before="40" w:after="40"/>
              <w:jc w:val="center"/>
              <w:rPr>
                <w:rFonts w:ascii="Cambria" w:eastAsia="Times New Roman" w:hAnsi="Cambria"/>
                <w:bCs/>
                <w:smallCaps/>
                <w:color w:val="283138"/>
                <w:szCs w:val="20"/>
                <w:lang w:val="en-US"/>
              </w:rPr>
            </w:pPr>
            <w:r w:rsidRPr="000C0563">
              <w:rPr>
                <w:rFonts w:ascii="Cambria" w:eastAsia="Times New Roman" w:hAnsi="Cambria"/>
                <w:bCs/>
                <w:smallCaps/>
                <w:color w:val="283138"/>
                <w:szCs w:val="20"/>
                <w:lang w:val="en-US"/>
              </w:rPr>
              <w:t>NO</w:t>
            </w:r>
          </w:p>
        </w:tc>
      </w:tr>
      <w:tr w:rsidR="00FE5F3F" w:rsidRPr="000C0563" w14:paraId="7687E31A" w14:textId="77777777" w:rsidTr="00E479E3">
        <w:trPr>
          <w:trHeight w:val="397"/>
        </w:trPr>
        <w:tc>
          <w:tcPr>
            <w:tcW w:w="9039" w:type="dxa"/>
            <w:shd w:val="clear" w:color="auto" w:fill="D5DCE4" w:themeFill="text2" w:themeFillTint="33"/>
            <w:vAlign w:val="center"/>
          </w:tcPr>
          <w:p w14:paraId="0A1621BE" w14:textId="77777777" w:rsidR="00FE5F3F" w:rsidRPr="000C0563" w:rsidRDefault="00FE5F3F" w:rsidP="0047607A">
            <w:pPr>
              <w:spacing w:before="120" w:after="120"/>
              <w:rPr>
                <w:rFonts w:ascii="Calibri" w:eastAsia="Times New Roman" w:hAnsi="Calibri"/>
                <w:bCs/>
                <w:szCs w:val="20"/>
                <w:lang w:val="en-US"/>
              </w:rPr>
            </w:pPr>
            <w:r w:rsidRPr="000C0563">
              <w:rPr>
                <w:rFonts w:ascii="Calibri" w:eastAsia="Times New Roman" w:hAnsi="Calibri"/>
                <w:bCs/>
                <w:szCs w:val="20"/>
                <w:lang w:val="en-US"/>
              </w:rPr>
              <w:t>Does the participant envisage the use of contributions in kind provided by 3</w:t>
            </w:r>
            <w:r w:rsidRPr="000C0563">
              <w:rPr>
                <w:rFonts w:ascii="Calibri" w:eastAsia="Times New Roman" w:hAnsi="Calibri"/>
                <w:bCs/>
                <w:szCs w:val="20"/>
                <w:vertAlign w:val="superscript"/>
                <w:lang w:val="en-US"/>
              </w:rPr>
              <w:t>rd</w:t>
            </w:r>
            <w:r w:rsidRPr="000C0563">
              <w:rPr>
                <w:rFonts w:ascii="Calibri" w:eastAsia="Times New Roman" w:hAnsi="Calibri"/>
                <w:bCs/>
                <w:szCs w:val="20"/>
                <w:lang w:val="en-US"/>
              </w:rPr>
              <w:t xml:space="preserve"> parties?</w:t>
            </w:r>
          </w:p>
        </w:tc>
        <w:tc>
          <w:tcPr>
            <w:tcW w:w="589" w:type="dxa"/>
            <w:vAlign w:val="center"/>
          </w:tcPr>
          <w:p w14:paraId="0E192AB4" w14:textId="77777777" w:rsidR="00FE5F3F" w:rsidRPr="000C0563" w:rsidRDefault="00FE5F3F" w:rsidP="0047607A">
            <w:pPr>
              <w:spacing w:before="40" w:after="40"/>
              <w:jc w:val="center"/>
              <w:rPr>
                <w:rFonts w:ascii="Cambria" w:eastAsia="Times New Roman" w:hAnsi="Cambria"/>
                <w:b/>
                <w:bCs/>
                <w:smallCaps/>
                <w:color w:val="838D9B"/>
                <w:szCs w:val="20"/>
                <w:lang w:val="en-US"/>
              </w:rPr>
            </w:pPr>
            <w:r w:rsidRPr="000C0563">
              <w:rPr>
                <w:rFonts w:ascii="Cambria" w:eastAsia="Times New Roman" w:hAnsi="Cambria"/>
                <w:bCs/>
                <w:color w:val="283138"/>
                <w:szCs w:val="20"/>
                <w:lang w:val="en-US"/>
              </w:rPr>
              <w:t>NO</w:t>
            </w:r>
          </w:p>
        </w:tc>
      </w:tr>
    </w:tbl>
    <w:p w14:paraId="2AA4F102" w14:textId="77777777" w:rsidR="00A602BF" w:rsidRPr="000C0563" w:rsidRDefault="00A602BF" w:rsidP="00C77C3A">
      <w:pPr>
        <w:pStyle w:val="berschrift1"/>
        <w:spacing w:before="240" w:line="240" w:lineRule="auto"/>
        <w:rPr>
          <w:lang w:val="en-US"/>
        </w:rPr>
      </w:pPr>
      <w:bookmarkStart w:id="31" w:name="_Toc417085866"/>
    </w:p>
    <w:p w14:paraId="6F583D3F" w14:textId="77777777" w:rsidR="00A602BF" w:rsidRPr="000C0563"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0C0563">
        <w:rPr>
          <w:lang w:val="en-US"/>
        </w:rPr>
        <w:br w:type="page"/>
      </w:r>
    </w:p>
    <w:p w14:paraId="4E21339A" w14:textId="14BE9B4B" w:rsidR="00FE5F3F" w:rsidRPr="000C0563" w:rsidRDefault="00FE5F3F" w:rsidP="005C3352">
      <w:pPr>
        <w:pStyle w:val="berschrift1"/>
        <w:numPr>
          <w:ilvl w:val="0"/>
          <w:numId w:val="22"/>
        </w:numPr>
        <w:spacing w:before="240" w:line="240" w:lineRule="auto"/>
        <w:rPr>
          <w:lang w:val="en-US"/>
        </w:rPr>
      </w:pPr>
      <w:bookmarkStart w:id="32" w:name="_Toc465103990"/>
      <w:r w:rsidRPr="000C0563">
        <w:rPr>
          <w:lang w:val="en-US"/>
        </w:rPr>
        <w:lastRenderedPageBreak/>
        <w:t>Ethics and Security</w:t>
      </w:r>
      <w:bookmarkEnd w:id="31"/>
      <w:bookmarkEnd w:id="32"/>
      <w:r w:rsidRPr="000C0563">
        <w:rPr>
          <w:lang w:val="en-US"/>
        </w:rPr>
        <w:t xml:space="preserve"> </w:t>
      </w:r>
    </w:p>
    <w:p w14:paraId="6AC586EA" w14:textId="77777777" w:rsidR="00FE5F3F" w:rsidRPr="000C0563" w:rsidRDefault="00FE5F3F" w:rsidP="005C3352">
      <w:pPr>
        <w:pStyle w:val="berschrift2"/>
        <w:numPr>
          <w:ilvl w:val="1"/>
          <w:numId w:val="22"/>
        </w:numPr>
        <w:spacing w:before="180" w:line="240" w:lineRule="auto"/>
        <w:rPr>
          <w:lang w:val="en-US"/>
        </w:rPr>
      </w:pPr>
      <w:bookmarkStart w:id="33" w:name="_Toc417085867"/>
      <w:bookmarkStart w:id="34" w:name="_Toc465103991"/>
      <w:r w:rsidRPr="000C0563">
        <w:rPr>
          <w:lang w:val="en-US"/>
        </w:rPr>
        <w:t>Ethics</w:t>
      </w:r>
      <w:bookmarkEnd w:id="33"/>
      <w:bookmarkEnd w:id="34"/>
    </w:p>
    <w:p w14:paraId="36D5B565" w14:textId="77777777" w:rsidR="00FE5F3F" w:rsidRPr="000C0563" w:rsidRDefault="00FE5F3F" w:rsidP="0047607A">
      <w:pPr>
        <w:spacing w:after="120"/>
        <w:rPr>
          <w:i/>
          <w:lang w:val="en-US"/>
        </w:rPr>
      </w:pPr>
      <w:r w:rsidRPr="000C0563">
        <w:rPr>
          <w:i/>
          <w:lang w:val="en-US"/>
        </w:rPr>
        <w:t>Questions we answered with YES in the Ethics issues table (Part A)</w:t>
      </w:r>
    </w:p>
    <w:p w14:paraId="3F9CBD3B" w14:textId="77777777" w:rsidR="00FE5F3F" w:rsidRPr="000C0563" w:rsidRDefault="00FE5F3F" w:rsidP="0047607A">
      <w:pPr>
        <w:spacing w:after="60"/>
        <w:rPr>
          <w:lang w:val="en-US"/>
        </w:rPr>
      </w:pPr>
      <w:r w:rsidRPr="000C0563">
        <w:rPr>
          <w:lang w:val="en-US"/>
        </w:rPr>
        <w:t>2. Humans</w:t>
      </w:r>
    </w:p>
    <w:p w14:paraId="7B145C98" w14:textId="5A1D83CF" w:rsidR="00FE5F3F" w:rsidRPr="000C0563" w:rsidRDefault="00FE5F3F" w:rsidP="0047607A">
      <w:pPr>
        <w:spacing w:after="60"/>
        <w:ind w:left="708"/>
        <w:rPr>
          <w:lang w:val="en-US"/>
        </w:rPr>
      </w:pPr>
      <w:r w:rsidRPr="000C0563">
        <w:rPr>
          <w:lang w:val="en-US"/>
        </w:rPr>
        <w:t xml:space="preserve">Does your research involve human participants? </w:t>
      </w:r>
      <w:r w:rsidRPr="000C0563">
        <w:rPr>
          <w:lang w:val="en-US"/>
        </w:rPr>
        <w:tab/>
      </w:r>
      <w:r w:rsidRPr="000C0563">
        <w:rPr>
          <w:lang w:val="en-US"/>
        </w:rPr>
        <w:tab/>
      </w:r>
      <w:r w:rsidRPr="000C0563">
        <w:rPr>
          <w:lang w:val="en-US"/>
        </w:rPr>
        <w:tab/>
      </w:r>
      <w:r w:rsidRPr="000C0563">
        <w:rPr>
          <w:lang w:val="en-US"/>
        </w:rPr>
        <w:tab/>
      </w:r>
      <w:r w:rsidR="00A602BF" w:rsidRPr="000C0563">
        <w:rPr>
          <w:lang w:val="en-US"/>
        </w:rPr>
        <w:t>No</w:t>
      </w:r>
      <w:r w:rsidRPr="000C0563">
        <w:rPr>
          <w:lang w:val="en-US"/>
        </w:rPr>
        <w:t xml:space="preserve"> </w:t>
      </w:r>
    </w:p>
    <w:p w14:paraId="57311D17" w14:textId="482E6A72" w:rsidR="00FE5F3F" w:rsidRPr="000C0563" w:rsidRDefault="00FE5F3F" w:rsidP="0047607A">
      <w:pPr>
        <w:spacing w:after="60"/>
        <w:ind w:firstLine="708"/>
        <w:rPr>
          <w:lang w:val="en-US"/>
        </w:rPr>
      </w:pPr>
      <w:r w:rsidRPr="000C0563">
        <w:rPr>
          <w:lang w:val="en-US"/>
        </w:rPr>
        <w:t>Are they volunteers for social or human sciences research?</w:t>
      </w:r>
      <w:r w:rsidRPr="000C0563">
        <w:rPr>
          <w:lang w:val="en-US"/>
        </w:rPr>
        <w:tab/>
      </w:r>
      <w:r w:rsidRPr="000C0563">
        <w:rPr>
          <w:lang w:val="en-US"/>
        </w:rPr>
        <w:tab/>
      </w:r>
      <w:r w:rsidRPr="000C0563">
        <w:rPr>
          <w:lang w:val="en-US"/>
        </w:rPr>
        <w:tab/>
      </w:r>
      <w:r w:rsidR="00A602BF" w:rsidRPr="000C0563">
        <w:rPr>
          <w:lang w:val="en-US"/>
        </w:rPr>
        <w:t>No</w:t>
      </w:r>
    </w:p>
    <w:p w14:paraId="1235EE86" w14:textId="77777777" w:rsidR="00FE5F3F" w:rsidRPr="000C0563" w:rsidRDefault="00FE5F3F" w:rsidP="0047607A">
      <w:pPr>
        <w:spacing w:after="60"/>
        <w:rPr>
          <w:lang w:val="en-US"/>
        </w:rPr>
      </w:pPr>
      <w:r w:rsidRPr="000C0563">
        <w:rPr>
          <w:lang w:val="en-US"/>
        </w:rPr>
        <w:t>4. Personal Data</w:t>
      </w:r>
    </w:p>
    <w:p w14:paraId="3A0C4520" w14:textId="6F48A395" w:rsidR="00FE5F3F" w:rsidRPr="000C0563" w:rsidRDefault="00FE5F3F" w:rsidP="0047607A">
      <w:pPr>
        <w:spacing w:after="60"/>
        <w:ind w:left="708"/>
        <w:rPr>
          <w:lang w:val="en-US"/>
        </w:rPr>
      </w:pPr>
      <w:r w:rsidRPr="000C0563">
        <w:rPr>
          <w:lang w:val="en-US"/>
        </w:rPr>
        <w:t xml:space="preserve">Does your research involve personal data collection and/or processing? </w:t>
      </w:r>
      <w:r w:rsidRPr="000C0563">
        <w:rPr>
          <w:lang w:val="en-US"/>
        </w:rPr>
        <w:tab/>
      </w:r>
      <w:r w:rsidR="00A602BF" w:rsidRPr="000C0563">
        <w:rPr>
          <w:lang w:val="en-US"/>
        </w:rPr>
        <w:t>No</w:t>
      </w:r>
    </w:p>
    <w:p w14:paraId="03C4AA2E" w14:textId="641710A3" w:rsidR="00FE5F3F" w:rsidRPr="000C0563" w:rsidRDefault="00FE5F3F" w:rsidP="0047607A">
      <w:pPr>
        <w:spacing w:after="60"/>
        <w:ind w:left="708"/>
        <w:rPr>
          <w:lang w:val="en-US"/>
        </w:rPr>
      </w:pPr>
      <w:r w:rsidRPr="000C0563">
        <w:rPr>
          <w:lang w:val="en-US"/>
        </w:rPr>
        <w:t>Does your research involve furt</w:t>
      </w:r>
      <w:r w:rsidR="002609B4" w:rsidRPr="000C0563">
        <w:rPr>
          <w:lang w:val="en-US"/>
        </w:rPr>
        <w:t xml:space="preserve">her processing of previously </w:t>
      </w:r>
      <w:r w:rsidR="002609B4" w:rsidRPr="000C0563">
        <w:rPr>
          <w:lang w:val="en-US"/>
        </w:rPr>
        <w:tab/>
      </w:r>
      <w:r w:rsidR="002609B4" w:rsidRPr="000C0563">
        <w:rPr>
          <w:lang w:val="en-US"/>
        </w:rPr>
        <w:tab/>
      </w:r>
      <w:r w:rsidR="00A602BF" w:rsidRPr="000C0563">
        <w:rPr>
          <w:lang w:val="en-US"/>
        </w:rPr>
        <w:t>No</w:t>
      </w:r>
      <w:r w:rsidRPr="000C0563">
        <w:rPr>
          <w:lang w:val="en-US"/>
        </w:rPr>
        <w:br/>
        <w:t>collected personal data (secondary use)?</w:t>
      </w:r>
      <w:r w:rsidRPr="000C0563">
        <w:rPr>
          <w:lang w:val="en-US"/>
        </w:rPr>
        <w:br/>
      </w:r>
    </w:p>
    <w:p w14:paraId="0EB0EE30" w14:textId="77777777" w:rsidR="00FE5F3F" w:rsidRPr="000C0563" w:rsidRDefault="00FE5F3F" w:rsidP="005C3352">
      <w:pPr>
        <w:pStyle w:val="berschrift2"/>
        <w:numPr>
          <w:ilvl w:val="1"/>
          <w:numId w:val="22"/>
        </w:numPr>
        <w:spacing w:before="180" w:line="240" w:lineRule="auto"/>
        <w:rPr>
          <w:lang w:val="en-US"/>
        </w:rPr>
      </w:pPr>
      <w:bookmarkStart w:id="35" w:name="_Toc417085868"/>
      <w:bookmarkStart w:id="36" w:name="_Toc465103992"/>
      <w:r w:rsidRPr="000C0563">
        <w:rPr>
          <w:lang w:val="en-US"/>
        </w:rPr>
        <w:t>Security</w:t>
      </w:r>
      <w:bookmarkEnd w:id="35"/>
      <w:bookmarkEnd w:id="36"/>
    </w:p>
    <w:p w14:paraId="34AE62EC" w14:textId="77777777" w:rsidR="00FE5F3F" w:rsidRPr="000C0563" w:rsidRDefault="00FE5F3F" w:rsidP="0047607A">
      <w:pPr>
        <w:pStyle w:val="H2020Standard"/>
        <w:spacing w:line="240" w:lineRule="auto"/>
        <w:rPr>
          <w:lang w:val="en-US"/>
        </w:rPr>
      </w:pPr>
      <w:r w:rsidRPr="000C0563">
        <w:rPr>
          <w:lang w:val="en-US"/>
        </w:rPr>
        <w:t xml:space="preserve">This project will </w:t>
      </w:r>
      <w:r w:rsidRPr="000C0563">
        <w:rPr>
          <w:b/>
          <w:color w:val="5B9BD5" w:themeColor="accent1"/>
          <w:lang w:val="en-US"/>
        </w:rPr>
        <w:t>not</w:t>
      </w:r>
      <w:r w:rsidRPr="000C0563">
        <w:rPr>
          <w:color w:val="D2610C"/>
          <w:lang w:val="en-US"/>
        </w:rPr>
        <w:t xml:space="preserve"> </w:t>
      </w:r>
      <w:r w:rsidRPr="000C0563">
        <w:rPr>
          <w:lang w:val="en-US"/>
        </w:rPr>
        <w:t xml:space="preserve">involve activities or results raising security issues and will </w:t>
      </w:r>
      <w:r w:rsidRPr="000C0563">
        <w:rPr>
          <w:b/>
          <w:color w:val="5B9BD5" w:themeColor="accent1"/>
          <w:lang w:val="en-US"/>
        </w:rPr>
        <w:t>not</w:t>
      </w:r>
      <w:r w:rsidRPr="000C0563">
        <w:rPr>
          <w:color w:val="5B9BD5" w:themeColor="accent1"/>
          <w:lang w:val="en-US"/>
        </w:rPr>
        <w:t xml:space="preserve"> </w:t>
      </w:r>
      <w:r w:rsidRPr="000C0563">
        <w:rPr>
          <w:lang w:val="en-US"/>
        </w:rPr>
        <w:t>involve 'EU-classified information' as background or results.</w:t>
      </w:r>
    </w:p>
    <w:p w14:paraId="2115CADF" w14:textId="77777777" w:rsidR="00FE5F3F" w:rsidRPr="000C0563" w:rsidRDefault="00FE5F3F" w:rsidP="0047607A">
      <w:pPr>
        <w:rPr>
          <w:rFonts w:cs="MyriadPro-Regular"/>
          <w:i/>
          <w:color w:val="0070C0"/>
          <w:lang w:val="en-US"/>
        </w:rPr>
      </w:pPr>
    </w:p>
    <w:p w14:paraId="5C1481A6" w14:textId="77777777" w:rsidR="00FE5F3F" w:rsidRPr="000C0563" w:rsidRDefault="00FE5F3F" w:rsidP="0047607A">
      <w:pPr>
        <w:rPr>
          <w:lang w:val="en-US"/>
        </w:rPr>
      </w:pPr>
    </w:p>
    <w:p w14:paraId="7F233576" w14:textId="77777777" w:rsidR="00197563" w:rsidRPr="000C0563" w:rsidRDefault="00197563" w:rsidP="0047607A">
      <w:pPr>
        <w:rPr>
          <w:rFonts w:ascii="Cambria" w:hAnsi="Cambria"/>
          <w:lang w:val="en-US"/>
        </w:rPr>
        <w:sectPr w:rsidR="00197563" w:rsidRPr="000C0563" w:rsidSect="00197563">
          <w:headerReference w:type="default" r:id="rId18"/>
          <w:footerReference w:type="default" r:id="rId19"/>
          <w:pgSz w:w="11906" w:h="16838"/>
          <w:pgMar w:top="1417" w:right="1417" w:bottom="1134" w:left="1417" w:header="1191" w:footer="850" w:gutter="0"/>
          <w:cols w:space="708"/>
          <w:docGrid w:linePitch="360"/>
        </w:sectPr>
      </w:pPr>
    </w:p>
    <w:p w14:paraId="12885B48" w14:textId="0669FE20" w:rsidR="002149D1" w:rsidRPr="000C0563" w:rsidRDefault="00197563" w:rsidP="00197563">
      <w:pPr>
        <w:pStyle w:val="berschrift1"/>
        <w:spacing w:before="240" w:line="240" w:lineRule="auto"/>
        <w:rPr>
          <w:lang w:val="en-US"/>
        </w:rPr>
      </w:pPr>
      <w:bookmarkStart w:id="37" w:name="_Toc465103993"/>
      <w:r w:rsidRPr="000C0563">
        <w:rPr>
          <w:lang w:val="en-US"/>
        </w:rPr>
        <w:lastRenderedPageBreak/>
        <w:t>Annex 1: Drafted Coordination Agreement</w:t>
      </w:r>
      <w:bookmarkEnd w:id="37"/>
    </w:p>
    <w:p w14:paraId="4CDE4781" w14:textId="77777777" w:rsidR="00197563" w:rsidRPr="000C0563" w:rsidRDefault="00197563" w:rsidP="00197563">
      <w:pPr>
        <w:pStyle w:val="H2020Standard"/>
        <w:rPr>
          <w:lang w:val="en-US"/>
        </w:rPr>
      </w:pPr>
    </w:p>
    <w:p w14:paraId="383FA912"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Coordination Agreement</w:t>
      </w:r>
    </w:p>
    <w:p w14:paraId="7D45E17D" w14:textId="56789B3E"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Concerning the Coordinated EU Project on</w:t>
      </w:r>
    </w:p>
    <w:p w14:paraId="7CE88353" w14:textId="4FE94518" w:rsidR="00197563" w:rsidRPr="000C0563"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SCP</w:t>
      </w:r>
    </w:p>
    <w:p w14:paraId="7F02FE36"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0C0563">
        <w:rPr>
          <w:rFonts w:ascii="Arial Bold" w:hAnsi="Arial Bold"/>
          <w:smallCaps/>
          <w:spacing w:val="-3"/>
          <w:sz w:val="22"/>
          <w:u w:val="single"/>
          <w:lang w:val="en-US"/>
        </w:rPr>
        <w:t>Contract No xxxx</w:t>
      </w:r>
    </w:p>
    <w:p w14:paraId="30DF4F96" w14:textId="77777777" w:rsidR="00197563" w:rsidRPr="000C0563"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0C0563" w:rsidRDefault="00197563" w:rsidP="00197563">
      <w:pPr>
        <w:pStyle w:val="Standard1"/>
        <w:tabs>
          <w:tab w:val="left" w:pos="0"/>
          <w:tab w:val="left" w:pos="317"/>
          <w:tab w:val="left" w:pos="720"/>
        </w:tabs>
        <w:jc w:val="center"/>
        <w:rPr>
          <w:rFonts w:ascii="Arial" w:hAnsi="Arial"/>
          <w:smallCaps/>
          <w:spacing w:val="-3"/>
          <w:sz w:val="22"/>
          <w:lang w:val="en-US"/>
        </w:rPr>
      </w:pPr>
      <w:r w:rsidRPr="000C0563">
        <w:rPr>
          <w:rFonts w:ascii="Arial" w:hAnsi="Arial"/>
          <w:smallCaps/>
          <w:spacing w:val="-3"/>
          <w:sz w:val="22"/>
          <w:lang w:val="en-US"/>
        </w:rPr>
        <w:t>between</w:t>
      </w:r>
    </w:p>
    <w:p w14:paraId="5EE78966"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Partners:</w:t>
      </w:r>
    </w:p>
    <w:p w14:paraId="509BF43D" w14:textId="22B2E70A" w:rsidR="00197563" w:rsidRPr="000C0563" w:rsidRDefault="000C533E"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SIListra Systems GmbH</w:t>
      </w:r>
      <w:r w:rsidR="00197563" w:rsidRPr="000C0563">
        <w:rPr>
          <w:rFonts w:ascii="Arial Bold" w:hAnsi="Arial Bold"/>
          <w:smallCaps/>
          <w:spacing w:val="-3"/>
          <w:sz w:val="22"/>
          <w:lang w:val="en-US"/>
        </w:rPr>
        <w:t xml:space="preserve">, </w:t>
      </w:r>
      <w:r w:rsidRPr="000C0563">
        <w:rPr>
          <w:rFonts w:ascii="Arial Bold" w:hAnsi="Arial Bold"/>
          <w:smallCaps/>
          <w:spacing w:val="-3"/>
          <w:sz w:val="22"/>
          <w:lang w:val="en-US"/>
        </w:rPr>
        <w:t>Dr. Martin Süßkraut</w:t>
      </w:r>
    </w:p>
    <w:p w14:paraId="26E80B55" w14:textId="77777777" w:rsidR="00197563" w:rsidRPr="000C0563" w:rsidRDefault="00197563"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Sync Lab SRL, Italy, Ferdinando Campanile</w:t>
      </w:r>
    </w:p>
    <w:p w14:paraId="60063DBC" w14:textId="6FC303B1" w:rsidR="00197563" w:rsidRPr="000C0563" w:rsidRDefault="000C533E" w:rsidP="00197563">
      <w:pPr>
        <w:pStyle w:val="Standard1"/>
        <w:tabs>
          <w:tab w:val="left" w:pos="0"/>
          <w:tab w:val="left" w:pos="317"/>
          <w:tab w:val="left" w:pos="720"/>
        </w:tabs>
        <w:jc w:val="center"/>
        <w:rPr>
          <w:rFonts w:ascii="Arial Bold" w:hAnsi="Arial Bold"/>
          <w:smallCaps/>
          <w:spacing w:val="-3"/>
          <w:sz w:val="22"/>
          <w:lang w:val="en-US"/>
        </w:rPr>
      </w:pPr>
      <w:r w:rsidRPr="000C0563">
        <w:rPr>
          <w:rFonts w:ascii="Arial Bold" w:hAnsi="Arial Bold"/>
          <w:smallCaps/>
          <w:spacing w:val="-3"/>
          <w:sz w:val="22"/>
          <w:lang w:val="en-US"/>
        </w:rPr>
        <w:t>EXUS</w:t>
      </w:r>
      <w:r w:rsidR="00D4330B">
        <w:rPr>
          <w:rFonts w:ascii="Arial Bold" w:hAnsi="Arial Bold"/>
          <w:smallCaps/>
          <w:spacing w:val="-3"/>
          <w:sz w:val="22"/>
          <w:lang w:val="en-US"/>
        </w:rPr>
        <w:t xml:space="preserve">, </w:t>
      </w:r>
      <w:r w:rsidR="00D4330B" w:rsidRPr="00D4330B">
        <w:rPr>
          <w:rFonts w:ascii="Arial Bold" w:hAnsi="Arial Bold"/>
          <w:smallCaps/>
          <w:spacing w:val="-3"/>
          <w:sz w:val="22"/>
          <w:lang w:val="en-US"/>
        </w:rPr>
        <w:t>Dr. Dimitris Vassiliadis</w:t>
      </w:r>
      <w:r w:rsidR="00D4330B">
        <w:rPr>
          <w:rFonts w:ascii="Arial Bold" w:hAnsi="Arial Bold"/>
          <w:smallCaps/>
          <w:spacing w:val="-3"/>
          <w:sz w:val="22"/>
          <w:lang w:val="en-US"/>
        </w:rPr>
        <w:t xml:space="preserve"> </w:t>
      </w:r>
    </w:p>
    <w:p w14:paraId="6A7B4A08" w14:textId="77777777" w:rsidR="00197563" w:rsidRPr="000C0563"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0C0563"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61987418" w:rsidR="00197563" w:rsidRPr="000C0563"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0C0563">
        <w:rPr>
          <w:rFonts w:asciiTheme="minorHAnsi" w:hAnsiTheme="minorHAnsi"/>
          <w:spacing w:val="-3"/>
          <w:sz w:val="22"/>
          <w:lang w:val="en-US"/>
        </w:rPr>
        <w:t xml:space="preserve">The institutions parties to this Coordination Agreement agree to carry out </w:t>
      </w:r>
      <w:r w:rsidR="00D4330B" w:rsidRPr="00D4330B">
        <w:rPr>
          <w:rFonts w:asciiTheme="minorHAnsi" w:hAnsiTheme="minorHAnsi"/>
          <w:spacing w:val="-3"/>
          <w:sz w:val="22"/>
          <w:lang w:val="en-US"/>
        </w:rPr>
        <w:t>FTIPilot-01-2016  (IA)</w:t>
      </w:r>
      <w:r w:rsidRPr="000C0563">
        <w:rPr>
          <w:rFonts w:asciiTheme="minorHAnsi" w:hAnsiTheme="minorHAnsi"/>
          <w:spacing w:val="-3"/>
          <w:sz w:val="22"/>
          <w:lang w:val="en-US"/>
        </w:rPr>
        <w:t xml:space="preserve"> project called “</w:t>
      </w:r>
      <w:r w:rsidR="00D4330B">
        <w:rPr>
          <w:rFonts w:asciiTheme="minorHAnsi" w:hAnsiTheme="minorHAnsi"/>
          <w:spacing w:val="-3"/>
          <w:sz w:val="22"/>
          <w:lang w:val="en-US"/>
        </w:rPr>
        <w:t>SCP</w:t>
      </w:r>
      <w:r w:rsidRPr="000C0563">
        <w:rPr>
          <w:rFonts w:asciiTheme="minorHAnsi" w:hAnsiTheme="minorHAnsi"/>
          <w:spacing w:val="-3"/>
          <w:sz w:val="22"/>
          <w:lang w:val="en-US"/>
        </w:rPr>
        <w:t>”.</w:t>
      </w:r>
    </w:p>
    <w:p w14:paraId="5C361FD1" w14:textId="78E3F5F3" w:rsidR="00197563" w:rsidRPr="000C0563" w:rsidRDefault="00D4330B" w:rsidP="00197563">
      <w:pPr>
        <w:pStyle w:val="Standard1"/>
        <w:tabs>
          <w:tab w:val="left" w:pos="0"/>
          <w:tab w:val="left" w:pos="317"/>
          <w:tab w:val="left" w:pos="720"/>
        </w:tabs>
        <w:spacing w:before="160"/>
        <w:jc w:val="both"/>
        <w:rPr>
          <w:rFonts w:asciiTheme="minorHAnsi" w:hAnsiTheme="minorHAnsi"/>
          <w:spacing w:val="-3"/>
          <w:sz w:val="22"/>
          <w:lang w:val="en-US"/>
        </w:rPr>
      </w:pPr>
      <w:r>
        <w:rPr>
          <w:rFonts w:asciiTheme="minorHAnsi" w:hAnsiTheme="minorHAnsi"/>
          <w:spacing w:val="-3"/>
          <w:sz w:val="22"/>
          <w:lang w:val="en-US"/>
        </w:rPr>
        <w:t>We</w:t>
      </w:r>
      <w:r w:rsidR="00197563" w:rsidRPr="000C0563">
        <w:rPr>
          <w:rFonts w:asciiTheme="minorHAnsi" w:hAnsiTheme="minorHAnsi"/>
          <w:spacing w:val="-3"/>
          <w:sz w:val="22"/>
          <w:lang w:val="en-US"/>
        </w:rPr>
        <w:t xml:space="preserve"> </w:t>
      </w:r>
      <w:r>
        <w:rPr>
          <w:rFonts w:asciiTheme="minorHAnsi" w:hAnsiTheme="minorHAnsi"/>
          <w:spacing w:val="-3"/>
          <w:sz w:val="22"/>
          <w:lang w:val="en-US"/>
        </w:rPr>
        <w:t>refer to</w:t>
      </w:r>
      <w:r w:rsidR="00197563" w:rsidRPr="000C0563">
        <w:rPr>
          <w:rFonts w:asciiTheme="minorHAnsi" w:hAnsiTheme="minorHAnsi"/>
          <w:spacing w:val="-3"/>
          <w:sz w:val="22"/>
          <w:lang w:val="en-US"/>
        </w:rPr>
        <w:t xml:space="preserve"> the Coordination Agreement as the “Agreement”; and the research on secure </w:t>
      </w:r>
      <w:r>
        <w:rPr>
          <w:rFonts w:asciiTheme="minorHAnsi" w:hAnsiTheme="minorHAnsi"/>
          <w:spacing w:val="-3"/>
          <w:sz w:val="22"/>
          <w:lang w:val="en-US"/>
        </w:rPr>
        <w:t xml:space="preserve">container platform and pilot applications </w:t>
      </w:r>
      <w:r w:rsidR="00197563" w:rsidRPr="000C0563">
        <w:rPr>
          <w:rFonts w:asciiTheme="minorHAnsi" w:hAnsiTheme="minorHAnsi"/>
          <w:spacing w:val="-3"/>
          <w:sz w:val="22"/>
          <w:lang w:val="en-US"/>
        </w:rPr>
        <w:t>as the “research activity”.</w:t>
      </w:r>
    </w:p>
    <w:p w14:paraId="453DDF70"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0C0563">
        <w:rPr>
          <w:rFonts w:asciiTheme="minorHAnsi" w:hAnsiTheme="minorHAnsi"/>
          <w:b/>
          <w:spacing w:val="-3"/>
          <w:sz w:val="22"/>
          <w:lang w:val="en-US"/>
        </w:rPr>
        <w:t>Article 1: Scope</w:t>
      </w:r>
    </w:p>
    <w:p w14:paraId="709F2C49" w14:textId="160175B0"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The partners shall jointly carry out the research activity as set out in the Description of Action, which forms an integral part of this agreement.</w:t>
      </w:r>
    </w:p>
    <w:p w14:paraId="4266A42E" w14:textId="77777777" w:rsidR="00197563" w:rsidRPr="000C0563" w:rsidRDefault="00197563" w:rsidP="00197563">
      <w:pPr>
        <w:pStyle w:val="Standard1"/>
        <w:tabs>
          <w:tab w:val="left" w:pos="0"/>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0C0563" w:rsidRDefault="00197563" w:rsidP="00197563">
      <w:pPr>
        <w:pStyle w:val="Standard1"/>
        <w:tabs>
          <w:tab w:val="left" w:pos="0"/>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0C0563"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0C0563">
        <w:rPr>
          <w:rFonts w:asciiTheme="minorHAnsi" w:hAnsiTheme="minorHAnsi"/>
          <w:b/>
          <w:spacing w:val="-3"/>
          <w:sz w:val="22"/>
          <w:lang w:val="en-US"/>
        </w:rPr>
        <w:t>Article 2: Duration</w:t>
      </w:r>
    </w:p>
    <w:p w14:paraId="1B751752" w14:textId="35A6988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This agreement shall cover a period of </w:t>
      </w:r>
      <w:r w:rsidR="00D4330B">
        <w:rPr>
          <w:rFonts w:asciiTheme="minorHAnsi" w:hAnsiTheme="minorHAnsi"/>
          <w:spacing w:val="-3"/>
          <w:sz w:val="22"/>
          <w:lang w:val="en-US"/>
        </w:rPr>
        <w:t>30</w:t>
      </w:r>
      <w:r w:rsidRPr="000C0563">
        <w:rPr>
          <w:rFonts w:asciiTheme="minorHAnsi" w:hAnsiTheme="minorHAnsi"/>
          <w:spacing w:val="-3"/>
          <w:sz w:val="22"/>
          <w:lang w:val="en-US"/>
        </w:rPr>
        <w:t xml:space="preserve"> months. The starting date is the same as the starting date of the </w:t>
      </w:r>
      <w:r w:rsidR="00D4330B">
        <w:rPr>
          <w:rFonts w:asciiTheme="minorHAnsi" w:hAnsiTheme="minorHAnsi"/>
          <w:spacing w:val="-3"/>
          <w:sz w:val="22"/>
          <w:lang w:val="en-US"/>
        </w:rPr>
        <w:t>H2020 EU project</w:t>
      </w:r>
      <w:r w:rsidRPr="000C0563">
        <w:rPr>
          <w:rFonts w:asciiTheme="minorHAnsi" w:hAnsiTheme="minorHAnsi"/>
          <w:spacing w:val="-3"/>
          <w:sz w:val="22"/>
          <w:lang w:val="en-US"/>
        </w:rPr>
        <w:t xml:space="preserve"> </w:t>
      </w:r>
      <w:r w:rsidR="00D4330B">
        <w:rPr>
          <w:rFonts w:asciiTheme="minorHAnsi" w:hAnsiTheme="minorHAnsi"/>
          <w:spacing w:val="-3"/>
          <w:sz w:val="22"/>
          <w:lang w:val="en-US"/>
        </w:rPr>
        <w:t>SCP</w:t>
      </w:r>
      <w:r w:rsidRPr="000C0563">
        <w:rPr>
          <w:rFonts w:asciiTheme="minorHAnsi" w:hAnsiTheme="minorHAnsi"/>
          <w:spacing w:val="-3"/>
          <w:sz w:val="22"/>
          <w:lang w:val="en-US"/>
        </w:rPr>
        <w:t xml:space="preserve">. </w:t>
      </w:r>
    </w:p>
    <w:p w14:paraId="54356845"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A partner may withdraw from this agreement without any liability towards the other parties following consultation with its funding agency, by giving two months notice to the other partners.</w:t>
      </w:r>
    </w:p>
    <w:p w14:paraId="0727F152"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0C0563"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0C0563">
        <w:rPr>
          <w:rFonts w:asciiTheme="minorHAnsi" w:hAnsiTheme="minorHAnsi"/>
          <w:spacing w:val="-3"/>
          <w:sz w:val="22"/>
          <w:lang w:val="en-US"/>
        </w:rPr>
        <w:t>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months written notice to such individual partner.</w:t>
      </w:r>
    </w:p>
    <w:p w14:paraId="6AC2F837" w14:textId="77777777" w:rsidR="00197563" w:rsidRPr="000C0563"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0C0563">
        <w:rPr>
          <w:rFonts w:asciiTheme="minorHAnsi" w:hAnsiTheme="minorHAnsi"/>
          <w:b/>
          <w:spacing w:val="-3"/>
          <w:sz w:val="22"/>
          <w:lang w:val="en-US"/>
        </w:rPr>
        <w:t>Article 3: Financial provisions</w:t>
      </w:r>
    </w:p>
    <w:p w14:paraId="64ADA06F" w14:textId="77777777" w:rsidR="00197563" w:rsidRPr="000C0563" w:rsidRDefault="00197563" w:rsidP="00197563">
      <w:pPr>
        <w:pStyle w:val="Standard1"/>
        <w:numPr>
          <w:ilvl w:val="1"/>
          <w:numId w:val="16"/>
        </w:numPr>
        <w:spacing w:before="160"/>
        <w:ind w:hanging="720"/>
        <w:jc w:val="both"/>
        <w:rPr>
          <w:rFonts w:asciiTheme="minorHAnsi" w:hAnsiTheme="minorHAnsi"/>
          <w:sz w:val="22"/>
          <w:lang w:val="en-US"/>
        </w:rPr>
      </w:pPr>
      <w:r w:rsidRPr="000C0563">
        <w:rPr>
          <w:rFonts w:asciiTheme="minorHAnsi" w:hAnsiTheme="minorHAnsi"/>
          <w:sz w:val="22"/>
          <w:lang w:val="en-US"/>
        </w:rPr>
        <w:lastRenderedPageBreak/>
        <w:t>Each party shall bear its own costs incurred in connection with the performance of the Contract with its grant agency and this Coordination Agreement, carrying out and implementation of this research activity.</w:t>
      </w:r>
      <w:r w:rsidRPr="000C0563">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0C0563" w:rsidRDefault="00197563" w:rsidP="00197563">
      <w:pPr>
        <w:pStyle w:val="Standard1"/>
        <w:numPr>
          <w:ilvl w:val="1"/>
          <w:numId w:val="16"/>
        </w:numPr>
        <w:spacing w:before="160"/>
        <w:ind w:hanging="720"/>
        <w:jc w:val="both"/>
        <w:rPr>
          <w:rFonts w:asciiTheme="minorHAnsi" w:hAnsiTheme="minorHAnsi"/>
          <w:sz w:val="22"/>
          <w:lang w:val="en-US"/>
        </w:rPr>
      </w:pPr>
      <w:r w:rsidRPr="000C0563">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0C0563" w:rsidRDefault="00197563" w:rsidP="00197563">
      <w:pPr>
        <w:pStyle w:val="Standard1"/>
        <w:spacing w:before="240"/>
        <w:jc w:val="both"/>
        <w:rPr>
          <w:rFonts w:asciiTheme="minorHAnsi" w:hAnsiTheme="minorHAnsi"/>
          <w:b/>
          <w:sz w:val="22"/>
          <w:lang w:val="en-US"/>
        </w:rPr>
      </w:pPr>
      <w:r w:rsidRPr="000C0563">
        <w:rPr>
          <w:rFonts w:asciiTheme="minorHAnsi" w:hAnsiTheme="minorHAnsi"/>
          <w:b/>
          <w:sz w:val="22"/>
          <w:lang w:val="en-US"/>
        </w:rPr>
        <w:t>Article 4: Management of the Coordination</w:t>
      </w:r>
    </w:p>
    <w:p w14:paraId="24D4517C" w14:textId="77777777" w:rsidR="00197563" w:rsidRPr="000C0563" w:rsidRDefault="00197563" w:rsidP="00197563">
      <w:pPr>
        <w:pStyle w:val="Standard1"/>
        <w:spacing w:before="160"/>
        <w:jc w:val="both"/>
        <w:rPr>
          <w:rFonts w:asciiTheme="minorHAnsi" w:hAnsiTheme="minorHAnsi"/>
          <w:sz w:val="22"/>
          <w:lang w:val="en-US"/>
        </w:rPr>
      </w:pPr>
      <w:r w:rsidRPr="000C0563">
        <w:rPr>
          <w:rFonts w:asciiTheme="minorHAnsi" w:hAnsiTheme="minorHAnsi"/>
          <w:sz w:val="22"/>
          <w:lang w:val="en-US"/>
        </w:rPr>
        <w:t>4.1</w:t>
      </w:r>
      <w:r w:rsidRPr="000C0563">
        <w:rPr>
          <w:rFonts w:asciiTheme="minorHAnsi" w:hAnsiTheme="minorHAnsi"/>
          <w:sz w:val="22"/>
          <w:lang w:val="en-US"/>
        </w:rPr>
        <w:tab/>
        <w:t>Overall Management</w:t>
      </w:r>
    </w:p>
    <w:p w14:paraId="347ABE2C" w14:textId="77777777" w:rsidR="00197563" w:rsidRPr="000C0563" w:rsidRDefault="00197563" w:rsidP="00197563">
      <w:pPr>
        <w:pStyle w:val="Standard1"/>
        <w:spacing w:before="160"/>
        <w:jc w:val="both"/>
        <w:rPr>
          <w:rFonts w:asciiTheme="minorHAnsi" w:hAnsiTheme="minorHAnsi"/>
          <w:sz w:val="22"/>
          <w:lang w:val="en-US"/>
        </w:rPr>
      </w:pPr>
      <w:r w:rsidRPr="000C0563">
        <w:rPr>
          <w:rFonts w:asciiTheme="minorHAnsi" w:hAnsiTheme="minorHAnsi"/>
          <w:sz w:val="22"/>
          <w:lang w:val="en-US"/>
        </w:rPr>
        <w:t>The partners will assure effective overall management of the research activity through:</w:t>
      </w:r>
    </w:p>
    <w:p w14:paraId="64FBC3FF" w14:textId="1D9FC97D"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 xml:space="preserve">communication </w:t>
      </w:r>
      <w:r w:rsidR="005F3EA7">
        <w:rPr>
          <w:rFonts w:asciiTheme="minorHAnsi" w:hAnsiTheme="minorHAnsi"/>
          <w:sz w:val="22"/>
          <w:lang w:val="en-US"/>
        </w:rPr>
        <w:t>among themselves and with the  funding agency</w:t>
      </w:r>
      <w:r w:rsidRPr="000C0563">
        <w:rPr>
          <w:rFonts w:asciiTheme="minorHAnsi" w:hAnsiTheme="minorHAnsi"/>
          <w:sz w:val="22"/>
          <w:lang w:val="en-US"/>
        </w:rPr>
        <w:t>;</w:t>
      </w:r>
    </w:p>
    <w:p w14:paraId="299B0D77" w14:textId="510C9A08"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timely production of deliverables; and</w:t>
      </w:r>
    </w:p>
    <w:p w14:paraId="3C60636D" w14:textId="77777777" w:rsidR="00197563" w:rsidRPr="000C0563"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0C0563">
        <w:rPr>
          <w:rFonts w:asciiTheme="minorHAnsi" w:hAnsiTheme="minorHAnsi"/>
          <w:sz w:val="22"/>
          <w:lang w:val="en-US"/>
        </w:rPr>
        <w:t>integration of their work.</w:t>
      </w:r>
    </w:p>
    <w:p w14:paraId="34BBE7C9"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frequent progress meetings (ranging from once a month to once per quarter), preferably via electronic means;</w:t>
      </w:r>
    </w:p>
    <w:p w14:paraId="4B2A63A6" w14:textId="4F7CF484"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frequent technical and financial progress reports (actions completed and results obtained);</w:t>
      </w:r>
    </w:p>
    <w:p w14:paraId="343DC048" w14:textId="07BD59BB"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0C0563">
        <w:rPr>
          <w:rFonts w:asciiTheme="minorHAnsi" w:hAnsiTheme="minorHAnsi"/>
          <w:b/>
          <w:sz w:val="22"/>
          <w:lang w:val="en-US"/>
        </w:rPr>
        <w:t>Article 5: Publications</w:t>
      </w:r>
    </w:p>
    <w:p w14:paraId="55123218"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z w:val="22"/>
          <w:lang w:val="en-US"/>
        </w:rPr>
      </w:pPr>
      <w:r w:rsidRPr="000C0563">
        <w:rPr>
          <w:rFonts w:asciiTheme="minorHAnsi" w:hAnsiTheme="minorHAnsi"/>
          <w:sz w:val="22"/>
          <w:lang w:val="en-US"/>
        </w:rPr>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6: Confidentiality</w:t>
      </w:r>
    </w:p>
    <w:p w14:paraId="76A45E35" w14:textId="77777777" w:rsidR="00197563" w:rsidRPr="000C0563"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w:t>
      </w:r>
      <w:r w:rsidRPr="000C0563">
        <w:rPr>
          <w:rFonts w:asciiTheme="minorHAnsi" w:hAnsiTheme="minorHAnsi"/>
          <w:spacing w:val="-3"/>
          <w:sz w:val="22"/>
          <w:lang w:val="en-US"/>
        </w:rPr>
        <w:lastRenderedPageBreak/>
        <w:t>disclosed verbally, confidential information must be reduced to writing within thirty (30) days.</w:t>
      </w:r>
    </w:p>
    <w:p w14:paraId="2BCF04E6"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0C0563" w:rsidRDefault="00197563" w:rsidP="00197563">
      <w:pPr>
        <w:pStyle w:val="Textkrper-Zeileneinzug1"/>
        <w:spacing w:before="160"/>
        <w:ind w:left="0"/>
        <w:jc w:val="both"/>
        <w:rPr>
          <w:rFonts w:asciiTheme="minorHAnsi" w:hAnsiTheme="minorHAnsi"/>
          <w:sz w:val="22"/>
        </w:rPr>
      </w:pPr>
      <w:r w:rsidRPr="000C0563">
        <w:rPr>
          <w:rFonts w:asciiTheme="minorHAnsi" w:hAnsiTheme="minorHAnsi"/>
          <w:sz w:val="22"/>
        </w:rPr>
        <w:t>The provisions of this Article shall survive the expiration or termination of this Agreement for one year.</w:t>
      </w:r>
    </w:p>
    <w:p w14:paraId="2D9BD595"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7: Intellectual Property</w:t>
      </w:r>
    </w:p>
    <w:p w14:paraId="3A03783F" w14:textId="7EAF37E8" w:rsidR="00197563" w:rsidRPr="000C0563" w:rsidRDefault="005F3EA7" w:rsidP="00197563">
      <w:pPr>
        <w:pStyle w:val="Standard1"/>
        <w:tabs>
          <w:tab w:val="left" w:pos="0"/>
          <w:tab w:val="left" w:pos="0"/>
          <w:tab w:val="left" w:pos="22"/>
        </w:tabs>
        <w:spacing w:before="160"/>
        <w:jc w:val="both"/>
        <w:rPr>
          <w:rFonts w:asciiTheme="minorHAnsi" w:hAnsiTheme="minorHAnsi"/>
          <w:spacing w:val="-3"/>
          <w:sz w:val="22"/>
          <w:lang w:val="en-US"/>
        </w:rPr>
      </w:pPr>
      <w:r>
        <w:rPr>
          <w:rFonts w:asciiTheme="minorHAnsi" w:hAnsiTheme="minorHAnsi"/>
          <w:spacing w:val="-3"/>
          <w:sz w:val="22"/>
          <w:lang w:val="en-US"/>
        </w:rPr>
        <w:t>A</w:t>
      </w:r>
      <w:r w:rsidR="00197563" w:rsidRPr="000C0563">
        <w:rPr>
          <w:rFonts w:asciiTheme="minorHAnsi" w:hAnsiTheme="minorHAnsi"/>
          <w:spacing w:val="-3"/>
          <w:sz w:val="22"/>
          <w:lang w:val="en-US"/>
        </w:rPr>
        <w:t>ll rights to intellectual property made solely by employees of one partner will belong solely to that partner and shall be disposed of in accordance with that partner’s policies.  Rights to intellectual property developed by staff of two or more partners shall be held jointly by such partners.</w:t>
      </w:r>
    </w:p>
    <w:p w14:paraId="3228CB59"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0C0563"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0C0563">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0FC6AD6A"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 xml:space="preserve">Article 8: Handling and Use of Data </w:t>
      </w:r>
    </w:p>
    <w:p w14:paraId="595AA956" w14:textId="77777777" w:rsidR="00197563" w:rsidRPr="000C0563"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0C0563">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The development of joint databases is encouraged. If distributed databases are established, they should </w:t>
      </w:r>
      <w:r w:rsidRPr="000C0563">
        <w:rPr>
          <w:rFonts w:asciiTheme="minorHAnsi" w:hAnsiTheme="minorHAnsi"/>
          <w:spacing w:val="-3"/>
          <w:sz w:val="22"/>
          <w:lang w:val="en-US"/>
        </w:rPr>
        <w:lastRenderedPageBreak/>
        <w:t>be carefully linked to facilitate easy access.</w:t>
      </w:r>
    </w:p>
    <w:p w14:paraId="52DF3DDD"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0C0563">
        <w:rPr>
          <w:rFonts w:asciiTheme="minorHAnsi" w:hAnsiTheme="minorHAnsi"/>
          <w:b/>
          <w:spacing w:val="-3"/>
          <w:sz w:val="22"/>
          <w:lang w:val="en-US"/>
        </w:rPr>
        <w:t xml:space="preserve">Article 9: </w:t>
      </w:r>
      <w:r w:rsidRPr="000C0563">
        <w:rPr>
          <w:rFonts w:asciiTheme="minorHAnsi" w:hAnsiTheme="minorHAnsi"/>
          <w:b/>
          <w:sz w:val="22"/>
          <w:lang w:val="en-US"/>
        </w:rPr>
        <w:t>No Legal Formation</w:t>
      </w:r>
    </w:p>
    <w:p w14:paraId="32CD7B49" w14:textId="77777777" w:rsidR="00197563" w:rsidRPr="000C0563"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0C0563">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10: Dispute Resolution</w:t>
      </w:r>
    </w:p>
    <w:p w14:paraId="610AFDB5" w14:textId="11CF31A2"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In case of a dispute between partners, the partners shall use their best endeavors to settle the dispute amicably.</w:t>
      </w:r>
    </w:p>
    <w:p w14:paraId="79678E9F" w14:textId="224EE343"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Any such dispute, which cannot be solved through such endeavors, should be brought to the attention of the funding agency, which will be invited to take action as appropriate to resolve the dispute. The partners shall assure that the funding agency is provided with all information necessary to resolve the dispute.</w:t>
      </w:r>
    </w:p>
    <w:p w14:paraId="23D89F35"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11: Liability Limitations</w:t>
      </w:r>
    </w:p>
    <w:p w14:paraId="395DB5BB"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0C0563"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0C0563">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 xml:space="preserve">Article 12: Amendment </w:t>
      </w:r>
    </w:p>
    <w:p w14:paraId="189AC911" w14:textId="77777777" w:rsidR="00197563" w:rsidRPr="000C0563" w:rsidRDefault="00197563" w:rsidP="00197563">
      <w:pPr>
        <w:pStyle w:val="Standard1"/>
        <w:widowControl/>
        <w:suppressAutoHyphens w:val="0"/>
        <w:spacing w:before="160"/>
        <w:jc w:val="both"/>
        <w:rPr>
          <w:rFonts w:asciiTheme="minorHAnsi" w:hAnsiTheme="minorHAnsi"/>
          <w:sz w:val="22"/>
          <w:lang w:val="en-US"/>
        </w:rPr>
      </w:pPr>
      <w:r w:rsidRPr="000C0563">
        <w:rPr>
          <w:rFonts w:asciiTheme="minorHAnsi" w:hAnsiTheme="minorHAnsi"/>
          <w:spacing w:val="-3"/>
          <w:sz w:val="22"/>
          <w:lang w:val="en-US"/>
        </w:rPr>
        <w:t xml:space="preserve">This Agreement may only be amended in writing and signed by authorized representatives of each of the partners. This may cover situations </w:t>
      </w:r>
      <w:r w:rsidRPr="000C0563">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0C0563"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0C0563">
        <w:rPr>
          <w:rFonts w:asciiTheme="minorHAnsi" w:hAnsiTheme="minorHAnsi"/>
          <w:b/>
          <w:spacing w:val="-3"/>
          <w:sz w:val="22"/>
          <w:lang w:val="en-US"/>
        </w:rPr>
        <w:t>Article 13: Miscellaneous</w:t>
      </w:r>
    </w:p>
    <w:p w14:paraId="18FAFB79" w14:textId="77777777" w:rsidR="00197563" w:rsidRPr="000C0563" w:rsidRDefault="00197563" w:rsidP="00197563">
      <w:pPr>
        <w:pStyle w:val="Standard1"/>
        <w:spacing w:before="160"/>
        <w:jc w:val="both"/>
        <w:rPr>
          <w:rFonts w:asciiTheme="minorHAnsi" w:hAnsiTheme="minorHAnsi"/>
          <w:spacing w:val="-3"/>
          <w:sz w:val="22"/>
          <w:lang w:val="en-US"/>
        </w:rPr>
      </w:pPr>
      <w:r w:rsidRPr="000C0563">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0C0563"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0C0563">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0C0563"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0C0563">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0C0563"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0C0563">
        <w:rPr>
          <w:rFonts w:asciiTheme="minorHAnsi" w:hAnsiTheme="minorHAnsi" w:cs="Arial"/>
          <w:b/>
          <w:spacing w:val="-3"/>
          <w:sz w:val="22"/>
          <w:lang w:val="en-US"/>
        </w:rPr>
        <w:lastRenderedPageBreak/>
        <w:t>Article 14: Number of copies, languages and signature process</w:t>
      </w:r>
    </w:p>
    <w:p w14:paraId="042A11CD" w14:textId="6195F2F6" w:rsidR="00197563" w:rsidRPr="000C0563" w:rsidRDefault="00197563" w:rsidP="00197563">
      <w:pPr>
        <w:pStyle w:val="StandardText"/>
        <w:spacing w:before="160"/>
        <w:jc w:val="both"/>
        <w:rPr>
          <w:rFonts w:asciiTheme="minorHAnsi" w:hAnsiTheme="minorHAnsi" w:cs="Arial"/>
          <w:sz w:val="22"/>
          <w:szCs w:val="22"/>
          <w:lang w:val="en-US"/>
        </w:rPr>
      </w:pPr>
      <w:r w:rsidRPr="000C0563">
        <w:rPr>
          <w:rFonts w:asciiTheme="minorHAnsi" w:hAnsiTheme="minorHAnsi" w:cs="Arial"/>
          <w:sz w:val="22"/>
          <w:szCs w:val="22"/>
          <w:lang w:val="en-US"/>
        </w:rPr>
        <w:t>The Parties have caused this Coordination Agreement to be duly si</w:t>
      </w:r>
      <w:r w:rsidR="00F44CE8">
        <w:rPr>
          <w:rFonts w:asciiTheme="minorHAnsi" w:hAnsiTheme="minorHAnsi" w:cs="Arial"/>
          <w:sz w:val="22"/>
          <w:szCs w:val="22"/>
          <w:lang w:val="en-US"/>
        </w:rPr>
        <w:t>gned by the undersigned authoriz</w:t>
      </w:r>
      <w:r w:rsidRPr="000C0563">
        <w:rPr>
          <w:rFonts w:asciiTheme="minorHAnsi" w:hAnsiTheme="minorHAnsi" w:cs="Arial"/>
          <w:sz w:val="22"/>
          <w:szCs w:val="22"/>
          <w:lang w:val="en-US"/>
        </w:rPr>
        <w:t xml:space="preserve">ed representatives in separate signature pages the day and year first above written. </w:t>
      </w:r>
    </w:p>
    <w:p w14:paraId="6CFAA4A1" w14:textId="77777777" w:rsidR="00197563" w:rsidRPr="000C0563"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0C0563">
        <w:rPr>
          <w:rFonts w:asciiTheme="minorHAnsi" w:hAnsiTheme="minorHAnsi" w:cs="Arial"/>
          <w:b/>
          <w:spacing w:val="-3"/>
          <w:sz w:val="22"/>
          <w:szCs w:val="22"/>
          <w:lang w:val="en-US"/>
        </w:rPr>
        <w:t>Article 15: Applicable law &amp; Settlement of disputes</w:t>
      </w:r>
    </w:p>
    <w:p w14:paraId="668AAEC5" w14:textId="77777777" w:rsidR="00197563" w:rsidRPr="000C0563" w:rsidRDefault="00197563" w:rsidP="00197563">
      <w:pPr>
        <w:pStyle w:val="StandardText"/>
        <w:spacing w:before="160"/>
        <w:jc w:val="both"/>
        <w:rPr>
          <w:rFonts w:asciiTheme="minorHAnsi" w:hAnsiTheme="minorHAnsi" w:cs="Arial"/>
          <w:sz w:val="22"/>
          <w:szCs w:val="22"/>
          <w:lang w:val="en-US"/>
        </w:rPr>
      </w:pPr>
      <w:r w:rsidRPr="000C0563">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Authorized to sign on behalf of:</w:t>
      </w:r>
    </w:p>
    <w:p w14:paraId="2D97B04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w:t>
      </w:r>
      <w:r w:rsidR="00AA7A77" w:rsidRPr="000C0563">
        <w:rPr>
          <w:rFonts w:asciiTheme="minorHAnsi" w:hAnsiTheme="minorHAnsi"/>
          <w:spacing w:val="-3"/>
          <w:sz w:val="22"/>
          <w:lang w:val="en-US"/>
        </w:rPr>
        <w:t>……………………</w:t>
      </w:r>
      <w:r w:rsidRPr="000C0563">
        <w:rPr>
          <w:rFonts w:asciiTheme="minorHAnsi" w:hAnsiTheme="minorHAnsi"/>
          <w:spacing w:val="-3"/>
          <w:sz w:val="22"/>
          <w:lang w:val="en-US"/>
        </w:rPr>
        <w:t>….</w:t>
      </w:r>
    </w:p>
    <w:p w14:paraId="5CE4851C"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1CEA1B87"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Pr="000C0563">
        <w:rPr>
          <w:rFonts w:asciiTheme="minorHAnsi" w:hAnsiTheme="minorHAnsi"/>
          <w:spacing w:val="-3"/>
          <w:sz w:val="22"/>
          <w:lang w:val="en-US"/>
        </w:rPr>
        <w:tab/>
      </w:r>
      <w:r w:rsidRPr="000C0563">
        <w:rPr>
          <w:rFonts w:asciiTheme="minorHAnsi" w:hAnsiTheme="minorHAnsi"/>
          <w:spacing w:val="-3"/>
          <w:sz w:val="22"/>
          <w:lang w:val="en-US"/>
        </w:rPr>
        <w:tab/>
        <w:t>Date          ………………………………………</w:t>
      </w:r>
    </w:p>
    <w:p w14:paraId="44FDC7BF"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61DEF18E"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Pr="000C0563">
        <w:rPr>
          <w:rFonts w:asciiTheme="minorHAnsi" w:hAnsiTheme="minorHAnsi"/>
          <w:spacing w:val="-3"/>
          <w:sz w:val="22"/>
          <w:lang w:val="en-US"/>
        </w:rPr>
        <w:tab/>
      </w:r>
      <w:r w:rsidRPr="000C0563">
        <w:rPr>
          <w:rFonts w:asciiTheme="minorHAnsi" w:hAnsiTheme="minorHAnsi"/>
          <w:spacing w:val="-3"/>
          <w:sz w:val="22"/>
          <w:lang w:val="en-US"/>
        </w:rPr>
        <w:tab/>
        <w:t>Date          ………………………………………</w:t>
      </w:r>
    </w:p>
    <w:p w14:paraId="5107621F" w14:textId="77777777" w:rsidR="00197563" w:rsidRPr="000C0563"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0C0563" w:rsidRDefault="00197563" w:rsidP="00197563">
      <w:pPr>
        <w:pStyle w:val="FreeForm"/>
        <w:rPr>
          <w:rFonts w:asciiTheme="minorHAnsi" w:hAnsiTheme="minorHAnsi"/>
          <w:spacing w:val="-3"/>
          <w:sz w:val="22"/>
        </w:rPr>
      </w:pPr>
    </w:p>
    <w:p w14:paraId="45C29112"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Name: …………………………………</w:t>
      </w:r>
      <w:r w:rsidRPr="000C0563">
        <w:rPr>
          <w:rFonts w:asciiTheme="minorHAnsi" w:hAnsiTheme="minorHAnsi"/>
          <w:spacing w:val="-3"/>
          <w:sz w:val="22"/>
          <w:lang w:val="en-US"/>
        </w:rPr>
        <w:tab/>
      </w:r>
      <w:r w:rsidRPr="000C0563">
        <w:rPr>
          <w:rFonts w:asciiTheme="minorHAnsi" w:hAnsiTheme="minorHAnsi"/>
          <w:spacing w:val="-3"/>
          <w:sz w:val="22"/>
          <w:lang w:val="en-US"/>
        </w:rPr>
        <w:tab/>
        <w:t>Signature ………………………………………</w:t>
      </w:r>
    </w:p>
    <w:p w14:paraId="544430D6"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p>
    <w:p w14:paraId="57125EA7" w14:textId="77777777" w:rsidR="004831EF" w:rsidRPr="000C0563" w:rsidRDefault="004831EF" w:rsidP="004831EF">
      <w:pPr>
        <w:pStyle w:val="Standard1"/>
        <w:tabs>
          <w:tab w:val="left" w:pos="0"/>
          <w:tab w:val="left" w:pos="0"/>
          <w:tab w:val="left" w:pos="22"/>
        </w:tabs>
        <w:jc w:val="both"/>
        <w:rPr>
          <w:rFonts w:asciiTheme="minorHAnsi" w:hAnsiTheme="minorHAnsi"/>
          <w:spacing w:val="-3"/>
          <w:sz w:val="22"/>
          <w:lang w:val="en-US"/>
        </w:rPr>
      </w:pPr>
    </w:p>
    <w:p w14:paraId="7B6F17A5" w14:textId="096A1273" w:rsidR="00197563" w:rsidRDefault="004831EF" w:rsidP="00AC6EE5">
      <w:pPr>
        <w:pStyle w:val="Standard1"/>
        <w:tabs>
          <w:tab w:val="left" w:pos="0"/>
          <w:tab w:val="left" w:pos="0"/>
          <w:tab w:val="left" w:pos="22"/>
        </w:tabs>
        <w:jc w:val="both"/>
        <w:rPr>
          <w:rFonts w:asciiTheme="minorHAnsi" w:hAnsiTheme="minorHAnsi"/>
          <w:spacing w:val="-3"/>
          <w:sz w:val="22"/>
          <w:lang w:val="en-US"/>
        </w:rPr>
      </w:pPr>
      <w:r w:rsidRPr="000C0563">
        <w:rPr>
          <w:rFonts w:asciiTheme="minorHAnsi" w:hAnsiTheme="minorHAnsi"/>
          <w:spacing w:val="-3"/>
          <w:sz w:val="22"/>
          <w:lang w:val="en-US"/>
        </w:rPr>
        <w:t>Title    ………………………………</w:t>
      </w:r>
      <w:r w:rsidR="00AC6EE5">
        <w:rPr>
          <w:rFonts w:asciiTheme="minorHAnsi" w:hAnsiTheme="minorHAnsi"/>
          <w:spacing w:val="-3"/>
          <w:sz w:val="22"/>
          <w:lang w:val="en-US"/>
        </w:rPr>
        <w:t>…</w:t>
      </w:r>
      <w:r w:rsidR="00AC6EE5">
        <w:rPr>
          <w:rFonts w:asciiTheme="minorHAnsi" w:hAnsiTheme="minorHAnsi"/>
          <w:spacing w:val="-3"/>
          <w:sz w:val="22"/>
          <w:lang w:val="en-US"/>
        </w:rPr>
        <w:tab/>
      </w:r>
      <w:r w:rsidR="00AC6EE5">
        <w:rPr>
          <w:rFonts w:asciiTheme="minorHAnsi" w:hAnsiTheme="minorHAnsi"/>
          <w:spacing w:val="-3"/>
          <w:sz w:val="22"/>
          <w:lang w:val="en-US"/>
        </w:rPr>
        <w:tab/>
        <w:t xml:space="preserve">Date          </w:t>
      </w:r>
      <w:r w:rsidR="00AC6EE5" w:rsidRPr="000C0563">
        <w:rPr>
          <w:rFonts w:asciiTheme="minorHAnsi" w:hAnsiTheme="minorHAnsi"/>
          <w:spacing w:val="-3"/>
          <w:sz w:val="22"/>
          <w:lang w:val="en-US"/>
        </w:rPr>
        <w:t>………………………………………</w:t>
      </w:r>
    </w:p>
    <w:p w14:paraId="45527129" w14:textId="77777777" w:rsidR="00AC6EE5" w:rsidRDefault="00AC6EE5" w:rsidP="00AC6EE5">
      <w:pPr>
        <w:pStyle w:val="Standard1"/>
        <w:tabs>
          <w:tab w:val="left" w:pos="0"/>
          <w:tab w:val="left" w:pos="0"/>
          <w:tab w:val="left" w:pos="22"/>
        </w:tabs>
        <w:jc w:val="both"/>
        <w:rPr>
          <w:rFonts w:asciiTheme="minorHAnsi" w:hAnsiTheme="minorHAnsi"/>
          <w:spacing w:val="-3"/>
          <w:sz w:val="22"/>
          <w:lang w:val="en-US"/>
        </w:rPr>
      </w:pPr>
    </w:p>
    <w:p w14:paraId="06CC1242" w14:textId="77777777" w:rsidR="00AC6EE5" w:rsidRPr="00AC6EE5" w:rsidRDefault="00AC6EE5" w:rsidP="00AC6EE5">
      <w:pPr>
        <w:pStyle w:val="Standard1"/>
        <w:tabs>
          <w:tab w:val="left" w:pos="0"/>
          <w:tab w:val="left" w:pos="0"/>
          <w:tab w:val="left" w:pos="22"/>
        </w:tabs>
        <w:jc w:val="both"/>
        <w:rPr>
          <w:rFonts w:asciiTheme="minorHAnsi" w:hAnsiTheme="minorHAnsi"/>
          <w:spacing w:val="-3"/>
          <w:sz w:val="22"/>
          <w:lang w:val="en-US"/>
        </w:rPr>
        <w:sectPr w:rsidR="00AC6EE5" w:rsidRPr="00AC6EE5" w:rsidSect="00197563">
          <w:headerReference w:type="default" r:id="rId20"/>
          <w:pgSz w:w="11906" w:h="16838"/>
          <w:pgMar w:top="1417" w:right="1417" w:bottom="1134" w:left="1417" w:header="1191" w:footer="850" w:gutter="0"/>
          <w:cols w:space="708"/>
          <w:docGrid w:linePitch="360"/>
        </w:sectPr>
      </w:pPr>
    </w:p>
    <w:p w14:paraId="31E082E6" w14:textId="77777777" w:rsidR="00197563" w:rsidRPr="000C0563" w:rsidRDefault="00197563" w:rsidP="00AC6EE5">
      <w:pPr>
        <w:pStyle w:val="H2020Standard"/>
        <w:rPr>
          <w:lang w:val="en-US"/>
        </w:rPr>
      </w:pPr>
    </w:p>
    <w:sectPr w:rsidR="00197563" w:rsidRPr="000C0563" w:rsidSect="00197563">
      <w:headerReference w:type="default" r:id="rId21"/>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394EC" w14:textId="77777777" w:rsidR="00FE6C82" w:rsidRDefault="00FE6C82" w:rsidP="00634AF8">
      <w:r>
        <w:separator/>
      </w:r>
    </w:p>
  </w:endnote>
  <w:endnote w:type="continuationSeparator" w:id="0">
    <w:p w14:paraId="0CBF0508" w14:textId="77777777" w:rsidR="00FE6C82" w:rsidRDefault="00FE6C82"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MyriadPro-Regular">
    <w:charset w:val="00"/>
    <w:family w:val="auto"/>
    <w:pitch w:val="variable"/>
    <w:sig w:usb0="A00002AF" w:usb1="5000204B" w:usb2="00000000" w:usb3="00000000" w:csb0="0000019F"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53721B" w:rsidRDefault="0053721B">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C7D49" w14:textId="77777777" w:rsidR="00FE6C82" w:rsidRDefault="00FE6C82" w:rsidP="00634AF8">
      <w:r>
        <w:separator/>
      </w:r>
    </w:p>
  </w:footnote>
  <w:footnote w:type="continuationSeparator" w:id="0">
    <w:p w14:paraId="3057446D" w14:textId="77777777" w:rsidR="00FE6C82" w:rsidRDefault="00FE6C82" w:rsidP="00634A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5824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BF5ED"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FC0E7A">
      <w:rPr>
        <w:b/>
      </w:rPr>
      <w:fldChar w:fldCharType="separate"/>
    </w:r>
    <w:r w:rsidR="00FC0E7A">
      <w:rPr>
        <w:b/>
        <w:noProof/>
        <w:lang w:val="en-US"/>
      </w:rPr>
      <w:t>Members of the consortium</w:t>
    </w:r>
    <w:r w:rsidRPr="004C2851">
      <w:rPr>
        <w:b/>
        <w:noProof/>
      </w:rPr>
      <w:fldChar w:fldCharType="end"/>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B5ED2"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E85C4"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01F5695"/>
    <w:multiLevelType w:val="hybridMultilevel"/>
    <w:tmpl w:val="AB6022B0"/>
    <w:lvl w:ilvl="0" w:tplc="04080001">
      <w:start w:val="1"/>
      <w:numFmt w:val="bullet"/>
      <w:lvlText w:val=""/>
      <w:lvlJc w:val="left"/>
      <w:pPr>
        <w:ind w:left="1440" w:hanging="360"/>
      </w:pPr>
      <w:rPr>
        <w:rFonts w:ascii="Symbol" w:hAnsi="Symbol" w:hint="default"/>
      </w:rPr>
    </w:lvl>
    <w:lvl w:ilvl="1" w:tplc="04080019">
      <w:start w:val="1"/>
      <w:numFmt w:val="lowerLetter"/>
      <w:lvlText w:val="%2."/>
      <w:lvlJc w:val="left"/>
      <w:pPr>
        <w:ind w:left="2160" w:hanging="360"/>
      </w:pPr>
      <w:rPr>
        <w:rFonts w:cs="Times New Roman"/>
      </w:rPr>
    </w:lvl>
    <w:lvl w:ilvl="2" w:tplc="0408001B">
      <w:start w:val="1"/>
      <w:numFmt w:val="lowerRoman"/>
      <w:lvlText w:val="%3."/>
      <w:lvlJc w:val="right"/>
      <w:pPr>
        <w:ind w:left="2880" w:hanging="180"/>
      </w:pPr>
      <w:rPr>
        <w:rFonts w:cs="Times New Roman"/>
      </w:rPr>
    </w:lvl>
    <w:lvl w:ilvl="3" w:tplc="0408000F">
      <w:start w:val="1"/>
      <w:numFmt w:val="decimal"/>
      <w:lvlText w:val="%4."/>
      <w:lvlJc w:val="left"/>
      <w:pPr>
        <w:ind w:left="3600" w:hanging="360"/>
      </w:pPr>
      <w:rPr>
        <w:rFonts w:cs="Times New Roman"/>
      </w:rPr>
    </w:lvl>
    <w:lvl w:ilvl="4" w:tplc="04080019">
      <w:start w:val="1"/>
      <w:numFmt w:val="lowerLetter"/>
      <w:lvlText w:val="%5."/>
      <w:lvlJc w:val="left"/>
      <w:pPr>
        <w:ind w:left="4320" w:hanging="360"/>
      </w:pPr>
      <w:rPr>
        <w:rFonts w:cs="Times New Roman"/>
      </w:rPr>
    </w:lvl>
    <w:lvl w:ilvl="5" w:tplc="0408001B">
      <w:start w:val="1"/>
      <w:numFmt w:val="lowerRoman"/>
      <w:lvlText w:val="%6."/>
      <w:lvlJc w:val="right"/>
      <w:pPr>
        <w:ind w:left="5040" w:hanging="180"/>
      </w:pPr>
      <w:rPr>
        <w:rFonts w:cs="Times New Roman"/>
      </w:rPr>
    </w:lvl>
    <w:lvl w:ilvl="6" w:tplc="0408000F">
      <w:start w:val="1"/>
      <w:numFmt w:val="decimal"/>
      <w:lvlText w:val="%7."/>
      <w:lvlJc w:val="left"/>
      <w:pPr>
        <w:ind w:left="5760" w:hanging="360"/>
      </w:pPr>
      <w:rPr>
        <w:rFonts w:cs="Times New Roman"/>
      </w:rPr>
    </w:lvl>
    <w:lvl w:ilvl="7" w:tplc="04080019">
      <w:start w:val="1"/>
      <w:numFmt w:val="lowerLetter"/>
      <w:lvlText w:val="%8."/>
      <w:lvlJc w:val="left"/>
      <w:pPr>
        <w:ind w:left="6480" w:hanging="360"/>
      </w:pPr>
      <w:rPr>
        <w:rFonts w:cs="Times New Roman"/>
      </w:rPr>
    </w:lvl>
    <w:lvl w:ilvl="8" w:tplc="0408001B">
      <w:start w:val="1"/>
      <w:numFmt w:val="lowerRoman"/>
      <w:lvlText w:val="%9."/>
      <w:lvlJc w:val="right"/>
      <w:pPr>
        <w:ind w:left="7200" w:hanging="180"/>
      </w:pPr>
      <w:rPr>
        <w:rFonts w:cs="Times New Roman"/>
      </w:rPr>
    </w:lvl>
  </w:abstractNum>
  <w:abstractNum w:abstractNumId="3">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4">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0">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0B42899"/>
    <w:multiLevelType w:val="hybridMultilevel"/>
    <w:tmpl w:val="51C4258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02011"/>
    <w:multiLevelType w:val="hybridMultilevel"/>
    <w:tmpl w:val="66F65B2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C25DA8"/>
    <w:multiLevelType w:val="hybridMultilevel"/>
    <w:tmpl w:val="65EA1D5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0">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BB34571"/>
    <w:multiLevelType w:val="hybridMultilevel"/>
    <w:tmpl w:val="81F8A2C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3">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9"/>
  </w:num>
  <w:num w:numId="6">
    <w:abstractNumId w:val="12"/>
  </w:num>
  <w:num w:numId="7">
    <w:abstractNumId w:val="7"/>
    <w:lvlOverride w:ilvl="2">
      <w:lvl w:ilvl="2">
        <w:start w:val="1"/>
        <w:numFmt w:val="decimal"/>
        <w:lvlText w:val="%1.%2.%3"/>
        <w:lvlJc w:val="left"/>
        <w:pPr>
          <w:ind w:left="794" w:hanging="794"/>
        </w:pPr>
        <w:rPr>
          <w:rFonts w:hint="default"/>
          <w:i w:val="0"/>
        </w:rPr>
      </w:lvl>
    </w:lvlOverride>
  </w:num>
  <w:num w:numId="8">
    <w:abstractNumId w:val="17"/>
  </w:num>
  <w:num w:numId="9">
    <w:abstractNumId w:val="17"/>
  </w:num>
  <w:num w:numId="10">
    <w:abstractNumId w:val="17"/>
  </w:num>
  <w:num w:numId="11">
    <w:abstractNumId w:val="10"/>
  </w:num>
  <w:num w:numId="12">
    <w:abstractNumId w:val="18"/>
  </w:num>
  <w:num w:numId="13">
    <w:abstractNumId w:val="21"/>
  </w:num>
  <w:num w:numId="14">
    <w:abstractNumId w:val="5"/>
  </w:num>
  <w:num w:numId="15">
    <w:abstractNumId w:val="20"/>
  </w:num>
  <w:num w:numId="16">
    <w:abstractNumId w:val="0"/>
  </w:num>
  <w:num w:numId="17">
    <w:abstractNumId w:val="1"/>
  </w:num>
  <w:num w:numId="18">
    <w:abstractNumId w:val="23"/>
  </w:num>
  <w:num w:numId="19">
    <w:abstractNumId w:val="4"/>
  </w:num>
  <w:num w:numId="20">
    <w:abstractNumId w:val="13"/>
  </w:num>
  <w:num w:numId="21">
    <w:abstractNumId w:val="14"/>
  </w:num>
  <w:num w:numId="22">
    <w:abstractNumId w:val="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8"/>
    <w:rsid w:val="00002CB4"/>
    <w:rsid w:val="00017119"/>
    <w:rsid w:val="00070776"/>
    <w:rsid w:val="00081A01"/>
    <w:rsid w:val="00091101"/>
    <w:rsid w:val="00091EB3"/>
    <w:rsid w:val="000B32C4"/>
    <w:rsid w:val="000C0563"/>
    <w:rsid w:val="000C533E"/>
    <w:rsid w:val="000C7B0F"/>
    <w:rsid w:val="000E5E2F"/>
    <w:rsid w:val="000E6309"/>
    <w:rsid w:val="0012423F"/>
    <w:rsid w:val="0013585F"/>
    <w:rsid w:val="001431CE"/>
    <w:rsid w:val="00146CF8"/>
    <w:rsid w:val="0016029D"/>
    <w:rsid w:val="00197563"/>
    <w:rsid w:val="001A310B"/>
    <w:rsid w:val="001A6B83"/>
    <w:rsid w:val="001E60F2"/>
    <w:rsid w:val="00200EA8"/>
    <w:rsid w:val="00212981"/>
    <w:rsid w:val="002149D1"/>
    <w:rsid w:val="0023298F"/>
    <w:rsid w:val="00247F2E"/>
    <w:rsid w:val="002609B4"/>
    <w:rsid w:val="00262B4F"/>
    <w:rsid w:val="00283367"/>
    <w:rsid w:val="00283AD0"/>
    <w:rsid w:val="00291075"/>
    <w:rsid w:val="002D15F8"/>
    <w:rsid w:val="00300EAF"/>
    <w:rsid w:val="003309BC"/>
    <w:rsid w:val="00331B94"/>
    <w:rsid w:val="00344B50"/>
    <w:rsid w:val="0035039E"/>
    <w:rsid w:val="0037174A"/>
    <w:rsid w:val="003843FE"/>
    <w:rsid w:val="003933CA"/>
    <w:rsid w:val="003A085A"/>
    <w:rsid w:val="003C3098"/>
    <w:rsid w:val="003C7AA3"/>
    <w:rsid w:val="003C7E99"/>
    <w:rsid w:val="003D0F59"/>
    <w:rsid w:val="003E67D0"/>
    <w:rsid w:val="004047B1"/>
    <w:rsid w:val="00423E71"/>
    <w:rsid w:val="00434058"/>
    <w:rsid w:val="00452CB2"/>
    <w:rsid w:val="004531AA"/>
    <w:rsid w:val="004571D7"/>
    <w:rsid w:val="0046401A"/>
    <w:rsid w:val="00470E2C"/>
    <w:rsid w:val="00474089"/>
    <w:rsid w:val="0047607A"/>
    <w:rsid w:val="004831EF"/>
    <w:rsid w:val="004958C0"/>
    <w:rsid w:val="004C2851"/>
    <w:rsid w:val="004C4BDA"/>
    <w:rsid w:val="004C524F"/>
    <w:rsid w:val="004E6AF8"/>
    <w:rsid w:val="004E7F37"/>
    <w:rsid w:val="004F3D13"/>
    <w:rsid w:val="00500AFC"/>
    <w:rsid w:val="00503CB6"/>
    <w:rsid w:val="005266FC"/>
    <w:rsid w:val="0053721B"/>
    <w:rsid w:val="00542272"/>
    <w:rsid w:val="00556EF9"/>
    <w:rsid w:val="005665C9"/>
    <w:rsid w:val="0058029E"/>
    <w:rsid w:val="005811C4"/>
    <w:rsid w:val="005C3352"/>
    <w:rsid w:val="005D338C"/>
    <w:rsid w:val="005D72B2"/>
    <w:rsid w:val="005E25BA"/>
    <w:rsid w:val="005E69B0"/>
    <w:rsid w:val="005F3EA7"/>
    <w:rsid w:val="0060454B"/>
    <w:rsid w:val="00626EE6"/>
    <w:rsid w:val="00634AF8"/>
    <w:rsid w:val="00640F58"/>
    <w:rsid w:val="00687DAB"/>
    <w:rsid w:val="006A0769"/>
    <w:rsid w:val="006B1EAE"/>
    <w:rsid w:val="006C764F"/>
    <w:rsid w:val="006F06FE"/>
    <w:rsid w:val="00714E6E"/>
    <w:rsid w:val="00726924"/>
    <w:rsid w:val="0073557D"/>
    <w:rsid w:val="007605E2"/>
    <w:rsid w:val="00761C04"/>
    <w:rsid w:val="00765053"/>
    <w:rsid w:val="00772D58"/>
    <w:rsid w:val="00785FE5"/>
    <w:rsid w:val="00787F32"/>
    <w:rsid w:val="00795E58"/>
    <w:rsid w:val="007B27CD"/>
    <w:rsid w:val="007E25FF"/>
    <w:rsid w:val="007E3632"/>
    <w:rsid w:val="0080581C"/>
    <w:rsid w:val="0082262F"/>
    <w:rsid w:val="00841C95"/>
    <w:rsid w:val="00854D8B"/>
    <w:rsid w:val="00864A51"/>
    <w:rsid w:val="008717CE"/>
    <w:rsid w:val="00881719"/>
    <w:rsid w:val="008855AC"/>
    <w:rsid w:val="00891551"/>
    <w:rsid w:val="00897755"/>
    <w:rsid w:val="008B4B86"/>
    <w:rsid w:val="008C4F1D"/>
    <w:rsid w:val="008D581E"/>
    <w:rsid w:val="008E251E"/>
    <w:rsid w:val="008E2A8D"/>
    <w:rsid w:val="008E6F41"/>
    <w:rsid w:val="00936AD0"/>
    <w:rsid w:val="00952738"/>
    <w:rsid w:val="00970717"/>
    <w:rsid w:val="009D6756"/>
    <w:rsid w:val="00A602BF"/>
    <w:rsid w:val="00A609A4"/>
    <w:rsid w:val="00A614BA"/>
    <w:rsid w:val="00A63714"/>
    <w:rsid w:val="00A67720"/>
    <w:rsid w:val="00A710B7"/>
    <w:rsid w:val="00A80C48"/>
    <w:rsid w:val="00A91CA8"/>
    <w:rsid w:val="00A95E0A"/>
    <w:rsid w:val="00AA7A77"/>
    <w:rsid w:val="00AC6EE5"/>
    <w:rsid w:val="00AC6FD5"/>
    <w:rsid w:val="00AE0C10"/>
    <w:rsid w:val="00B440A1"/>
    <w:rsid w:val="00B46E8C"/>
    <w:rsid w:val="00B53418"/>
    <w:rsid w:val="00B54DCB"/>
    <w:rsid w:val="00B6634A"/>
    <w:rsid w:val="00B676C0"/>
    <w:rsid w:val="00B835F8"/>
    <w:rsid w:val="00BC50BC"/>
    <w:rsid w:val="00C0036E"/>
    <w:rsid w:val="00C01F0D"/>
    <w:rsid w:val="00C03E1A"/>
    <w:rsid w:val="00C061D9"/>
    <w:rsid w:val="00C247FB"/>
    <w:rsid w:val="00C27889"/>
    <w:rsid w:val="00C31C02"/>
    <w:rsid w:val="00C36699"/>
    <w:rsid w:val="00C50ED3"/>
    <w:rsid w:val="00C71A0B"/>
    <w:rsid w:val="00C7414C"/>
    <w:rsid w:val="00C77C3A"/>
    <w:rsid w:val="00C83AFC"/>
    <w:rsid w:val="00CD2706"/>
    <w:rsid w:val="00D04004"/>
    <w:rsid w:val="00D118D5"/>
    <w:rsid w:val="00D16314"/>
    <w:rsid w:val="00D3099C"/>
    <w:rsid w:val="00D4330B"/>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25E5"/>
    <w:rsid w:val="00ED7A58"/>
    <w:rsid w:val="00EE016C"/>
    <w:rsid w:val="00EE3EE2"/>
    <w:rsid w:val="00EF2E48"/>
    <w:rsid w:val="00F44CE8"/>
    <w:rsid w:val="00F47666"/>
    <w:rsid w:val="00F940E9"/>
    <w:rsid w:val="00FA0996"/>
    <w:rsid w:val="00FB6235"/>
    <w:rsid w:val="00FC0E7A"/>
    <w:rsid w:val="00FE21C0"/>
    <w:rsid w:val="00FE5F3F"/>
    <w:rsid w:val="00FE6C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67823451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fast-zwanzig20.de/konnektivitaet/fast-cloud/)" TargetMode="Externa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hyperlink" Target="http://www.synclab.it/prodotti/streamlog/" TargetMode="External"/><Relationship Id="rId12" Type="http://schemas.openxmlformats.org/officeDocument/2006/relationships/hyperlink" Target="http://www.synclab.it/prodotti/streamcrusher/)" TargetMode="External"/><Relationship Id="rId13" Type="http://schemas.openxmlformats.org/officeDocument/2006/relationships/hyperlink" Target="http://leanbigdata.eu/" TargetMode="External"/><Relationship Id="rId14" Type="http://schemas.openxmlformats.org/officeDocument/2006/relationships/image" Target="media/image2.png"/><Relationship Id="rId15" Type="http://schemas.openxmlformats.org/officeDocument/2006/relationships/hyperlink" Target="http://www.exus.co.uk" TargetMode="External"/><Relationship Id="rId16" Type="http://schemas.openxmlformats.org/officeDocument/2006/relationships/hyperlink" Target="http://www.nephronplus.eu" TargetMode="External"/><Relationship Id="rId17" Type="http://schemas.openxmlformats.org/officeDocument/2006/relationships/hyperlink" Target="file:///C:\Users\lelym\Dropbox\N2020\profiles\www.swan-icare.eu"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fast-zwanzig20.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8B43-A2F7-114A-A251-8A4A5EAB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6394</Words>
  <Characters>40285</Characters>
  <Application>Microsoft Macintosh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20</cp:revision>
  <cp:lastPrinted>2016-10-24T18:25:00Z</cp:lastPrinted>
  <dcterms:created xsi:type="dcterms:W3CDTF">2016-10-24T08:15:00Z</dcterms:created>
  <dcterms:modified xsi:type="dcterms:W3CDTF">2016-10-24T18:26:00Z</dcterms:modified>
</cp:coreProperties>
</file>