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20C3" w14:textId="77777777" w:rsidR="00651A5C" w:rsidRPr="00473223" w:rsidRDefault="00651A5C" w:rsidP="00651A5C">
      <w:pPr>
        <w:rPr>
          <w:lang w:val="en-US"/>
        </w:rPr>
      </w:pPr>
      <w:r w:rsidRPr="00473223">
        <w:rPr>
          <w:lang w:val="en-US"/>
        </w:rPr>
        <w:t>EXERCICE</w:t>
      </w:r>
      <w:r>
        <w:rPr>
          <w:lang w:val="en-US"/>
        </w:rPr>
        <w:t xml:space="preserve"> </w:t>
      </w:r>
      <w:r w:rsidRPr="00473223">
        <w:rPr>
          <w:lang w:val="en-US"/>
        </w:rPr>
        <w:t>2</w:t>
      </w:r>
    </w:p>
    <w:p w14:paraId="7DBDD9CA" w14:textId="77777777" w:rsidR="00651A5C" w:rsidRDefault="00651A5C" w:rsidP="00651A5C">
      <w:pPr>
        <w:rPr>
          <w:lang w:val="en-US"/>
        </w:rPr>
      </w:pPr>
    </w:p>
    <w:p w14:paraId="77590B5F" w14:textId="77777777" w:rsidR="00651A5C" w:rsidRPr="0033319F" w:rsidRDefault="00651A5C" w:rsidP="00651A5C">
      <w:pPr>
        <w:rPr>
          <w:lang w:val="fr-FR"/>
        </w:rPr>
      </w:pPr>
      <w:r w:rsidRPr="0033319F">
        <w:rPr>
          <w:lang w:val="fr-FR"/>
        </w:rPr>
        <w:t>Un étudiant a effectué l’enquête suivante pour tester quatre plastiques polymères différents pour l’étirement.</w:t>
      </w:r>
    </w:p>
    <w:p w14:paraId="2E16386B" w14:textId="77777777" w:rsidR="00651A5C" w:rsidRPr="0033319F" w:rsidRDefault="00651A5C" w:rsidP="00651A5C">
      <w:pPr>
        <w:rPr>
          <w:lang w:val="fr-FR"/>
        </w:rPr>
      </w:pPr>
    </w:p>
    <w:p w14:paraId="257F32EB" w14:textId="77777777" w:rsidR="00651A5C" w:rsidRPr="0033319F" w:rsidRDefault="00651A5C" w:rsidP="00651A5C">
      <w:pPr>
        <w:rPr>
          <w:lang w:val="fr-FR"/>
        </w:rPr>
      </w:pPr>
      <w:r w:rsidRPr="0033319F">
        <w:rPr>
          <w:lang w:val="fr-FR"/>
        </w:rPr>
        <w:t xml:space="preserve"> Procédure :</w:t>
      </w:r>
    </w:p>
    <w:p w14:paraId="1BD1373E" w14:textId="3E556CF8" w:rsidR="00651A5C" w:rsidRPr="0033319F" w:rsidRDefault="00651A5C" w:rsidP="00651A5C">
      <w:pPr>
        <w:rPr>
          <w:lang w:val="fr-FR"/>
        </w:rPr>
      </w:pPr>
      <w:r w:rsidRPr="0033319F">
        <w:rPr>
          <w:lang w:val="fr-FR"/>
        </w:rPr>
        <w:t xml:space="preserve"> 1.</w:t>
      </w:r>
      <w:r w:rsidR="00776517">
        <w:rPr>
          <w:lang w:val="fr-FR"/>
        </w:rPr>
        <w:t xml:space="preserve"> </w:t>
      </w:r>
      <w:r w:rsidRPr="0033319F">
        <w:rPr>
          <w:lang w:val="fr-FR"/>
        </w:rPr>
        <w:t>Prélever un échantillon d’un type de plastique et mesurer sa longueur.</w:t>
      </w:r>
    </w:p>
    <w:p w14:paraId="4440FF25" w14:textId="6E422E8C" w:rsidR="00651A5C" w:rsidRPr="0033319F" w:rsidRDefault="00651A5C" w:rsidP="00651A5C">
      <w:pPr>
        <w:rPr>
          <w:lang w:val="fr-FR"/>
        </w:rPr>
      </w:pPr>
      <w:r w:rsidRPr="0033319F">
        <w:rPr>
          <w:lang w:val="fr-FR"/>
        </w:rPr>
        <w:t xml:space="preserve"> 2.</w:t>
      </w:r>
      <w:r w:rsidR="00776517">
        <w:rPr>
          <w:lang w:val="fr-FR"/>
        </w:rPr>
        <w:t xml:space="preserve"> </w:t>
      </w:r>
      <w:r w:rsidRPr="0033319F">
        <w:rPr>
          <w:lang w:val="fr-FR"/>
        </w:rPr>
        <w:t>Coller le bord supérieur de l’échantillon de plastique sur une table afin qu’il soit suspendu librement sur le côté de la table.</w:t>
      </w:r>
    </w:p>
    <w:p w14:paraId="0C88FC12" w14:textId="7C00A37F" w:rsidR="00651A5C" w:rsidRPr="0033319F" w:rsidRDefault="00651A5C" w:rsidP="00651A5C">
      <w:pPr>
        <w:rPr>
          <w:lang w:val="fr-FR"/>
        </w:rPr>
      </w:pPr>
      <w:r w:rsidRPr="0033319F">
        <w:rPr>
          <w:lang w:val="fr-FR"/>
        </w:rPr>
        <w:t xml:space="preserve"> 3.</w:t>
      </w:r>
      <w:r w:rsidR="00776517">
        <w:rPr>
          <w:lang w:val="fr-FR"/>
        </w:rPr>
        <w:t xml:space="preserve"> </w:t>
      </w:r>
      <w:r w:rsidRPr="0033319F">
        <w:rPr>
          <w:lang w:val="fr-FR"/>
        </w:rPr>
        <w:t>Fixer une pince au bord inférieur de l’échantillon de plastique.</w:t>
      </w:r>
    </w:p>
    <w:p w14:paraId="7E3AF8E8" w14:textId="3F8D3BE5" w:rsidR="00651A5C" w:rsidRPr="0033319F" w:rsidRDefault="00651A5C" w:rsidP="00651A5C">
      <w:pPr>
        <w:rPr>
          <w:lang w:val="fr-FR"/>
        </w:rPr>
      </w:pPr>
      <w:r w:rsidRPr="0033319F">
        <w:rPr>
          <w:lang w:val="fr-FR"/>
        </w:rPr>
        <w:t xml:space="preserve"> 4.</w:t>
      </w:r>
      <w:r w:rsidR="00776517">
        <w:rPr>
          <w:lang w:val="fr-FR"/>
        </w:rPr>
        <w:t xml:space="preserve"> </w:t>
      </w:r>
      <w:r w:rsidRPr="0033319F">
        <w:rPr>
          <w:lang w:val="fr-FR"/>
        </w:rPr>
        <w:t>Ajouter des poids à la pince et laissez-les suspendre pendant cinq minutes.</w:t>
      </w:r>
    </w:p>
    <w:p w14:paraId="376BC93A" w14:textId="283F844E" w:rsidR="00651A5C" w:rsidRPr="0033319F" w:rsidRDefault="00651A5C" w:rsidP="00651A5C">
      <w:pPr>
        <w:rPr>
          <w:lang w:val="fr-FR"/>
        </w:rPr>
      </w:pPr>
      <w:r w:rsidRPr="0033319F">
        <w:rPr>
          <w:lang w:val="fr-FR"/>
        </w:rPr>
        <w:t xml:space="preserve"> 5.</w:t>
      </w:r>
      <w:r w:rsidR="00776517">
        <w:rPr>
          <w:lang w:val="fr-FR"/>
        </w:rPr>
        <w:t xml:space="preserve"> </w:t>
      </w:r>
      <w:r w:rsidRPr="0033319F">
        <w:rPr>
          <w:lang w:val="fr-FR"/>
        </w:rPr>
        <w:t>Retirer les poids et la pince, et mesurez la longueur des types de plastique.</w:t>
      </w:r>
    </w:p>
    <w:p w14:paraId="3D1393F5" w14:textId="27C35C16" w:rsidR="00651A5C" w:rsidRPr="0033319F" w:rsidRDefault="00651A5C" w:rsidP="00651A5C">
      <w:pPr>
        <w:rPr>
          <w:lang w:val="fr-FR"/>
        </w:rPr>
      </w:pPr>
      <w:r w:rsidRPr="0033319F">
        <w:rPr>
          <w:lang w:val="fr-FR"/>
        </w:rPr>
        <w:t xml:space="preserve"> 6.</w:t>
      </w:r>
      <w:r w:rsidR="00776517">
        <w:rPr>
          <w:lang w:val="fr-FR"/>
        </w:rPr>
        <w:t xml:space="preserve"> </w:t>
      </w:r>
      <w:r w:rsidRPr="0033319F">
        <w:rPr>
          <w:lang w:val="fr-FR"/>
        </w:rPr>
        <w:t>Répéter la procédure exactement pour les trois échantillons de plastique restants.</w:t>
      </w:r>
    </w:p>
    <w:p w14:paraId="2D03819E" w14:textId="0CB070DE" w:rsidR="004B482D" w:rsidRDefault="00651A5C" w:rsidP="00651A5C">
      <w:pPr>
        <w:rPr>
          <w:lang w:val="fr-FR"/>
        </w:rPr>
      </w:pPr>
      <w:r w:rsidRPr="0033319F">
        <w:rPr>
          <w:lang w:val="fr-FR"/>
        </w:rPr>
        <w:t xml:space="preserve"> 7.</w:t>
      </w:r>
      <w:r w:rsidR="00776517">
        <w:rPr>
          <w:lang w:val="fr-FR"/>
        </w:rPr>
        <w:t xml:space="preserve"> </w:t>
      </w:r>
      <w:r w:rsidRPr="0033319F">
        <w:rPr>
          <w:lang w:val="fr-FR"/>
        </w:rPr>
        <w:t>Effectuer un deuxième essai (T2) exactement comme le premier essai (T1).</w:t>
      </w:r>
    </w:p>
    <w:p w14:paraId="0ED59BAF" w14:textId="77777777" w:rsidR="004B482D" w:rsidRPr="0033319F" w:rsidRDefault="004B482D" w:rsidP="00651A5C">
      <w:pPr>
        <w:rPr>
          <w:lang w:val="fr-FR"/>
        </w:rPr>
      </w:pPr>
    </w:p>
    <w:p w14:paraId="0B20FE1B" w14:textId="77777777" w:rsidR="00651A5C" w:rsidRDefault="00651A5C" w:rsidP="00651A5C">
      <w:pPr>
        <w:rPr>
          <w:lang w:val="fr-FR"/>
        </w:rPr>
      </w:pPr>
      <w:r w:rsidRPr="0033319F">
        <w:rPr>
          <w:lang w:val="fr-FR"/>
        </w:rPr>
        <w:t xml:space="preserve"> L’élève a enregistré les données suivantes de l’enquête.</w:t>
      </w:r>
    </w:p>
    <w:p w14:paraId="13F69695" w14:textId="77777777" w:rsidR="004B482D" w:rsidRDefault="004B482D" w:rsidP="00651A5C">
      <w:pPr>
        <w:rPr>
          <w:lang w:val="fr-FR"/>
        </w:rPr>
      </w:pPr>
    </w:p>
    <w:p w14:paraId="4BDFCCE3" w14:textId="40EF015C" w:rsidR="004B482D" w:rsidRPr="0033319F" w:rsidRDefault="004B482D" w:rsidP="00651A5C">
      <w:pPr>
        <w:rPr>
          <w:lang w:val="fr-FR"/>
        </w:rPr>
      </w:pPr>
      <w:r>
        <w:fldChar w:fldCharType="begin"/>
      </w:r>
      <w:r>
        <w:instrText xml:space="preserve"> INCLUDEPICTURE "/Users/quante/Library/Group Containers/UBF8T346G9.ms/WebArchiveCopyPasteTempFiles/com.microsoft.Word/download?id=1CN849Gcn-RVJR9V1-eSLZ6IUlBUyz_WY&amp;export=view&amp;authuser=0"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8D2F74" wp14:editId="775CDF4A">
            <wp:extent cx="5756910" cy="1859280"/>
            <wp:effectExtent l="0" t="0" r="0" b="0"/>
            <wp:docPr id="628038271" name="Grafik 1" descr="Ein Bild, das Text, Zahl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38271" name="Grafik 1" descr="Ein Bild, das Text, Zahl, Schrif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C0F8DA" w14:textId="77777777" w:rsidR="00651A5C" w:rsidRPr="0033319F" w:rsidRDefault="00651A5C" w:rsidP="00651A5C">
      <w:pPr>
        <w:rPr>
          <w:lang w:val="fr-FR"/>
        </w:rPr>
      </w:pPr>
      <w:r w:rsidRPr="0033319F">
        <w:rPr>
          <w:lang w:val="fr-FR"/>
        </w:rPr>
        <w:t xml:space="preserve"> </w:t>
      </w:r>
    </w:p>
    <w:p w14:paraId="051768AA" w14:textId="77777777" w:rsidR="00651A5C" w:rsidRPr="0033319F" w:rsidRDefault="00651A5C" w:rsidP="00651A5C">
      <w:pPr>
        <w:rPr>
          <w:lang w:val="fr-FR"/>
        </w:rPr>
      </w:pPr>
      <w:r w:rsidRPr="0033319F">
        <w:rPr>
          <w:lang w:val="fr-FR"/>
        </w:rPr>
        <w:t xml:space="preserve"> Questions</w:t>
      </w:r>
    </w:p>
    <w:p w14:paraId="6E16EE56" w14:textId="77777777" w:rsidR="00651A5C" w:rsidRPr="0033319F" w:rsidRDefault="00651A5C" w:rsidP="00651A5C">
      <w:pPr>
        <w:rPr>
          <w:lang w:val="fr-FR"/>
        </w:rPr>
      </w:pPr>
      <w:r w:rsidRPr="0033319F">
        <w:rPr>
          <w:lang w:val="fr-FR"/>
        </w:rPr>
        <w:t xml:space="preserve"> </w:t>
      </w:r>
      <w:r w:rsidRPr="0033319F">
        <w:rPr>
          <w:lang w:val="fr-FR"/>
        </w:rPr>
        <w:tab/>
        <w:t>a. Tirez une conclusion en fonction des données de l’élève</w:t>
      </w:r>
    </w:p>
    <w:p w14:paraId="17234F9A" w14:textId="42D35E05" w:rsidR="00834671" w:rsidRPr="006028D3" w:rsidRDefault="00651A5C">
      <w:pPr>
        <w:rPr>
          <w:lang w:val="fr-FR"/>
        </w:rPr>
      </w:pPr>
      <w:r w:rsidRPr="0033319F">
        <w:rPr>
          <w:lang w:val="fr-FR"/>
        </w:rPr>
        <w:t xml:space="preserve"> </w:t>
      </w:r>
      <w:r w:rsidRPr="0033319F">
        <w:rPr>
          <w:lang w:val="fr-FR"/>
        </w:rPr>
        <w:tab/>
        <w:t>b. Décrivez deux façons dont l’étudiant aurait pu améliorer la conception expérimentale et/ou la validité des résultats.</w:t>
      </w:r>
    </w:p>
    <w:sectPr w:rsidR="00834671" w:rsidRPr="006028D3" w:rsidSect="00D50B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5C"/>
    <w:rsid w:val="00002094"/>
    <w:rsid w:val="001034D3"/>
    <w:rsid w:val="001141EA"/>
    <w:rsid w:val="0017257C"/>
    <w:rsid w:val="002307C4"/>
    <w:rsid w:val="002669AF"/>
    <w:rsid w:val="00266E63"/>
    <w:rsid w:val="002A2E1E"/>
    <w:rsid w:val="002B3A7B"/>
    <w:rsid w:val="002C04E9"/>
    <w:rsid w:val="002F03BE"/>
    <w:rsid w:val="002F7B00"/>
    <w:rsid w:val="003204B9"/>
    <w:rsid w:val="003244EB"/>
    <w:rsid w:val="00336C08"/>
    <w:rsid w:val="00385165"/>
    <w:rsid w:val="003F35FA"/>
    <w:rsid w:val="00410FE3"/>
    <w:rsid w:val="004B482D"/>
    <w:rsid w:val="006028D3"/>
    <w:rsid w:val="00603DED"/>
    <w:rsid w:val="0064212E"/>
    <w:rsid w:val="00651A5C"/>
    <w:rsid w:val="00776517"/>
    <w:rsid w:val="00834671"/>
    <w:rsid w:val="008D6A3B"/>
    <w:rsid w:val="00976D3B"/>
    <w:rsid w:val="009D388F"/>
    <w:rsid w:val="009E35DB"/>
    <w:rsid w:val="009E4918"/>
    <w:rsid w:val="00A767B5"/>
    <w:rsid w:val="00AC4A00"/>
    <w:rsid w:val="00AE196E"/>
    <w:rsid w:val="00B326FA"/>
    <w:rsid w:val="00B353B1"/>
    <w:rsid w:val="00B3673C"/>
    <w:rsid w:val="00B66DF2"/>
    <w:rsid w:val="00BD15A1"/>
    <w:rsid w:val="00CF2A01"/>
    <w:rsid w:val="00D356E9"/>
    <w:rsid w:val="00D50BEE"/>
    <w:rsid w:val="00D82AE1"/>
    <w:rsid w:val="00E70570"/>
    <w:rsid w:val="00E80EE6"/>
    <w:rsid w:val="00F30BD7"/>
    <w:rsid w:val="00F639E1"/>
    <w:rsid w:val="00F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5859AD"/>
  <w15:chartTrackingRefBased/>
  <w15:docId w15:val="{D6F208A7-4FB4-DE42-BBD1-3156FA18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1A5C"/>
    <w:rPr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04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autoRedefine/>
    <w:qFormat/>
    <w:rsid w:val="002C04E9"/>
    <w:pPr>
      <w:pBdr>
        <w:bottom w:val="single" w:sz="6" w:space="1" w:color="auto"/>
      </w:pBdr>
      <w:autoSpaceDE w:val="0"/>
      <w:autoSpaceDN w:val="0"/>
      <w:adjustRightInd w:val="0"/>
      <w:spacing w:line="259" w:lineRule="auto"/>
    </w:pPr>
    <w:rPr>
      <w:rFonts w:ascii="Cambria" w:hAnsi="Cambria" w:cs="Helvetica"/>
      <w:b/>
      <w:bCs/>
      <w:smallCap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0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Laarmann-Quante, Ronja</dc:creator>
  <cp:keywords/>
  <dc:description/>
  <cp:lastModifiedBy>Laarmann-Quante, Ronja</cp:lastModifiedBy>
  <cp:revision>4</cp:revision>
  <dcterms:created xsi:type="dcterms:W3CDTF">2024-02-12T17:34:00Z</dcterms:created>
  <dcterms:modified xsi:type="dcterms:W3CDTF">2024-02-13T10:15:00Z</dcterms:modified>
</cp:coreProperties>
</file>