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1–2, and their worksheets. Chapters 3–12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and 2, and their worksheets are the only drafted sections. Chapters 3–12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Heading2"/>
        <w:spacing w:after="100" w:before="200"/>
      </w:pPr>
      <w:r>
        <w:t xml:space="preserve">Screenshots needed</w:t>
      </w:r>
    </w:p>
    <w:p>
      <w:pPr>
        <w:pStyle w:val="ListParagraph"/>
        <w:numPr>
          <w:ilvl w:val="0"/>
          <w:numId w:val="1"/>
        </w:numPr>
        <w:spacing w:after="80" w:line="276"/>
      </w:pPr>
      <w:r>
        <w:t xml:space="preserve">Chapters 1 and 2 do not require screenshots. Screenshot placeholders ([INSERT SCREENSHOT]) begin in later chapters (account creation, settings, product pages, checkout, and so on).</w:t>
      </w:r>
    </w:p>
    <w:p>
      <w:pPr>
        <w:pStyle w:val="Heading2"/>
        <w:spacing w:after="100" w:before="200"/>
      </w:pPr>
      <w:r>
        <w:t xml:space="preserve">Claims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without drifting into branding, market research, competitor analysis, surveys, social media, advertising, pricing, or multiple personas. Printify is mentioned only as one future fulfillment option and is not taught. No chapters beyond Chapter 2 were added. Recommended status for this pass: review Chapter 2, then approve to continue to Chapter 3.</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2026-07-16T22:18:39.131Z</dcterms:created>
  <dcterms:modified xsi:type="dcterms:W3CDTF">2026-07-16T22:18:39.132Z</dcterms:modified>
</cp:coreProperties>
</file>

<file path=docProps/custom.xml><?xml version="1.0" encoding="utf-8"?>
<Properties xmlns="http://schemas.openxmlformats.org/officeDocument/2006/custom-properties" xmlns:vt="http://schemas.openxmlformats.org/officeDocument/2006/docPropsVTypes"/>
</file>