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59BF2" w14:textId="77777777" w:rsidR="0053173C" w:rsidRDefault="0053173C" w:rsidP="003C69EE">
      <w:pPr>
        <w:spacing w:after="0"/>
        <w:jc w:val="center"/>
        <w:rPr>
          <w:b/>
          <w:sz w:val="48"/>
          <w:lang w:val="en"/>
        </w:rPr>
      </w:pPr>
      <w:bookmarkStart w:id="0" w:name="_GoBack"/>
      <w:bookmarkEnd w:id="0"/>
      <w:r w:rsidRPr="00334639">
        <w:rPr>
          <w:b/>
          <w:sz w:val="48"/>
          <w:lang w:val="fr-FR"/>
        </w:rPr>
        <w:t xml:space="preserve">Ticket </w:t>
      </w:r>
      <w:r w:rsidRPr="00334639">
        <w:rPr>
          <w:b/>
          <w:sz w:val="48"/>
          <w:lang w:val="en"/>
        </w:rPr>
        <w:t>Issuers</w:t>
      </w:r>
      <w:r w:rsidRPr="00334639">
        <w:rPr>
          <w:b/>
          <w:sz w:val="48"/>
          <w:lang w:val="fr-FR"/>
        </w:rPr>
        <w:t xml:space="preserve"> Patterns</w:t>
      </w:r>
      <w:r w:rsidRPr="00334639">
        <w:rPr>
          <w:b/>
          <w:sz w:val="48"/>
          <w:lang w:val="en"/>
        </w:rPr>
        <w:t xml:space="preserve"> in NYC</w:t>
      </w:r>
    </w:p>
    <w:p w14:paraId="1794CE18" w14:textId="473D5313" w:rsidR="003C69EE" w:rsidRPr="003C69EE" w:rsidRDefault="003C69EE" w:rsidP="003C69EE">
      <w:pPr>
        <w:spacing w:after="0"/>
        <w:jc w:val="center"/>
        <w:rPr>
          <w:sz w:val="28"/>
          <w:szCs w:val="24"/>
          <w:lang w:val="en"/>
        </w:rPr>
      </w:pPr>
      <w:r w:rsidRPr="003C69EE">
        <w:rPr>
          <w:sz w:val="28"/>
          <w:szCs w:val="24"/>
          <w:lang w:val="en"/>
        </w:rPr>
        <w:t>Timothy Meyers Christopher Fan, Emilie De Longueau, Thibault Duchemin</w:t>
      </w:r>
    </w:p>
    <w:p w14:paraId="65C8FB34" w14:textId="386FEA38" w:rsidR="00697599" w:rsidRPr="00334639" w:rsidRDefault="00697599" w:rsidP="00697599">
      <w:pPr>
        <w:rPr>
          <w:lang w:val="en"/>
        </w:rPr>
      </w:pPr>
    </w:p>
    <w:sdt>
      <w:sdtPr>
        <w:rPr>
          <w:rFonts w:asciiTheme="minorHAnsi" w:eastAsiaTheme="minorHAnsi" w:hAnsiTheme="minorHAnsi" w:cstheme="minorBidi"/>
          <w:color w:val="auto"/>
          <w:sz w:val="22"/>
          <w:szCs w:val="22"/>
        </w:rPr>
        <w:id w:val="-55241149"/>
        <w:docPartObj>
          <w:docPartGallery w:val="Table of Contents"/>
          <w:docPartUnique/>
        </w:docPartObj>
      </w:sdtPr>
      <w:sdtEndPr>
        <w:rPr>
          <w:b/>
          <w:bCs/>
          <w:noProof/>
        </w:rPr>
      </w:sdtEndPr>
      <w:sdtContent>
        <w:p w14:paraId="5776CE60" w14:textId="0CB106B6" w:rsidR="00697599" w:rsidRPr="00334639" w:rsidRDefault="00697599">
          <w:pPr>
            <w:pStyle w:val="TOCHeading"/>
            <w:rPr>
              <w:rFonts w:asciiTheme="minorHAnsi" w:hAnsiTheme="minorHAnsi"/>
            </w:rPr>
          </w:pPr>
          <w:r w:rsidRPr="00334639">
            <w:rPr>
              <w:rFonts w:asciiTheme="minorHAnsi" w:hAnsiTheme="minorHAnsi"/>
            </w:rPr>
            <w:t>Contents</w:t>
          </w:r>
        </w:p>
        <w:p w14:paraId="6546BDC1" w14:textId="77777777" w:rsidR="00573706" w:rsidRDefault="00697599">
          <w:pPr>
            <w:pStyle w:val="TOC1"/>
            <w:tabs>
              <w:tab w:val="right" w:leader="dot" w:pos="12950"/>
            </w:tabs>
            <w:rPr>
              <w:rFonts w:eastAsiaTheme="minorEastAsia"/>
              <w:noProof/>
            </w:rPr>
          </w:pPr>
          <w:r w:rsidRPr="00334639">
            <w:fldChar w:fldCharType="begin"/>
          </w:r>
          <w:r w:rsidRPr="00334639">
            <w:instrText xml:space="preserve"> TOC \o "1-3" \h \z \u </w:instrText>
          </w:r>
          <w:r w:rsidRPr="00334639">
            <w:fldChar w:fldCharType="separate"/>
          </w:r>
          <w:hyperlink w:anchor="_Toc387853891" w:history="1">
            <w:r w:rsidR="00573706" w:rsidRPr="00DA5FE6">
              <w:rPr>
                <w:rStyle w:val="Hyperlink"/>
                <w:noProof/>
              </w:rPr>
              <w:t>Introduction:</w:t>
            </w:r>
            <w:r w:rsidR="00573706">
              <w:rPr>
                <w:noProof/>
                <w:webHidden/>
              </w:rPr>
              <w:tab/>
            </w:r>
            <w:r w:rsidR="00573706">
              <w:rPr>
                <w:noProof/>
                <w:webHidden/>
              </w:rPr>
              <w:fldChar w:fldCharType="begin"/>
            </w:r>
            <w:r w:rsidR="00573706">
              <w:rPr>
                <w:noProof/>
                <w:webHidden/>
              </w:rPr>
              <w:instrText xml:space="preserve"> PAGEREF _Toc387853891 \h </w:instrText>
            </w:r>
            <w:r w:rsidR="00573706">
              <w:rPr>
                <w:noProof/>
                <w:webHidden/>
              </w:rPr>
            </w:r>
            <w:r w:rsidR="00573706">
              <w:rPr>
                <w:noProof/>
                <w:webHidden/>
              </w:rPr>
              <w:fldChar w:fldCharType="separate"/>
            </w:r>
            <w:r w:rsidR="00573706">
              <w:rPr>
                <w:noProof/>
                <w:webHidden/>
              </w:rPr>
              <w:t>1</w:t>
            </w:r>
            <w:r w:rsidR="00573706">
              <w:rPr>
                <w:noProof/>
                <w:webHidden/>
              </w:rPr>
              <w:fldChar w:fldCharType="end"/>
            </w:r>
          </w:hyperlink>
        </w:p>
        <w:p w14:paraId="65EA8222" w14:textId="77777777" w:rsidR="00573706" w:rsidRDefault="00F93BAB">
          <w:pPr>
            <w:pStyle w:val="TOC1"/>
            <w:tabs>
              <w:tab w:val="right" w:leader="dot" w:pos="12950"/>
            </w:tabs>
            <w:rPr>
              <w:rFonts w:eastAsiaTheme="minorEastAsia"/>
              <w:noProof/>
            </w:rPr>
          </w:pPr>
          <w:hyperlink w:anchor="_Toc387853892" w:history="1">
            <w:r w:rsidR="00573706" w:rsidRPr="00DA5FE6">
              <w:rPr>
                <w:rStyle w:val="Hyperlink"/>
                <w:noProof/>
              </w:rPr>
              <w:t>Data</w:t>
            </w:r>
            <w:r w:rsidR="00573706">
              <w:rPr>
                <w:noProof/>
                <w:webHidden/>
              </w:rPr>
              <w:tab/>
            </w:r>
            <w:r w:rsidR="00573706">
              <w:rPr>
                <w:noProof/>
                <w:webHidden/>
              </w:rPr>
              <w:fldChar w:fldCharType="begin"/>
            </w:r>
            <w:r w:rsidR="00573706">
              <w:rPr>
                <w:noProof/>
                <w:webHidden/>
              </w:rPr>
              <w:instrText xml:space="preserve"> PAGEREF _Toc387853892 \h </w:instrText>
            </w:r>
            <w:r w:rsidR="00573706">
              <w:rPr>
                <w:noProof/>
                <w:webHidden/>
              </w:rPr>
            </w:r>
            <w:r w:rsidR="00573706">
              <w:rPr>
                <w:noProof/>
                <w:webHidden/>
              </w:rPr>
              <w:fldChar w:fldCharType="separate"/>
            </w:r>
            <w:r w:rsidR="00573706">
              <w:rPr>
                <w:noProof/>
                <w:webHidden/>
              </w:rPr>
              <w:t>2</w:t>
            </w:r>
            <w:r w:rsidR="00573706">
              <w:rPr>
                <w:noProof/>
                <w:webHidden/>
              </w:rPr>
              <w:fldChar w:fldCharType="end"/>
            </w:r>
          </w:hyperlink>
        </w:p>
        <w:p w14:paraId="708F3734" w14:textId="77777777" w:rsidR="00573706" w:rsidRDefault="00F93BAB">
          <w:pPr>
            <w:pStyle w:val="TOC2"/>
            <w:tabs>
              <w:tab w:val="right" w:leader="dot" w:pos="12950"/>
            </w:tabs>
            <w:rPr>
              <w:rFonts w:eastAsiaTheme="minorEastAsia"/>
              <w:noProof/>
            </w:rPr>
          </w:pPr>
          <w:hyperlink w:anchor="_Toc387853893" w:history="1">
            <w:r w:rsidR="00573706" w:rsidRPr="00DA5FE6">
              <w:rPr>
                <w:rStyle w:val="Hyperlink"/>
                <w:noProof/>
              </w:rPr>
              <w:t>Data Collection</w:t>
            </w:r>
            <w:r w:rsidR="00573706">
              <w:rPr>
                <w:noProof/>
                <w:webHidden/>
              </w:rPr>
              <w:tab/>
            </w:r>
            <w:r w:rsidR="00573706">
              <w:rPr>
                <w:noProof/>
                <w:webHidden/>
              </w:rPr>
              <w:fldChar w:fldCharType="begin"/>
            </w:r>
            <w:r w:rsidR="00573706">
              <w:rPr>
                <w:noProof/>
                <w:webHidden/>
              </w:rPr>
              <w:instrText xml:space="preserve"> PAGEREF _Toc387853893 \h </w:instrText>
            </w:r>
            <w:r w:rsidR="00573706">
              <w:rPr>
                <w:noProof/>
                <w:webHidden/>
              </w:rPr>
            </w:r>
            <w:r w:rsidR="00573706">
              <w:rPr>
                <w:noProof/>
                <w:webHidden/>
              </w:rPr>
              <w:fldChar w:fldCharType="separate"/>
            </w:r>
            <w:r w:rsidR="00573706">
              <w:rPr>
                <w:noProof/>
                <w:webHidden/>
              </w:rPr>
              <w:t>2</w:t>
            </w:r>
            <w:r w:rsidR="00573706">
              <w:rPr>
                <w:noProof/>
                <w:webHidden/>
              </w:rPr>
              <w:fldChar w:fldCharType="end"/>
            </w:r>
          </w:hyperlink>
        </w:p>
        <w:p w14:paraId="4145B276" w14:textId="77777777" w:rsidR="00573706" w:rsidRDefault="00F93BAB">
          <w:pPr>
            <w:pStyle w:val="TOC2"/>
            <w:tabs>
              <w:tab w:val="right" w:leader="dot" w:pos="12950"/>
            </w:tabs>
            <w:rPr>
              <w:rFonts w:eastAsiaTheme="minorEastAsia"/>
              <w:noProof/>
            </w:rPr>
          </w:pPr>
          <w:hyperlink w:anchor="_Toc387853894" w:history="1">
            <w:r w:rsidR="00573706" w:rsidRPr="00DA5FE6">
              <w:rPr>
                <w:rStyle w:val="Hyperlink"/>
                <w:noProof/>
              </w:rPr>
              <w:t>Data Cleansing</w:t>
            </w:r>
            <w:r w:rsidR="00573706">
              <w:rPr>
                <w:noProof/>
                <w:webHidden/>
              </w:rPr>
              <w:tab/>
            </w:r>
            <w:r w:rsidR="00573706">
              <w:rPr>
                <w:noProof/>
                <w:webHidden/>
              </w:rPr>
              <w:fldChar w:fldCharType="begin"/>
            </w:r>
            <w:r w:rsidR="00573706">
              <w:rPr>
                <w:noProof/>
                <w:webHidden/>
              </w:rPr>
              <w:instrText xml:space="preserve"> PAGEREF _Toc387853894 \h </w:instrText>
            </w:r>
            <w:r w:rsidR="00573706">
              <w:rPr>
                <w:noProof/>
                <w:webHidden/>
              </w:rPr>
            </w:r>
            <w:r w:rsidR="00573706">
              <w:rPr>
                <w:noProof/>
                <w:webHidden/>
              </w:rPr>
              <w:fldChar w:fldCharType="separate"/>
            </w:r>
            <w:r w:rsidR="00573706">
              <w:rPr>
                <w:noProof/>
                <w:webHidden/>
              </w:rPr>
              <w:t>3</w:t>
            </w:r>
            <w:r w:rsidR="00573706">
              <w:rPr>
                <w:noProof/>
                <w:webHidden/>
              </w:rPr>
              <w:fldChar w:fldCharType="end"/>
            </w:r>
          </w:hyperlink>
        </w:p>
        <w:p w14:paraId="29DC3A5A" w14:textId="77777777" w:rsidR="00573706" w:rsidRDefault="00F93BAB">
          <w:pPr>
            <w:pStyle w:val="TOC2"/>
            <w:tabs>
              <w:tab w:val="right" w:leader="dot" w:pos="12950"/>
            </w:tabs>
            <w:rPr>
              <w:rFonts w:eastAsiaTheme="minorEastAsia"/>
              <w:noProof/>
            </w:rPr>
          </w:pPr>
          <w:hyperlink w:anchor="_Toc387853895" w:history="1">
            <w:r w:rsidR="00573706" w:rsidRPr="00DA5FE6">
              <w:rPr>
                <w:rStyle w:val="Hyperlink"/>
                <w:noProof/>
              </w:rPr>
              <w:t>Data Filtering</w:t>
            </w:r>
            <w:r w:rsidR="00573706">
              <w:rPr>
                <w:noProof/>
                <w:webHidden/>
              </w:rPr>
              <w:tab/>
            </w:r>
            <w:r w:rsidR="00573706">
              <w:rPr>
                <w:noProof/>
                <w:webHidden/>
              </w:rPr>
              <w:fldChar w:fldCharType="begin"/>
            </w:r>
            <w:r w:rsidR="00573706">
              <w:rPr>
                <w:noProof/>
                <w:webHidden/>
              </w:rPr>
              <w:instrText xml:space="preserve"> PAGEREF _Toc387853895 \h </w:instrText>
            </w:r>
            <w:r w:rsidR="00573706">
              <w:rPr>
                <w:noProof/>
                <w:webHidden/>
              </w:rPr>
            </w:r>
            <w:r w:rsidR="00573706">
              <w:rPr>
                <w:noProof/>
                <w:webHidden/>
              </w:rPr>
              <w:fldChar w:fldCharType="separate"/>
            </w:r>
            <w:r w:rsidR="00573706">
              <w:rPr>
                <w:noProof/>
                <w:webHidden/>
              </w:rPr>
              <w:t>3</w:t>
            </w:r>
            <w:r w:rsidR="00573706">
              <w:rPr>
                <w:noProof/>
                <w:webHidden/>
              </w:rPr>
              <w:fldChar w:fldCharType="end"/>
            </w:r>
          </w:hyperlink>
        </w:p>
        <w:p w14:paraId="00B74E3D" w14:textId="77777777" w:rsidR="00573706" w:rsidRDefault="00F93BAB">
          <w:pPr>
            <w:pStyle w:val="TOC1"/>
            <w:tabs>
              <w:tab w:val="right" w:leader="dot" w:pos="12950"/>
            </w:tabs>
            <w:rPr>
              <w:rFonts w:eastAsiaTheme="minorEastAsia"/>
              <w:noProof/>
            </w:rPr>
          </w:pPr>
          <w:hyperlink w:anchor="_Toc387853896" w:history="1">
            <w:r w:rsidR="00573706" w:rsidRPr="00DA5FE6">
              <w:rPr>
                <w:rStyle w:val="Hyperlink"/>
                <w:noProof/>
              </w:rPr>
              <w:t>Preparing Cluster Analysis</w:t>
            </w:r>
            <w:r w:rsidR="00573706">
              <w:rPr>
                <w:noProof/>
                <w:webHidden/>
              </w:rPr>
              <w:tab/>
            </w:r>
            <w:r w:rsidR="00573706">
              <w:rPr>
                <w:noProof/>
                <w:webHidden/>
              </w:rPr>
              <w:fldChar w:fldCharType="begin"/>
            </w:r>
            <w:r w:rsidR="00573706">
              <w:rPr>
                <w:noProof/>
                <w:webHidden/>
              </w:rPr>
              <w:instrText xml:space="preserve"> PAGEREF _Toc387853896 \h </w:instrText>
            </w:r>
            <w:r w:rsidR="00573706">
              <w:rPr>
                <w:noProof/>
                <w:webHidden/>
              </w:rPr>
            </w:r>
            <w:r w:rsidR="00573706">
              <w:rPr>
                <w:noProof/>
                <w:webHidden/>
              </w:rPr>
              <w:fldChar w:fldCharType="separate"/>
            </w:r>
            <w:r w:rsidR="00573706">
              <w:rPr>
                <w:noProof/>
                <w:webHidden/>
              </w:rPr>
              <w:t>4</w:t>
            </w:r>
            <w:r w:rsidR="00573706">
              <w:rPr>
                <w:noProof/>
                <w:webHidden/>
              </w:rPr>
              <w:fldChar w:fldCharType="end"/>
            </w:r>
          </w:hyperlink>
        </w:p>
        <w:p w14:paraId="13412ED6" w14:textId="77777777" w:rsidR="00573706" w:rsidRDefault="00F93BAB">
          <w:pPr>
            <w:pStyle w:val="TOC2"/>
            <w:tabs>
              <w:tab w:val="right" w:leader="dot" w:pos="12950"/>
            </w:tabs>
            <w:rPr>
              <w:rFonts w:eastAsiaTheme="minorEastAsia"/>
              <w:noProof/>
            </w:rPr>
          </w:pPr>
          <w:hyperlink w:anchor="_Toc387853897" w:history="1">
            <w:r w:rsidR="00573706" w:rsidRPr="00DA5FE6">
              <w:rPr>
                <w:rStyle w:val="Hyperlink"/>
                <w:rFonts w:eastAsia="Times New Roman"/>
                <w:noProof/>
              </w:rPr>
              <w:t>Feature Selection</w:t>
            </w:r>
            <w:r w:rsidR="00573706">
              <w:rPr>
                <w:noProof/>
                <w:webHidden/>
              </w:rPr>
              <w:tab/>
            </w:r>
            <w:r w:rsidR="00573706">
              <w:rPr>
                <w:noProof/>
                <w:webHidden/>
              </w:rPr>
              <w:fldChar w:fldCharType="begin"/>
            </w:r>
            <w:r w:rsidR="00573706">
              <w:rPr>
                <w:noProof/>
                <w:webHidden/>
              </w:rPr>
              <w:instrText xml:space="preserve"> PAGEREF _Toc387853897 \h </w:instrText>
            </w:r>
            <w:r w:rsidR="00573706">
              <w:rPr>
                <w:noProof/>
                <w:webHidden/>
              </w:rPr>
            </w:r>
            <w:r w:rsidR="00573706">
              <w:rPr>
                <w:noProof/>
                <w:webHidden/>
              </w:rPr>
              <w:fldChar w:fldCharType="separate"/>
            </w:r>
            <w:r w:rsidR="00573706">
              <w:rPr>
                <w:noProof/>
                <w:webHidden/>
              </w:rPr>
              <w:t>6</w:t>
            </w:r>
            <w:r w:rsidR="00573706">
              <w:rPr>
                <w:noProof/>
                <w:webHidden/>
              </w:rPr>
              <w:fldChar w:fldCharType="end"/>
            </w:r>
          </w:hyperlink>
        </w:p>
        <w:p w14:paraId="46AE95D2" w14:textId="77777777" w:rsidR="00573706" w:rsidRDefault="00F93BAB">
          <w:pPr>
            <w:pStyle w:val="TOC2"/>
            <w:tabs>
              <w:tab w:val="right" w:leader="dot" w:pos="12950"/>
            </w:tabs>
            <w:rPr>
              <w:rFonts w:eastAsiaTheme="minorEastAsia"/>
              <w:noProof/>
            </w:rPr>
          </w:pPr>
          <w:hyperlink w:anchor="_Toc387853898" w:history="1">
            <w:r w:rsidR="00573706" w:rsidRPr="00DA5FE6">
              <w:rPr>
                <w:rStyle w:val="Hyperlink"/>
                <w:noProof/>
              </w:rPr>
              <w:t>Determining Number of Groups: Hierarchical Analysis</w:t>
            </w:r>
            <w:r w:rsidR="00573706">
              <w:rPr>
                <w:noProof/>
                <w:webHidden/>
              </w:rPr>
              <w:tab/>
            </w:r>
            <w:r w:rsidR="00573706">
              <w:rPr>
                <w:noProof/>
                <w:webHidden/>
              </w:rPr>
              <w:fldChar w:fldCharType="begin"/>
            </w:r>
            <w:r w:rsidR="00573706">
              <w:rPr>
                <w:noProof/>
                <w:webHidden/>
              </w:rPr>
              <w:instrText xml:space="preserve"> PAGEREF _Toc387853898 \h </w:instrText>
            </w:r>
            <w:r w:rsidR="00573706">
              <w:rPr>
                <w:noProof/>
                <w:webHidden/>
              </w:rPr>
            </w:r>
            <w:r w:rsidR="00573706">
              <w:rPr>
                <w:noProof/>
                <w:webHidden/>
              </w:rPr>
              <w:fldChar w:fldCharType="separate"/>
            </w:r>
            <w:r w:rsidR="00573706">
              <w:rPr>
                <w:noProof/>
                <w:webHidden/>
              </w:rPr>
              <w:t>7</w:t>
            </w:r>
            <w:r w:rsidR="00573706">
              <w:rPr>
                <w:noProof/>
                <w:webHidden/>
              </w:rPr>
              <w:fldChar w:fldCharType="end"/>
            </w:r>
          </w:hyperlink>
        </w:p>
        <w:p w14:paraId="32B6629C" w14:textId="77777777" w:rsidR="00573706" w:rsidRDefault="00F93BAB">
          <w:pPr>
            <w:pStyle w:val="TOC2"/>
            <w:tabs>
              <w:tab w:val="right" w:leader="dot" w:pos="12950"/>
            </w:tabs>
            <w:rPr>
              <w:rFonts w:eastAsiaTheme="minorEastAsia"/>
              <w:noProof/>
            </w:rPr>
          </w:pPr>
          <w:hyperlink w:anchor="_Toc387853899" w:history="1">
            <w:r w:rsidR="00573706" w:rsidRPr="00DA5FE6">
              <w:rPr>
                <w:rStyle w:val="Hyperlink"/>
                <w:noProof/>
              </w:rPr>
              <w:t>Generating Clustering Groups: K-Means</w:t>
            </w:r>
            <w:r w:rsidR="00573706">
              <w:rPr>
                <w:noProof/>
                <w:webHidden/>
              </w:rPr>
              <w:tab/>
            </w:r>
            <w:r w:rsidR="00573706">
              <w:rPr>
                <w:noProof/>
                <w:webHidden/>
              </w:rPr>
              <w:fldChar w:fldCharType="begin"/>
            </w:r>
            <w:r w:rsidR="00573706">
              <w:rPr>
                <w:noProof/>
                <w:webHidden/>
              </w:rPr>
              <w:instrText xml:space="preserve"> PAGEREF _Toc387853899 \h </w:instrText>
            </w:r>
            <w:r w:rsidR="00573706">
              <w:rPr>
                <w:noProof/>
                <w:webHidden/>
              </w:rPr>
            </w:r>
            <w:r w:rsidR="00573706">
              <w:rPr>
                <w:noProof/>
                <w:webHidden/>
              </w:rPr>
              <w:fldChar w:fldCharType="separate"/>
            </w:r>
            <w:r w:rsidR="00573706">
              <w:rPr>
                <w:noProof/>
                <w:webHidden/>
              </w:rPr>
              <w:t>10</w:t>
            </w:r>
            <w:r w:rsidR="00573706">
              <w:rPr>
                <w:noProof/>
                <w:webHidden/>
              </w:rPr>
              <w:fldChar w:fldCharType="end"/>
            </w:r>
          </w:hyperlink>
        </w:p>
        <w:p w14:paraId="19F1B737" w14:textId="77777777" w:rsidR="00573706" w:rsidRDefault="00F93BAB">
          <w:pPr>
            <w:pStyle w:val="TOC1"/>
            <w:tabs>
              <w:tab w:val="right" w:leader="dot" w:pos="12950"/>
            </w:tabs>
            <w:rPr>
              <w:rFonts w:eastAsiaTheme="minorEastAsia"/>
              <w:noProof/>
            </w:rPr>
          </w:pPr>
          <w:hyperlink w:anchor="_Toc387853900" w:history="1">
            <w:r w:rsidR="00573706" w:rsidRPr="00DA5FE6">
              <w:rPr>
                <w:rStyle w:val="Hyperlink"/>
                <w:noProof/>
              </w:rPr>
              <w:t>Conclusion of Clustering: Real World Interpretation</w:t>
            </w:r>
            <w:r w:rsidR="00573706">
              <w:rPr>
                <w:noProof/>
                <w:webHidden/>
              </w:rPr>
              <w:tab/>
            </w:r>
            <w:r w:rsidR="00573706">
              <w:rPr>
                <w:noProof/>
                <w:webHidden/>
              </w:rPr>
              <w:fldChar w:fldCharType="begin"/>
            </w:r>
            <w:r w:rsidR="00573706">
              <w:rPr>
                <w:noProof/>
                <w:webHidden/>
              </w:rPr>
              <w:instrText xml:space="preserve"> PAGEREF _Toc387853900 \h </w:instrText>
            </w:r>
            <w:r w:rsidR="00573706">
              <w:rPr>
                <w:noProof/>
                <w:webHidden/>
              </w:rPr>
            </w:r>
            <w:r w:rsidR="00573706">
              <w:rPr>
                <w:noProof/>
                <w:webHidden/>
              </w:rPr>
              <w:fldChar w:fldCharType="separate"/>
            </w:r>
            <w:r w:rsidR="00573706">
              <w:rPr>
                <w:noProof/>
                <w:webHidden/>
              </w:rPr>
              <w:t>12</w:t>
            </w:r>
            <w:r w:rsidR="00573706">
              <w:rPr>
                <w:noProof/>
                <w:webHidden/>
              </w:rPr>
              <w:fldChar w:fldCharType="end"/>
            </w:r>
          </w:hyperlink>
        </w:p>
        <w:p w14:paraId="690E89D3" w14:textId="77777777" w:rsidR="00573706" w:rsidRDefault="00F93BAB">
          <w:pPr>
            <w:pStyle w:val="TOC1"/>
            <w:tabs>
              <w:tab w:val="right" w:leader="dot" w:pos="12950"/>
            </w:tabs>
            <w:rPr>
              <w:rFonts w:eastAsiaTheme="minorEastAsia"/>
              <w:noProof/>
            </w:rPr>
          </w:pPr>
          <w:hyperlink w:anchor="_Toc387853901" w:history="1">
            <w:r w:rsidR="00573706" w:rsidRPr="00DA5FE6">
              <w:rPr>
                <w:rStyle w:val="Hyperlink"/>
                <w:noProof/>
              </w:rPr>
              <w:t>Investigating Geographic Patterns:</w:t>
            </w:r>
            <w:r w:rsidR="00573706">
              <w:rPr>
                <w:noProof/>
                <w:webHidden/>
              </w:rPr>
              <w:tab/>
            </w:r>
            <w:r w:rsidR="00573706">
              <w:rPr>
                <w:noProof/>
                <w:webHidden/>
              </w:rPr>
              <w:fldChar w:fldCharType="begin"/>
            </w:r>
            <w:r w:rsidR="00573706">
              <w:rPr>
                <w:noProof/>
                <w:webHidden/>
              </w:rPr>
              <w:instrText xml:space="preserve"> PAGEREF _Toc387853901 \h </w:instrText>
            </w:r>
            <w:r w:rsidR="00573706">
              <w:rPr>
                <w:noProof/>
                <w:webHidden/>
              </w:rPr>
            </w:r>
            <w:r w:rsidR="00573706">
              <w:rPr>
                <w:noProof/>
                <w:webHidden/>
              </w:rPr>
              <w:fldChar w:fldCharType="separate"/>
            </w:r>
            <w:r w:rsidR="00573706">
              <w:rPr>
                <w:noProof/>
                <w:webHidden/>
              </w:rPr>
              <w:t>14</w:t>
            </w:r>
            <w:r w:rsidR="00573706">
              <w:rPr>
                <w:noProof/>
                <w:webHidden/>
              </w:rPr>
              <w:fldChar w:fldCharType="end"/>
            </w:r>
          </w:hyperlink>
        </w:p>
        <w:p w14:paraId="6DCA637A" w14:textId="77777777" w:rsidR="00573706" w:rsidRDefault="00F93BAB">
          <w:pPr>
            <w:pStyle w:val="TOC1"/>
            <w:tabs>
              <w:tab w:val="right" w:leader="dot" w:pos="12950"/>
            </w:tabs>
            <w:rPr>
              <w:rFonts w:eastAsiaTheme="minorEastAsia"/>
              <w:noProof/>
            </w:rPr>
          </w:pPr>
          <w:hyperlink w:anchor="_Toc387853902" w:history="1">
            <w:r w:rsidR="00573706" w:rsidRPr="00DA5FE6">
              <w:rPr>
                <w:rStyle w:val="Hyperlink"/>
                <w:noProof/>
              </w:rPr>
              <w:t>Additional Research:</w:t>
            </w:r>
            <w:r w:rsidR="00573706">
              <w:rPr>
                <w:noProof/>
                <w:webHidden/>
              </w:rPr>
              <w:tab/>
            </w:r>
            <w:r w:rsidR="00573706">
              <w:rPr>
                <w:noProof/>
                <w:webHidden/>
              </w:rPr>
              <w:fldChar w:fldCharType="begin"/>
            </w:r>
            <w:r w:rsidR="00573706">
              <w:rPr>
                <w:noProof/>
                <w:webHidden/>
              </w:rPr>
              <w:instrText xml:space="preserve"> PAGEREF _Toc387853902 \h </w:instrText>
            </w:r>
            <w:r w:rsidR="00573706">
              <w:rPr>
                <w:noProof/>
                <w:webHidden/>
              </w:rPr>
            </w:r>
            <w:r w:rsidR="00573706">
              <w:rPr>
                <w:noProof/>
                <w:webHidden/>
              </w:rPr>
              <w:fldChar w:fldCharType="separate"/>
            </w:r>
            <w:r w:rsidR="00573706">
              <w:rPr>
                <w:noProof/>
                <w:webHidden/>
              </w:rPr>
              <w:t>17</w:t>
            </w:r>
            <w:r w:rsidR="00573706">
              <w:rPr>
                <w:noProof/>
                <w:webHidden/>
              </w:rPr>
              <w:fldChar w:fldCharType="end"/>
            </w:r>
          </w:hyperlink>
        </w:p>
        <w:p w14:paraId="03D81B69" w14:textId="31B876C4" w:rsidR="00697599" w:rsidRPr="00334639" w:rsidRDefault="00697599">
          <w:r w:rsidRPr="00334639">
            <w:rPr>
              <w:b/>
              <w:bCs/>
              <w:noProof/>
            </w:rPr>
            <w:fldChar w:fldCharType="end"/>
          </w:r>
        </w:p>
      </w:sdtContent>
    </w:sdt>
    <w:p w14:paraId="24CBC5CC" w14:textId="77777777" w:rsidR="00697599" w:rsidRPr="00334639" w:rsidRDefault="00697599" w:rsidP="00697599">
      <w:pPr>
        <w:rPr>
          <w:lang w:val="en"/>
        </w:rPr>
      </w:pPr>
    </w:p>
    <w:p w14:paraId="7680AFCC" w14:textId="5C88E31E" w:rsidR="000B60CA" w:rsidRPr="00334639" w:rsidRDefault="00B45900" w:rsidP="00B45900">
      <w:pPr>
        <w:pStyle w:val="Heading1"/>
        <w:rPr>
          <w:rFonts w:asciiTheme="minorHAnsi" w:hAnsiTheme="minorHAnsi"/>
        </w:rPr>
      </w:pPr>
      <w:bookmarkStart w:id="1" w:name="_Toc387853891"/>
      <w:r w:rsidRPr="00334639">
        <w:rPr>
          <w:rFonts w:asciiTheme="minorHAnsi" w:hAnsiTheme="minorHAnsi"/>
        </w:rPr>
        <w:t>Introduction</w:t>
      </w:r>
      <w:r w:rsidR="000B60CA" w:rsidRPr="00334639">
        <w:rPr>
          <w:rFonts w:asciiTheme="minorHAnsi" w:hAnsiTheme="minorHAnsi"/>
        </w:rPr>
        <w:t>:</w:t>
      </w:r>
      <w:bookmarkEnd w:id="1"/>
    </w:p>
    <w:p w14:paraId="41E51D5F" w14:textId="77777777" w:rsidR="000B60CA" w:rsidRPr="00334639" w:rsidRDefault="000B60CA" w:rsidP="000B60CA">
      <w:pPr>
        <w:rPr>
          <w:rFonts w:eastAsia="Times New Roman" w:cs="Times New Roman"/>
          <w:sz w:val="20"/>
          <w:szCs w:val="20"/>
        </w:rPr>
      </w:pPr>
    </w:p>
    <w:p w14:paraId="7CD5F025" w14:textId="6E54FA83" w:rsidR="000B60CA" w:rsidRPr="00334639" w:rsidRDefault="000B60CA" w:rsidP="000B60CA">
      <w:pPr>
        <w:rPr>
          <w:rFonts w:eastAsia="Times New Roman" w:cs="Times New Roman"/>
          <w:sz w:val="24"/>
          <w:szCs w:val="24"/>
        </w:rPr>
      </w:pPr>
      <w:r w:rsidRPr="00334639">
        <w:rPr>
          <w:rFonts w:eastAsia="Times New Roman" w:cs="Times New Roman"/>
          <w:sz w:val="24"/>
          <w:szCs w:val="24"/>
        </w:rPr>
        <w:t xml:space="preserve">The City of New York launched its initiative NYC Open Data, making various datasets available to the public. One of them groups the parking violation tickets issued. We were interested in adopting a new angle to this information: not based on trying to predict if I </w:t>
      </w:r>
      <w:r w:rsidRPr="00334639">
        <w:rPr>
          <w:rFonts w:eastAsia="Times New Roman" w:cs="Times New Roman"/>
          <w:sz w:val="24"/>
          <w:szCs w:val="24"/>
        </w:rPr>
        <w:lastRenderedPageBreak/>
        <w:t>will get a ticket on a specific area (which has extensively been researched), but to analyze the problem focusing on the parking officers. Responsible of public safety, at the same level as, let’s say firefighters or policemen, very little is actually known about how they do their job. IMDB database has about hundred times more title about police (9693) or firefighters (1200) compared to parking officers (70).</w:t>
      </w:r>
    </w:p>
    <w:p w14:paraId="351E182D" w14:textId="4D4481E3" w:rsidR="000B60CA" w:rsidRPr="00334639" w:rsidRDefault="000B60CA" w:rsidP="000B60CA">
      <w:pPr>
        <w:rPr>
          <w:rFonts w:eastAsia="Times New Roman" w:cs="Times New Roman"/>
          <w:sz w:val="24"/>
          <w:szCs w:val="24"/>
        </w:rPr>
      </w:pPr>
      <w:r w:rsidRPr="00334639">
        <w:rPr>
          <w:rFonts w:eastAsia="Times New Roman" w:cs="Times New Roman"/>
          <w:sz w:val="24"/>
          <w:szCs w:val="24"/>
        </w:rPr>
        <w:t>Our analysis of the dataset identified an issuer that issued 7948 tickets in around 5 months, so 79 tickets per day. The highest performance was even above XX tickets for a day. When using an average estimation of $65 for a ticket (conservative), we estimate that the parking officer generated more than half a million dollar to the city. And this is for one person. How do they do that?</w:t>
      </w:r>
    </w:p>
    <w:p w14:paraId="2C29C97C" w14:textId="13CAD9B7" w:rsidR="000B60CA" w:rsidRPr="00334639" w:rsidRDefault="000B60CA" w:rsidP="000B60CA">
      <w:pPr>
        <w:rPr>
          <w:rFonts w:eastAsia="Times New Roman" w:cs="Times New Roman"/>
          <w:sz w:val="24"/>
          <w:szCs w:val="24"/>
        </w:rPr>
      </w:pPr>
      <w:r w:rsidRPr="00334639">
        <w:rPr>
          <w:rFonts w:eastAsia="Times New Roman" w:cs="Times New Roman"/>
          <w:sz w:val="24"/>
          <w:szCs w:val="24"/>
        </w:rPr>
        <w:t>We wanted to understand whether of not the officers employed specific strategies to have such a high number of tickets, especially in environment when one would think the ticket distribution is random. Did they have information about specific area with high violation rate? Did they focus on a certain kind of violation? When did they, and what made they perform so well?</w:t>
      </w:r>
    </w:p>
    <w:p w14:paraId="049D607E" w14:textId="77777777" w:rsidR="00B45900" w:rsidRPr="00334639" w:rsidRDefault="000B60CA" w:rsidP="000B60CA">
      <w:pPr>
        <w:rPr>
          <w:rFonts w:eastAsia="Times New Roman" w:cs="Times New Roman"/>
          <w:sz w:val="24"/>
          <w:szCs w:val="24"/>
        </w:rPr>
      </w:pPr>
      <w:r w:rsidRPr="00334639">
        <w:rPr>
          <w:rFonts w:eastAsia="Times New Roman" w:cs="Times New Roman"/>
          <w:sz w:val="24"/>
          <w:szCs w:val="24"/>
        </w:rPr>
        <w:t xml:space="preserve">The patterns we uncovered allowed us to distinguish among parking officers some top performers, who presented characteristic behaviors. We present here a description of our approach to identify the top performers, the key specificities that separate them from the “average” parking officer, and the clustering analysis we conducted to infer the officers’ patterns. Finally, we conclude in summarizing some of our key findings and providing a user-friendly way to explore on the NYC data the </w:t>
      </w:r>
    </w:p>
    <w:p w14:paraId="2CE506A5" w14:textId="77777777" w:rsidR="00B45900" w:rsidRPr="00334639" w:rsidRDefault="00B45900" w:rsidP="000B60CA">
      <w:pPr>
        <w:rPr>
          <w:rFonts w:eastAsia="Times New Roman" w:cs="Times New Roman"/>
          <w:sz w:val="24"/>
          <w:szCs w:val="24"/>
        </w:rPr>
      </w:pPr>
    </w:p>
    <w:p w14:paraId="693CAF45" w14:textId="77777777" w:rsidR="00B45900" w:rsidRPr="00334639" w:rsidRDefault="00B45900" w:rsidP="00B45900">
      <w:pPr>
        <w:pStyle w:val="Heading1"/>
        <w:rPr>
          <w:rFonts w:asciiTheme="minorHAnsi" w:hAnsiTheme="minorHAnsi"/>
          <w:sz w:val="24"/>
          <w:szCs w:val="24"/>
        </w:rPr>
      </w:pPr>
      <w:bookmarkStart w:id="2" w:name="_Toc387853892"/>
      <w:r w:rsidRPr="00334639">
        <w:rPr>
          <w:rFonts w:asciiTheme="minorHAnsi" w:hAnsiTheme="minorHAnsi"/>
          <w:sz w:val="24"/>
          <w:szCs w:val="24"/>
        </w:rPr>
        <w:t>Data</w:t>
      </w:r>
      <w:bookmarkEnd w:id="2"/>
    </w:p>
    <w:p w14:paraId="581CE745" w14:textId="77777777" w:rsidR="00B45900" w:rsidRPr="00334639" w:rsidRDefault="00B45900" w:rsidP="00B45900">
      <w:pPr>
        <w:pStyle w:val="Heading2"/>
        <w:rPr>
          <w:rFonts w:asciiTheme="minorHAnsi" w:hAnsiTheme="minorHAnsi"/>
          <w:sz w:val="24"/>
          <w:szCs w:val="24"/>
        </w:rPr>
      </w:pPr>
      <w:bookmarkStart w:id="3" w:name="_Toc387853893"/>
      <w:r w:rsidRPr="00334639">
        <w:rPr>
          <w:rFonts w:asciiTheme="minorHAnsi" w:hAnsiTheme="minorHAnsi"/>
          <w:sz w:val="24"/>
          <w:szCs w:val="24"/>
        </w:rPr>
        <w:t>Data Collection</w:t>
      </w:r>
      <w:bookmarkEnd w:id="3"/>
    </w:p>
    <w:p w14:paraId="67E12FE9" w14:textId="77777777" w:rsidR="00B45900" w:rsidRPr="00334639" w:rsidRDefault="00B45900" w:rsidP="00B45900">
      <w:pPr>
        <w:rPr>
          <w:sz w:val="24"/>
          <w:szCs w:val="24"/>
        </w:rPr>
      </w:pPr>
    </w:p>
    <w:p w14:paraId="74B62ED6" w14:textId="62C79A48" w:rsidR="00B45900" w:rsidRPr="00334639" w:rsidRDefault="00B45900" w:rsidP="00B45900">
      <w:pPr>
        <w:rPr>
          <w:sz w:val="24"/>
          <w:szCs w:val="24"/>
        </w:rPr>
      </w:pPr>
      <w:r w:rsidRPr="00334639">
        <w:rPr>
          <w:sz w:val="24"/>
          <w:szCs w:val="24"/>
        </w:rPr>
        <w:t xml:space="preserve">Our analysis is based off the Parking Violations Issued dataset found on the NYC Open Data website.  NYC Open Data provides over one thousand data sets generated by New York City agencies and other City organizations available for public use.  For our project, we focused on the Parking Violations Issued dataset.  The dataset is comprised of over 6.5 million rows spanning 43 columns, where each row is a parking violation issued by a parking officer primarily between July 2013 and today, May 2014. </w:t>
      </w:r>
      <w:r w:rsidR="009464E5">
        <w:rPr>
          <w:sz w:val="24"/>
          <w:szCs w:val="24"/>
        </w:rPr>
        <w:t xml:space="preserve"> The dataset can be found here:</w:t>
      </w:r>
    </w:p>
    <w:p w14:paraId="0C2FAD46" w14:textId="77777777" w:rsidR="00B45900" w:rsidRPr="00334639" w:rsidRDefault="00F93BAB" w:rsidP="00B45900">
      <w:pPr>
        <w:rPr>
          <w:sz w:val="24"/>
          <w:szCs w:val="24"/>
        </w:rPr>
      </w:pPr>
      <w:hyperlink r:id="rId8" w:history="1">
        <w:r w:rsidR="00B45900" w:rsidRPr="00334639">
          <w:rPr>
            <w:rStyle w:val="Hyperlink"/>
            <w:sz w:val="24"/>
            <w:szCs w:val="24"/>
          </w:rPr>
          <w:t>https://data.cityofnewyork.us/City-Government/Parking-Violations-Issued/jt7v-77mi</w:t>
        </w:r>
      </w:hyperlink>
    </w:p>
    <w:p w14:paraId="1C170EB4" w14:textId="77777777" w:rsidR="00B45900" w:rsidRPr="00334639" w:rsidRDefault="00B45900" w:rsidP="00B45900">
      <w:pPr>
        <w:rPr>
          <w:sz w:val="24"/>
          <w:szCs w:val="24"/>
        </w:rPr>
      </w:pPr>
    </w:p>
    <w:p w14:paraId="3B9BD2AD" w14:textId="77777777" w:rsidR="00B45900" w:rsidRPr="00334639" w:rsidRDefault="00B45900" w:rsidP="00B45900">
      <w:pPr>
        <w:rPr>
          <w:sz w:val="24"/>
          <w:szCs w:val="24"/>
        </w:rPr>
      </w:pPr>
      <w:r w:rsidRPr="00334639">
        <w:rPr>
          <w:sz w:val="24"/>
          <w:szCs w:val="24"/>
        </w:rPr>
        <w:lastRenderedPageBreak/>
        <w:t>In preparation of our analysis, we decided to import the data, originally in a CSV file, into a PostgreSQL database.  This would enable us to easily rollup or pivot the data based on the needs of our analysis, while achieving great performance despite the large size of the dataset.</w:t>
      </w:r>
    </w:p>
    <w:p w14:paraId="63EE1508" w14:textId="77777777" w:rsidR="00B45900" w:rsidRPr="00334639" w:rsidRDefault="00B45900" w:rsidP="00B45900">
      <w:pPr>
        <w:pStyle w:val="Heading2"/>
        <w:rPr>
          <w:rFonts w:asciiTheme="minorHAnsi" w:hAnsiTheme="minorHAnsi"/>
          <w:sz w:val="24"/>
          <w:szCs w:val="24"/>
        </w:rPr>
      </w:pPr>
      <w:bookmarkStart w:id="4" w:name="_Toc387853894"/>
      <w:r w:rsidRPr="00334639">
        <w:rPr>
          <w:rFonts w:asciiTheme="minorHAnsi" w:hAnsiTheme="minorHAnsi"/>
          <w:sz w:val="24"/>
          <w:szCs w:val="24"/>
        </w:rPr>
        <w:t>Data Cleansing</w:t>
      </w:r>
      <w:bookmarkEnd w:id="4"/>
    </w:p>
    <w:p w14:paraId="3FA9BA1C" w14:textId="77777777" w:rsidR="00B45900" w:rsidRPr="00334639" w:rsidRDefault="00B45900" w:rsidP="00B45900">
      <w:pPr>
        <w:rPr>
          <w:sz w:val="24"/>
          <w:szCs w:val="24"/>
        </w:rPr>
      </w:pPr>
    </w:p>
    <w:p w14:paraId="07373ACD" w14:textId="71083E27" w:rsidR="00B45900" w:rsidRDefault="00B45900" w:rsidP="00B45900">
      <w:pPr>
        <w:rPr>
          <w:sz w:val="24"/>
          <w:szCs w:val="24"/>
        </w:rPr>
      </w:pPr>
      <w:r w:rsidRPr="00334639">
        <w:rPr>
          <w:sz w:val="24"/>
          <w:szCs w:val="24"/>
        </w:rPr>
        <w:t>After creating a PSQL database table and importing our CSV data into it, our next task was to generate descriptive statistics.  This required us to ensure that the columns most pertinent to our analysis didn’t contain “junk values”.  For example, the column describing the date of the issued violation had dates beginning as early as 1970, and as far into the future as 2069.  However, a quick scan of the data showed that the vast majority of tickets were distributed between 2013 and 2014.  To simplify our analysis, we discarded row</w:t>
      </w:r>
      <w:r w:rsidR="00720B11">
        <w:rPr>
          <w:sz w:val="24"/>
          <w:szCs w:val="24"/>
        </w:rPr>
        <w:t xml:space="preserve">s outside of that date range.  </w:t>
      </w:r>
    </w:p>
    <w:p w14:paraId="4FEA77F1" w14:textId="77777777" w:rsidR="00720B11" w:rsidRPr="00334639" w:rsidRDefault="00720B11" w:rsidP="00B45900">
      <w:pPr>
        <w:rPr>
          <w:sz w:val="24"/>
          <w:szCs w:val="24"/>
        </w:rPr>
      </w:pPr>
    </w:p>
    <w:p w14:paraId="6CD789EF" w14:textId="77777777" w:rsidR="00B45900" w:rsidRPr="00334639" w:rsidRDefault="00B45900" w:rsidP="00B45900">
      <w:pPr>
        <w:rPr>
          <w:sz w:val="24"/>
          <w:szCs w:val="24"/>
        </w:rPr>
      </w:pPr>
      <w:r w:rsidRPr="00334639">
        <w:rPr>
          <w:sz w:val="24"/>
          <w:szCs w:val="24"/>
        </w:rPr>
        <w:t>Similarly, the column describing the time of the issued violation had invalid entries.  All values were in the format HHMMA or HHMMP, where HH is the hour of day between 01 and 12 including, MM is the minute of the day between 00 and 59 including, and the final digit is either A or P, depending on whether the ticket was issued in the morning or afternoon.   However, we found many entries with invalid times, such as 3012A, or 0290P.  We deleted all rows from the database with a time value outside of the above specifications.</w:t>
      </w:r>
    </w:p>
    <w:p w14:paraId="23D39042" w14:textId="77777777" w:rsidR="00B45900" w:rsidRPr="00334639" w:rsidRDefault="00B45900" w:rsidP="00B45900">
      <w:pPr>
        <w:pStyle w:val="Heading2"/>
        <w:rPr>
          <w:rFonts w:asciiTheme="minorHAnsi" w:hAnsiTheme="minorHAnsi"/>
        </w:rPr>
      </w:pPr>
      <w:bookmarkStart w:id="5" w:name="_Toc387853895"/>
      <w:r w:rsidRPr="00334639">
        <w:rPr>
          <w:rFonts w:asciiTheme="minorHAnsi" w:hAnsiTheme="minorHAnsi"/>
        </w:rPr>
        <w:t>Data Filtering</w:t>
      </w:r>
      <w:bookmarkEnd w:id="5"/>
    </w:p>
    <w:p w14:paraId="06520654" w14:textId="77777777" w:rsidR="00B45900" w:rsidRPr="00334639" w:rsidRDefault="00B45900" w:rsidP="00B45900"/>
    <w:p w14:paraId="13C96989" w14:textId="77777777" w:rsidR="00B45900" w:rsidRPr="00334639" w:rsidRDefault="00B45900" w:rsidP="00B45900">
      <w:pPr>
        <w:rPr>
          <w:sz w:val="24"/>
          <w:szCs w:val="24"/>
        </w:rPr>
      </w:pPr>
      <w:r w:rsidRPr="00334639">
        <w:rPr>
          <w:sz w:val="24"/>
          <w:szCs w:val="24"/>
        </w:rPr>
        <w:t>After cleansing the data, we still found problems that prompted us to perform a round of filtering.  More than half a million rows were missing unique identifiers for parking officers, i.e. were equal to 0, which prevented us from generating statistics about their performance issuing tickets.  We deleted these rows to keep only violations that could be attributed to an identifiable officer.</w:t>
      </w:r>
    </w:p>
    <w:p w14:paraId="481DD1FC" w14:textId="248B6FA2" w:rsidR="000B60CA" w:rsidRPr="00334639" w:rsidRDefault="000B60CA" w:rsidP="000B60CA">
      <w:pPr>
        <w:rPr>
          <w:b/>
          <w:sz w:val="24"/>
        </w:rPr>
      </w:pPr>
      <w:r w:rsidRPr="00334639">
        <w:rPr>
          <w:b/>
          <w:sz w:val="24"/>
        </w:rPr>
        <w:br w:type="page"/>
      </w:r>
    </w:p>
    <w:p w14:paraId="57BD2768" w14:textId="77777777" w:rsidR="000B60CA" w:rsidRPr="00334639" w:rsidRDefault="000B60CA" w:rsidP="00B45900">
      <w:pPr>
        <w:pStyle w:val="Heading1"/>
        <w:rPr>
          <w:rFonts w:asciiTheme="minorHAnsi" w:hAnsiTheme="minorHAnsi"/>
        </w:rPr>
      </w:pPr>
      <w:bookmarkStart w:id="6" w:name="_Toc387853896"/>
      <w:r w:rsidRPr="00334639">
        <w:rPr>
          <w:rFonts w:asciiTheme="minorHAnsi" w:hAnsiTheme="minorHAnsi"/>
        </w:rPr>
        <w:lastRenderedPageBreak/>
        <w:t>Preparing Cluster Analysis</w:t>
      </w:r>
      <w:bookmarkEnd w:id="6"/>
      <w:r w:rsidRPr="00334639">
        <w:rPr>
          <w:rFonts w:asciiTheme="minorHAnsi" w:hAnsiTheme="minorHAnsi"/>
        </w:rPr>
        <w:t xml:space="preserve"> </w:t>
      </w:r>
    </w:p>
    <w:p w14:paraId="0E9DAA95" w14:textId="77777777" w:rsidR="000B60CA" w:rsidRPr="00334639" w:rsidRDefault="000B60CA" w:rsidP="000B60CA">
      <w:pPr>
        <w:spacing w:after="0" w:line="276" w:lineRule="auto"/>
        <w:ind w:left="720"/>
        <w:textAlignment w:val="baseline"/>
        <w:rPr>
          <w:rFonts w:cs="Arial"/>
          <w:b/>
          <w:bCs/>
          <w:color w:val="000000"/>
          <w:sz w:val="26"/>
          <w:szCs w:val="26"/>
        </w:rPr>
      </w:pPr>
    </w:p>
    <w:p w14:paraId="51A5DBE3" w14:textId="77777777" w:rsidR="000B60CA"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 xml:space="preserve">After this first overview on top performers characteristics through descriptive statistics, we wanted to go further by doing a clustering analysis on the 174 top performers selected. By conducting this analysis, we intended to determine specific patterns and distinct behaviors among best meter maids. </w:t>
      </w:r>
    </w:p>
    <w:p w14:paraId="6C20AFFC" w14:textId="77777777" w:rsidR="00334639" w:rsidRPr="00334639" w:rsidRDefault="00334639" w:rsidP="000B60CA">
      <w:pPr>
        <w:tabs>
          <w:tab w:val="left" w:pos="8505"/>
        </w:tabs>
        <w:spacing w:after="0" w:line="276" w:lineRule="auto"/>
        <w:jc w:val="both"/>
        <w:textAlignment w:val="baseline"/>
        <w:rPr>
          <w:rFonts w:cs="Arial"/>
          <w:bCs/>
          <w:color w:val="000000"/>
          <w:sz w:val="24"/>
          <w:szCs w:val="24"/>
        </w:rPr>
      </w:pPr>
    </w:p>
    <w:p w14:paraId="62F1716C"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The first step was defining the feature vector to use. Selecting relevant features to run a clustering algorithm is a crucial step: it’s one of the most fundamental problems in the field of machine learning. And it is especially hard in unsupervised learning as we are not given class labels, so we don’t know in advance which ones are relevant, redundant, and if some can even misguide clustering results. Selecting too many features can also make clustering results hard to interpret.</w:t>
      </w:r>
    </w:p>
    <w:p w14:paraId="639933E5" w14:textId="77777777" w:rsidR="000B60CA" w:rsidRPr="00334639" w:rsidRDefault="000B60CA" w:rsidP="000B60CA">
      <w:pPr>
        <w:tabs>
          <w:tab w:val="left" w:pos="8505"/>
        </w:tabs>
        <w:spacing w:after="0" w:line="276" w:lineRule="auto"/>
        <w:ind w:firstLine="283"/>
        <w:jc w:val="both"/>
        <w:textAlignment w:val="baseline"/>
        <w:rPr>
          <w:rFonts w:cs="Arial"/>
          <w:bCs/>
          <w:color w:val="000000"/>
          <w:sz w:val="24"/>
          <w:szCs w:val="24"/>
        </w:rPr>
      </w:pPr>
    </w:p>
    <w:p w14:paraId="0768B51B"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In our case we made the assumptions that the</w:t>
      </w:r>
      <w:r w:rsidRPr="00334639">
        <w:rPr>
          <w:rFonts w:cs="Arial"/>
          <w:b/>
          <w:bCs/>
          <w:color w:val="000000"/>
          <w:sz w:val="24"/>
          <w:szCs w:val="24"/>
        </w:rPr>
        <w:t xml:space="preserve"> day type</w:t>
      </w:r>
      <w:r w:rsidRPr="00334639">
        <w:rPr>
          <w:rFonts w:cs="Arial"/>
          <w:bCs/>
          <w:color w:val="000000"/>
          <w:sz w:val="24"/>
          <w:szCs w:val="24"/>
        </w:rPr>
        <w:t xml:space="preserve">, the </w:t>
      </w:r>
      <w:r w:rsidRPr="00334639">
        <w:rPr>
          <w:rFonts w:cs="Arial"/>
          <w:b/>
          <w:bCs/>
          <w:color w:val="000000"/>
          <w:sz w:val="24"/>
          <w:szCs w:val="24"/>
        </w:rPr>
        <w:t>time of the day</w:t>
      </w:r>
      <w:r w:rsidRPr="00334639">
        <w:rPr>
          <w:rFonts w:cs="Arial"/>
          <w:bCs/>
          <w:color w:val="000000"/>
          <w:sz w:val="24"/>
          <w:szCs w:val="24"/>
        </w:rPr>
        <w:t xml:space="preserve"> and the </w:t>
      </w:r>
      <w:r w:rsidRPr="00334639">
        <w:rPr>
          <w:rFonts w:cs="Arial"/>
          <w:b/>
          <w:bCs/>
          <w:color w:val="000000"/>
          <w:sz w:val="24"/>
          <w:szCs w:val="24"/>
        </w:rPr>
        <w:t>ticket violation type</w:t>
      </w:r>
      <w:r w:rsidRPr="00334639">
        <w:rPr>
          <w:rFonts w:cs="Arial"/>
          <w:bCs/>
          <w:color w:val="000000"/>
          <w:sz w:val="24"/>
          <w:szCs w:val="24"/>
        </w:rPr>
        <w:t xml:space="preserve"> would be relevant features to distinguish different clusters (personas) among best meter maids. Indeed, most features in the dataset had non-understandable values, or were badly informed, which considerably reduced our choice for feature selection.</w:t>
      </w:r>
    </w:p>
    <w:p w14:paraId="56F88946"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p>
    <w:p w14:paraId="17B732AD"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 xml:space="preserve">After a deep cleaning of the data detailed in the previous section, we ran SQL queries on performers to prepare the selected feature vectors. The format of the csv file obtained had five columns: issuer_code, type_day, day_period, violation_code, ticket_count. One raw represented the number of tickets issued for one best issuer, and for a specific value combination of the 3 selected features (e.g. Monday/6-7am/violation#3). Hence for each best issuer_code, we had the same number of raws equal to the number of possible value combinations of the day type, time of the day and ticket violation. </w:t>
      </w:r>
    </w:p>
    <w:p w14:paraId="6A1FCE11" w14:textId="77777777" w:rsidR="000B60CA" w:rsidRPr="00334639" w:rsidRDefault="000B60CA" w:rsidP="000B60CA">
      <w:pPr>
        <w:spacing w:after="0" w:line="276" w:lineRule="auto"/>
        <w:jc w:val="both"/>
        <w:textAlignment w:val="baseline"/>
        <w:rPr>
          <w:rFonts w:cs="Arial"/>
          <w:bCs/>
          <w:color w:val="000000"/>
          <w:sz w:val="24"/>
          <w:szCs w:val="24"/>
        </w:rPr>
      </w:pPr>
    </w:p>
    <w:p w14:paraId="61315D5B" w14:textId="77777777" w:rsidR="000B60CA" w:rsidRPr="00334639" w:rsidRDefault="000B60CA" w:rsidP="000B60CA">
      <w:pPr>
        <w:spacing w:after="0" w:line="276" w:lineRule="auto"/>
        <w:jc w:val="both"/>
        <w:textAlignment w:val="baseline"/>
        <w:rPr>
          <w:rFonts w:cs="Arial"/>
          <w:bCs/>
          <w:color w:val="000000"/>
          <w:sz w:val="24"/>
          <w:szCs w:val="24"/>
        </w:rPr>
      </w:pPr>
      <w:r w:rsidRPr="00334639">
        <w:rPr>
          <w:rFonts w:cs="Arial"/>
          <w:bCs/>
          <w:color w:val="000000"/>
          <w:sz w:val="24"/>
          <w:szCs w:val="24"/>
        </w:rPr>
        <w:t>For our clustering analysis, we defined to use value combinations of these 3 features as final cluster features. To obtain the final files with one raw per best issuer, we used a Python script than converted the initial file into final csv file to run in SPSS software.</w:t>
      </w:r>
    </w:p>
    <w:p w14:paraId="3DD75D93" w14:textId="77777777" w:rsidR="000B60CA" w:rsidRPr="00334639" w:rsidRDefault="000B60CA" w:rsidP="000B60CA">
      <w:pPr>
        <w:spacing w:after="0" w:line="240" w:lineRule="auto"/>
        <w:textAlignment w:val="baseline"/>
        <w:rPr>
          <w:rFonts w:cs="Arial"/>
          <w:bCs/>
          <w:color w:val="000000"/>
          <w:sz w:val="24"/>
          <w:szCs w:val="24"/>
        </w:rPr>
      </w:pPr>
    </w:p>
    <w:p w14:paraId="0A2DB15D" w14:textId="77777777" w:rsidR="000B60CA" w:rsidRPr="00334639" w:rsidRDefault="000B60CA" w:rsidP="000B60CA">
      <w:pPr>
        <w:spacing w:after="0" w:line="240" w:lineRule="auto"/>
        <w:textAlignment w:val="baseline"/>
        <w:rPr>
          <w:rFonts w:cs="Arial"/>
          <w:bCs/>
          <w:color w:val="000000"/>
          <w:sz w:val="23"/>
          <w:szCs w:val="23"/>
        </w:rPr>
      </w:pPr>
    </w:p>
    <w:p w14:paraId="15F9F1EA" w14:textId="513C77F3" w:rsidR="000B60CA" w:rsidRPr="00334639" w:rsidRDefault="000B60CA" w:rsidP="000B60CA">
      <w:pPr>
        <w:keepNext/>
        <w:spacing w:after="0" w:line="240" w:lineRule="auto"/>
        <w:ind w:left="720"/>
        <w:jc w:val="center"/>
        <w:textAlignment w:val="baseline"/>
      </w:pPr>
      <w:r w:rsidRPr="00334639">
        <w:rPr>
          <w:rFonts w:cs="Arial"/>
          <w:noProof/>
          <w:color w:val="000000"/>
          <w:sz w:val="23"/>
          <w:szCs w:val="23"/>
        </w:rPr>
        <w:lastRenderedPageBreak/>
        <w:drawing>
          <wp:inline distT="0" distB="0" distL="0" distR="0" wp14:anchorId="61892A0D" wp14:editId="6AFB997E">
            <wp:extent cx="489585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2152650"/>
                    </a:xfrm>
                    <a:prstGeom prst="rect">
                      <a:avLst/>
                    </a:prstGeom>
                    <a:noFill/>
                    <a:ln>
                      <a:noFill/>
                    </a:ln>
                  </pic:spPr>
                </pic:pic>
              </a:graphicData>
            </a:graphic>
          </wp:inline>
        </w:drawing>
      </w:r>
    </w:p>
    <w:p w14:paraId="30C2492B" w14:textId="24ADE7E5" w:rsidR="000B60CA" w:rsidRPr="00334639" w:rsidRDefault="000B60CA" w:rsidP="000B60CA">
      <w:pPr>
        <w:pStyle w:val="Caption"/>
        <w:jc w:val="center"/>
        <w:rPr>
          <w:rFonts w:cs="Arial"/>
          <w:bCs w:val="0"/>
          <w:color w:val="000000"/>
          <w:sz w:val="23"/>
          <w:szCs w:val="23"/>
        </w:rPr>
      </w:pPr>
      <w:r w:rsidRPr="00334639">
        <w:rPr>
          <w:noProof/>
        </w:rPr>
        <mc:AlternateContent>
          <mc:Choice Requires="wps">
            <w:drawing>
              <wp:anchor distT="0" distB="0" distL="114300" distR="114300" simplePos="0" relativeHeight="251674624" behindDoc="1" locked="0" layoutInCell="1" allowOverlap="1" wp14:anchorId="406B87B7" wp14:editId="737D302B">
                <wp:simplePos x="0" y="0"/>
                <wp:positionH relativeFrom="column">
                  <wp:posOffset>3200400</wp:posOffset>
                </wp:positionH>
                <wp:positionV relativeFrom="paragraph">
                  <wp:posOffset>241300</wp:posOffset>
                </wp:positionV>
                <wp:extent cx="2514600" cy="685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14:paraId="44B8B1DF" w14:textId="77777777" w:rsidR="00E67833" w:rsidRDefault="00E67833" w:rsidP="000B60CA">
                            <w:pPr>
                              <w:spacing w:line="240" w:lineRule="auto"/>
                              <w:rPr>
                                <w:b/>
                                <w:color w:val="1F4E79" w:themeColor="accent1" w:themeShade="80"/>
                              </w:rPr>
                            </w:pPr>
                            <w:r>
                              <w:rPr>
                                <w:b/>
                                <w:color w:val="1F4E79" w:themeColor="accent1" w:themeShade="80"/>
                              </w:rPr>
                              <w:t>Python script</w:t>
                            </w:r>
                          </w:p>
                          <w:p w14:paraId="7C8C8137" w14:textId="77777777" w:rsidR="00E67833" w:rsidRDefault="00E67833" w:rsidP="000B60CA">
                            <w:pPr>
                              <w:spacing w:line="240" w:lineRule="auto"/>
                              <w:rPr>
                                <w:b/>
                                <w:color w:val="1F4E79" w:themeColor="accent1" w:themeShade="80"/>
                                <w:lang w:val="fr-FR"/>
                              </w:rPr>
                            </w:pPr>
                            <w:r>
                              <w:rPr>
                                <w:b/>
                                <w:color w:val="1F4E79" w:themeColor="accent1" w:themeShade="80"/>
                                <w:lang w:val="fr-FR"/>
                              </w:rPr>
                              <w:t>2x2x15 = 60 combined features</w:t>
                            </w:r>
                          </w:p>
                          <w:p w14:paraId="35460694" w14:textId="77777777" w:rsidR="00E67833" w:rsidRDefault="00E67833" w:rsidP="000B60CA">
                            <w:pPr>
                              <w:rPr>
                                <w:b/>
                                <w:color w:val="1F4E79" w:themeColor="accent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B87B7" id="_x0000_t202" coordsize="21600,21600" o:spt="202" path="m,l,21600r21600,l21600,xe">
                <v:stroke joinstyle="miter"/>
                <v:path gradientshapeok="t" o:connecttype="rect"/>
              </v:shapetype>
              <v:shape id="Text Box 19" o:spid="_x0000_s1026" type="#_x0000_t202" style="position:absolute;left:0;text-align:left;margin-left:252pt;margin-top:19pt;width:198pt;height:5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" filled="f" stroked="f">
                <v:textbox>
                  <w:txbxContent>
                    <w:p w14:paraId="44B8B1DF" w14:textId="77777777" w:rsidR="00E67833" w:rsidRDefault="00E67833" w:rsidP="000B60CA">
                      <w:pPr>
                        <w:spacing w:line="240" w:lineRule="auto"/>
                        <w:rPr>
                          <w:b/>
                          <w:color w:val="1F4E79" w:themeColor="accent1" w:themeShade="80"/>
                        </w:rPr>
                      </w:pPr>
                      <w:r>
                        <w:rPr>
                          <w:b/>
                          <w:color w:val="1F4E79" w:themeColor="accent1" w:themeShade="80"/>
                        </w:rPr>
                        <w:t>Python script</w:t>
                      </w:r>
                    </w:p>
                    <w:p w14:paraId="7C8C8137" w14:textId="77777777" w:rsidR="00E67833" w:rsidRDefault="00E67833" w:rsidP="000B60CA">
                      <w:pPr>
                        <w:spacing w:line="240" w:lineRule="auto"/>
                        <w:rPr>
                          <w:b/>
                          <w:color w:val="1F4E79" w:themeColor="accent1" w:themeShade="80"/>
                          <w:lang w:val="fr-FR"/>
                        </w:rPr>
                      </w:pPr>
                      <w:r>
                        <w:rPr>
                          <w:b/>
                          <w:color w:val="1F4E79" w:themeColor="accent1" w:themeShade="80"/>
                          <w:lang w:val="fr-FR"/>
                        </w:rPr>
                        <w:t>2x2x15 = 60 combined features</w:t>
                      </w:r>
                    </w:p>
                    <w:p w14:paraId="35460694" w14:textId="77777777" w:rsidR="00E67833" w:rsidRDefault="00E67833" w:rsidP="000B60CA">
                      <w:pPr>
                        <w:rPr>
                          <w:b/>
                          <w:color w:val="1F4E79" w:themeColor="accent1" w:themeShade="80"/>
                        </w:rPr>
                      </w:pPr>
                    </w:p>
                  </w:txbxContent>
                </v:textbox>
              </v:shape>
            </w:pict>
          </mc:Fallback>
        </mc:AlternateContent>
      </w:r>
      <w:r w:rsidRPr="00334639">
        <w:rPr>
          <w:noProof/>
        </w:rPr>
        <mc:AlternateContent>
          <mc:Choice Requires="wps">
            <w:drawing>
              <wp:anchor distT="0" distB="0" distL="114300" distR="114300" simplePos="0" relativeHeight="251675648" behindDoc="0" locked="0" layoutInCell="1" allowOverlap="1" wp14:anchorId="78425450" wp14:editId="5D35AA04">
                <wp:simplePos x="0" y="0"/>
                <wp:positionH relativeFrom="column">
                  <wp:posOffset>2628900</wp:posOffset>
                </wp:positionH>
                <wp:positionV relativeFrom="paragraph">
                  <wp:posOffset>241300</wp:posOffset>
                </wp:positionV>
                <wp:extent cx="457200" cy="464185"/>
                <wp:effectExtent l="19050" t="0" r="19050" b="31115"/>
                <wp:wrapThrough wrapText="bothSides">
                  <wp:wrapPolygon edited="0">
                    <wp:start x="3600" y="0"/>
                    <wp:lineTo x="-900" y="10637"/>
                    <wp:lineTo x="900" y="14183"/>
                    <wp:lineTo x="8100" y="22161"/>
                    <wp:lineTo x="13500" y="22161"/>
                    <wp:lineTo x="21600" y="14183"/>
                    <wp:lineTo x="21600" y="10637"/>
                    <wp:lineTo x="18000" y="0"/>
                    <wp:lineTo x="3600" y="0"/>
                  </wp:wrapPolygon>
                </wp:wrapThrough>
                <wp:docPr id="24" name="Down Arrow 24"/>
                <wp:cNvGraphicFramePr/>
                <a:graphic xmlns:a="http://schemas.openxmlformats.org/drawingml/2006/main">
                  <a:graphicData uri="http://schemas.microsoft.com/office/word/2010/wordprocessingShape">
                    <wps:wsp>
                      <wps:cNvSpPr/>
                      <wps:spPr>
                        <a:xfrm>
                          <a:off x="0" y="0"/>
                          <a:ext cx="457200" cy="464185"/>
                        </a:xfrm>
                        <a:prstGeom prst="downArrow">
                          <a:avLst>
                            <a:gd name="adj1" fmla="val 50000"/>
                            <a:gd name="adj2" fmla="val 50000"/>
                          </a:avLst>
                        </a:prstGeom>
                        <a:solidFill>
                          <a:schemeClr val="lt2"/>
                        </a:solidFill>
                        <a:ln w="19050" cap="flat">
                          <a:solidFill>
                            <a:schemeClr val="dk2"/>
                          </a:solidFill>
                          <a:prstDash val="solid"/>
                          <a:round/>
                          <a:headEnd type="none" w="med" len="med"/>
                          <a:tailEnd type="none" w="med" len="med"/>
                        </a:ln>
                      </wps:spPr>
                      <wps:bodyPr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0A07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26" type="#_x0000_t67" style="position:absolute;margin-left:207pt;margin-top:19pt;width:36pt;height:3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" adj="10963" fillcolor="#e7e6e6 [3203]" strokecolor="#44546a [3202]" strokeweight="1.5pt">
                <v:stroke joinstyle="round"/>
                <v:textbox inset="2.53958mm,2.53958mm,2.53958mm,2.53958mm"/>
                <w10:wrap type="through"/>
              </v:shape>
            </w:pict>
          </mc:Fallback>
        </mc:AlternateContent>
      </w:r>
      <w:r w:rsidRPr="00334639">
        <w:t xml:space="preserve">Figure </w:t>
      </w:r>
      <w:fldSimple w:instr=" SEQ Figure \* ARABIC ">
        <w:r w:rsidR="00A40CED">
          <w:rPr>
            <w:noProof/>
          </w:rPr>
          <w:t>1</w:t>
        </w:r>
      </w:fldSimple>
      <w:r w:rsidRPr="00334639">
        <w:t>: Initial file obtained from SQL queries</w:t>
      </w:r>
    </w:p>
    <w:p w14:paraId="287DC213" w14:textId="77777777" w:rsidR="000B60CA" w:rsidRPr="00334639" w:rsidRDefault="000B60CA" w:rsidP="000B60CA">
      <w:pPr>
        <w:spacing w:after="0" w:line="240" w:lineRule="auto"/>
        <w:ind w:left="720"/>
        <w:textAlignment w:val="baseline"/>
        <w:rPr>
          <w:rFonts w:cs="Arial"/>
          <w:bCs/>
          <w:color w:val="000000"/>
          <w:sz w:val="23"/>
          <w:szCs w:val="23"/>
        </w:rPr>
      </w:pPr>
    </w:p>
    <w:p w14:paraId="7B8B295E" w14:textId="77777777" w:rsidR="000B60CA" w:rsidRPr="00334639" w:rsidRDefault="000B60CA" w:rsidP="000B60CA">
      <w:pPr>
        <w:spacing w:after="0" w:line="240" w:lineRule="auto"/>
        <w:ind w:left="720"/>
        <w:textAlignment w:val="baseline"/>
        <w:rPr>
          <w:rFonts w:cs="Arial"/>
          <w:bCs/>
          <w:color w:val="000000"/>
          <w:sz w:val="23"/>
          <w:szCs w:val="23"/>
        </w:rPr>
      </w:pPr>
    </w:p>
    <w:p w14:paraId="24BEEC84" w14:textId="77777777" w:rsidR="000B60CA" w:rsidRPr="00334639" w:rsidRDefault="000B60CA" w:rsidP="000B60CA">
      <w:pPr>
        <w:spacing w:after="0" w:line="240" w:lineRule="auto"/>
        <w:textAlignment w:val="baseline"/>
        <w:rPr>
          <w:rFonts w:cs="Arial"/>
          <w:bCs/>
          <w:color w:val="000000"/>
          <w:sz w:val="23"/>
          <w:szCs w:val="23"/>
        </w:rPr>
      </w:pPr>
    </w:p>
    <w:p w14:paraId="4B84570C" w14:textId="77777777" w:rsidR="000B60CA" w:rsidRPr="00334639" w:rsidRDefault="000B60CA" w:rsidP="000B60CA">
      <w:pPr>
        <w:spacing w:after="0" w:line="240" w:lineRule="auto"/>
        <w:ind w:left="720"/>
        <w:textAlignment w:val="baseline"/>
        <w:rPr>
          <w:rFonts w:cs="Arial"/>
          <w:bCs/>
          <w:color w:val="000000"/>
          <w:sz w:val="23"/>
          <w:szCs w:val="23"/>
        </w:rPr>
      </w:pPr>
    </w:p>
    <w:p w14:paraId="2F0C520F" w14:textId="0703F4E3" w:rsidR="000B60CA" w:rsidRPr="00334639" w:rsidRDefault="000B60CA" w:rsidP="000B60CA">
      <w:pPr>
        <w:keepNext/>
        <w:spacing w:after="0" w:line="240" w:lineRule="auto"/>
        <w:jc w:val="center"/>
        <w:textAlignment w:val="baseline"/>
      </w:pPr>
      <w:r w:rsidRPr="00334639">
        <w:rPr>
          <w:rFonts w:cs="Arial"/>
          <w:noProof/>
          <w:color w:val="000000"/>
          <w:sz w:val="23"/>
          <w:szCs w:val="23"/>
        </w:rPr>
        <w:drawing>
          <wp:inline distT="0" distB="0" distL="0" distR="0" wp14:anchorId="661F2B2F" wp14:editId="0132701F">
            <wp:extent cx="54864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06B4D61B" w14:textId="77777777" w:rsidR="000B60CA" w:rsidRPr="00334639" w:rsidRDefault="000B60CA" w:rsidP="000B60CA">
      <w:pPr>
        <w:pStyle w:val="Caption"/>
        <w:jc w:val="center"/>
        <w:rPr>
          <w:rFonts w:cs="Arial"/>
          <w:bCs w:val="0"/>
          <w:color w:val="000000"/>
          <w:sz w:val="23"/>
          <w:szCs w:val="23"/>
        </w:rPr>
      </w:pPr>
      <w:r w:rsidRPr="00334639">
        <w:t xml:space="preserve">Figure </w:t>
      </w:r>
      <w:fldSimple w:instr=" SEQ Figure \* ARABIC ">
        <w:r w:rsidR="00A40CED">
          <w:rPr>
            <w:noProof/>
          </w:rPr>
          <w:t>2</w:t>
        </w:r>
      </w:fldSimple>
      <w:r w:rsidRPr="00334639">
        <w:t>: Final file with combined features for clustering analysis</w:t>
      </w:r>
    </w:p>
    <w:p w14:paraId="62867650" w14:textId="77777777" w:rsidR="000B60CA" w:rsidRPr="00334639" w:rsidRDefault="000B60CA" w:rsidP="000B60CA">
      <w:pPr>
        <w:spacing w:after="0" w:line="240" w:lineRule="auto"/>
        <w:jc w:val="both"/>
        <w:textAlignment w:val="baseline"/>
        <w:rPr>
          <w:rFonts w:cs="Arial"/>
          <w:bCs/>
          <w:color w:val="000000"/>
          <w:sz w:val="26"/>
          <w:szCs w:val="26"/>
        </w:rPr>
      </w:pPr>
    </w:p>
    <w:p w14:paraId="5B75D738" w14:textId="77777777" w:rsidR="000B60CA" w:rsidRPr="00334639" w:rsidRDefault="000B60CA" w:rsidP="000B60CA">
      <w:pPr>
        <w:spacing w:after="0" w:line="240" w:lineRule="auto"/>
        <w:jc w:val="both"/>
        <w:textAlignment w:val="baseline"/>
        <w:rPr>
          <w:rFonts w:cs="Arial"/>
          <w:bCs/>
          <w:color w:val="000000"/>
          <w:sz w:val="23"/>
          <w:szCs w:val="23"/>
        </w:rPr>
      </w:pPr>
      <w:r w:rsidRPr="00334639">
        <w:rPr>
          <w:rFonts w:cs="Arial"/>
          <w:bCs/>
          <w:color w:val="000000"/>
          <w:sz w:val="26"/>
          <w:szCs w:val="26"/>
        </w:rPr>
        <w:t>The final file contains a*b*c combined features, with a, b, c respectively the total number of values for type_day, day_period and violation_code.</w:t>
      </w:r>
    </w:p>
    <w:p w14:paraId="52CE585C" w14:textId="77777777" w:rsidR="000B60CA" w:rsidRPr="00334639" w:rsidRDefault="000B60CA" w:rsidP="000B60CA">
      <w:pPr>
        <w:spacing w:after="0" w:line="240" w:lineRule="auto"/>
        <w:ind w:left="720"/>
        <w:textAlignment w:val="baseline"/>
        <w:rPr>
          <w:rFonts w:cs="Arial"/>
          <w:bCs/>
          <w:color w:val="000000"/>
          <w:sz w:val="23"/>
          <w:szCs w:val="23"/>
        </w:rPr>
      </w:pPr>
    </w:p>
    <w:p w14:paraId="5120932B" w14:textId="77777777" w:rsidR="000B60CA" w:rsidRPr="00334639" w:rsidRDefault="000B60CA" w:rsidP="000B60CA">
      <w:pPr>
        <w:spacing w:after="0" w:line="240" w:lineRule="auto"/>
        <w:ind w:left="720"/>
        <w:textAlignment w:val="baseline"/>
        <w:rPr>
          <w:rFonts w:cs="Arial"/>
          <w:b/>
          <w:bCs/>
          <w:color w:val="000000"/>
          <w:sz w:val="23"/>
          <w:szCs w:val="23"/>
        </w:rPr>
      </w:pPr>
    </w:p>
    <w:p w14:paraId="660A1F6F" w14:textId="77777777" w:rsidR="000B60CA" w:rsidRPr="00334639" w:rsidRDefault="000B60CA" w:rsidP="00B45900">
      <w:pPr>
        <w:pStyle w:val="Heading2"/>
        <w:rPr>
          <w:rFonts w:asciiTheme="minorHAnsi" w:eastAsia="Times New Roman" w:hAnsiTheme="minorHAnsi"/>
        </w:rPr>
      </w:pPr>
      <w:bookmarkStart w:id="7" w:name="_Toc387853897"/>
      <w:r w:rsidRPr="00334639">
        <w:rPr>
          <w:rFonts w:asciiTheme="minorHAnsi" w:eastAsia="Times New Roman" w:hAnsiTheme="minorHAnsi"/>
        </w:rPr>
        <w:lastRenderedPageBreak/>
        <w:t>Feature Selection</w:t>
      </w:r>
      <w:bookmarkEnd w:id="7"/>
      <w:r w:rsidRPr="00334639">
        <w:rPr>
          <w:rFonts w:asciiTheme="minorHAnsi" w:eastAsia="Times New Roman" w:hAnsiTheme="minorHAnsi"/>
        </w:rPr>
        <w:t xml:space="preserve"> </w:t>
      </w:r>
    </w:p>
    <w:p w14:paraId="2D64C802" w14:textId="77777777" w:rsidR="000B60CA" w:rsidRPr="00334639" w:rsidRDefault="000B60CA" w:rsidP="000B60CA">
      <w:pPr>
        <w:spacing w:after="0"/>
        <w:rPr>
          <w:b/>
          <w:sz w:val="24"/>
        </w:rPr>
      </w:pPr>
    </w:p>
    <w:p w14:paraId="0E59B0AC" w14:textId="77777777" w:rsidR="000B60CA" w:rsidRPr="00334639" w:rsidRDefault="000B60CA" w:rsidP="000B60CA">
      <w:pPr>
        <w:spacing w:after="0"/>
        <w:rPr>
          <w:sz w:val="26"/>
          <w:szCs w:val="26"/>
        </w:rPr>
      </w:pPr>
      <w:r w:rsidRPr="00334639">
        <w:rPr>
          <w:sz w:val="26"/>
          <w:szCs w:val="26"/>
        </w:rPr>
        <w:t>We tested different feature combinations until we found the most insightful clusters.  Details about each step are given below:</w:t>
      </w:r>
    </w:p>
    <w:p w14:paraId="21DB75F3" w14:textId="77777777" w:rsidR="000B60CA" w:rsidRPr="00334639" w:rsidRDefault="000B60CA" w:rsidP="000B60CA">
      <w:pPr>
        <w:spacing w:after="0"/>
        <w:rPr>
          <w:sz w:val="26"/>
          <w:szCs w:val="26"/>
        </w:rPr>
      </w:pPr>
    </w:p>
    <w:p w14:paraId="7B48BF58"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1:  </w:t>
      </w:r>
      <w:r w:rsidRPr="00334639">
        <w:rPr>
          <w:b/>
          <w:sz w:val="24"/>
          <w:szCs w:val="24"/>
        </w:rPr>
        <w:t>hour_of_day/violation_category</w:t>
      </w:r>
    </w:p>
    <w:p w14:paraId="30E18B88"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The final features were a combination of a one-hour slot (between 6 am and 6 pm, hence 12 possible slots) and a violation_category (among the 6 categories defined previously). The clustering was run with these 12*6 = 72 combined features.</w:t>
      </w:r>
    </w:p>
    <w:p w14:paraId="57B29DEC"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But cluster results were not satisfying with this selection:</w:t>
      </w:r>
    </w:p>
    <w:p w14:paraId="7A614571" w14:textId="77777777" w:rsidR="000B60CA" w:rsidRPr="00334639" w:rsidRDefault="000B60CA" w:rsidP="000B60CA">
      <w:pPr>
        <w:pStyle w:val="ListParagraph"/>
        <w:numPr>
          <w:ilvl w:val="0"/>
          <w:numId w:val="6"/>
        </w:numPr>
        <w:spacing w:after="0" w:line="256" w:lineRule="auto"/>
        <w:jc w:val="both"/>
        <w:rPr>
          <w:rFonts w:cs="Arial"/>
          <w:bCs/>
          <w:color w:val="000000"/>
          <w:sz w:val="24"/>
          <w:szCs w:val="24"/>
        </w:rPr>
      </w:pPr>
      <w:r w:rsidRPr="00334639">
        <w:rPr>
          <w:rFonts w:cs="Arial"/>
          <w:bCs/>
          <w:color w:val="000000"/>
          <w:sz w:val="24"/>
          <w:szCs w:val="24"/>
        </w:rPr>
        <w:t>The violation categories were too broad and didn’t lead to discover insightful patterns among clusters.</w:t>
      </w:r>
    </w:p>
    <w:p w14:paraId="00B1F0AC" w14:textId="77777777" w:rsidR="000B60CA" w:rsidRPr="00334639" w:rsidRDefault="000B60CA" w:rsidP="000B60CA">
      <w:pPr>
        <w:pStyle w:val="ListParagraph"/>
        <w:numPr>
          <w:ilvl w:val="0"/>
          <w:numId w:val="6"/>
        </w:numPr>
        <w:spacing w:after="0" w:line="256" w:lineRule="auto"/>
        <w:jc w:val="both"/>
        <w:rPr>
          <w:sz w:val="24"/>
          <w:szCs w:val="24"/>
        </w:rPr>
      </w:pPr>
      <w:r w:rsidRPr="00334639">
        <w:rPr>
          <w:rFonts w:cs="Arial"/>
          <w:bCs/>
          <w:color w:val="000000"/>
          <w:sz w:val="24"/>
          <w:szCs w:val="24"/>
        </w:rPr>
        <w:t>There was too much granularity using one-hour slots. We detected many redundancies in the clusters and figured out that using a lower level of detail would bring less complexity while giving more insightful results.</w:t>
      </w:r>
    </w:p>
    <w:p w14:paraId="456AAA43" w14:textId="77777777" w:rsidR="000B60CA" w:rsidRPr="00334639" w:rsidRDefault="000B60CA" w:rsidP="000B60CA">
      <w:pPr>
        <w:pStyle w:val="ListParagraph"/>
        <w:numPr>
          <w:ilvl w:val="0"/>
          <w:numId w:val="6"/>
        </w:numPr>
        <w:spacing w:after="0" w:line="256" w:lineRule="auto"/>
        <w:jc w:val="both"/>
        <w:rPr>
          <w:sz w:val="24"/>
          <w:szCs w:val="24"/>
        </w:rPr>
      </w:pPr>
      <w:r w:rsidRPr="00334639">
        <w:rPr>
          <w:sz w:val="24"/>
          <w:szCs w:val="24"/>
        </w:rPr>
        <w:t>We had no information on the type of day and thought it would be useful to integrate it in a second feature set.</w:t>
      </w:r>
    </w:p>
    <w:p w14:paraId="28129386" w14:textId="77777777" w:rsidR="000B60CA" w:rsidRPr="00334639" w:rsidRDefault="000B60CA" w:rsidP="000B60CA">
      <w:pPr>
        <w:spacing w:after="0"/>
        <w:jc w:val="both"/>
        <w:rPr>
          <w:sz w:val="24"/>
          <w:szCs w:val="24"/>
        </w:rPr>
      </w:pPr>
    </w:p>
    <w:p w14:paraId="6BB2500C"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2:  </w:t>
      </w:r>
      <w:r w:rsidRPr="00334639">
        <w:rPr>
          <w:b/>
          <w:sz w:val="24"/>
          <w:szCs w:val="24"/>
        </w:rPr>
        <w:t>day_period/day_of_week/violation_code</w:t>
      </w:r>
    </w:p>
    <w:p w14:paraId="32B5CA6E"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The final features were a combination of the day period (AM or PM, hence 2 possible choices), a violation_code (among the only 15 most represented in the dataset), and the day of the week (from Monday to Sunday, hence 7 choices). The clustering was run with these 2*15*7 = 210 combined features.</w:t>
      </w:r>
    </w:p>
    <w:p w14:paraId="0323B15C"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We got better results and more insights by adding the day of week in our analysis. But:</w:t>
      </w:r>
    </w:p>
    <w:p w14:paraId="0B57D045" w14:textId="77777777" w:rsidR="000B60CA" w:rsidRPr="00334639" w:rsidRDefault="000B60CA" w:rsidP="000B60CA">
      <w:pPr>
        <w:pStyle w:val="ListParagraph"/>
        <w:numPr>
          <w:ilvl w:val="0"/>
          <w:numId w:val="6"/>
        </w:numPr>
        <w:spacing w:after="0" w:line="256" w:lineRule="auto"/>
        <w:jc w:val="both"/>
        <w:rPr>
          <w:rFonts w:cs="Arial"/>
          <w:bCs/>
          <w:color w:val="000000"/>
          <w:sz w:val="24"/>
          <w:szCs w:val="24"/>
        </w:rPr>
      </w:pPr>
      <w:r w:rsidRPr="00334639">
        <w:rPr>
          <w:rFonts w:cs="Arial"/>
          <w:bCs/>
          <w:color w:val="000000"/>
          <w:sz w:val="24"/>
          <w:szCs w:val="24"/>
        </w:rPr>
        <w:t>For the patterns detected per cluster group, the day of week showed many repetitions</w:t>
      </w:r>
    </w:p>
    <w:p w14:paraId="42DDA33C" w14:textId="77777777" w:rsidR="000B60CA" w:rsidRPr="00334639" w:rsidRDefault="000B60CA" w:rsidP="000B60CA">
      <w:pPr>
        <w:pStyle w:val="ListParagraph"/>
        <w:numPr>
          <w:ilvl w:val="0"/>
          <w:numId w:val="6"/>
        </w:numPr>
        <w:spacing w:after="0" w:line="256" w:lineRule="auto"/>
        <w:jc w:val="both"/>
        <w:rPr>
          <w:sz w:val="24"/>
          <w:szCs w:val="24"/>
        </w:rPr>
      </w:pPr>
      <w:r w:rsidRPr="00334639">
        <w:rPr>
          <w:rFonts w:cs="Arial"/>
          <w:bCs/>
          <w:color w:val="000000"/>
          <w:sz w:val="24"/>
          <w:szCs w:val="24"/>
        </w:rPr>
        <w:t>Having a large number of features (210) made the patterns more complex to detect</w:t>
      </w:r>
    </w:p>
    <w:p w14:paraId="4BCC2029" w14:textId="77777777" w:rsidR="000B60CA" w:rsidRPr="00334639" w:rsidRDefault="000B60CA" w:rsidP="000B60CA">
      <w:pPr>
        <w:spacing w:after="0"/>
        <w:jc w:val="both"/>
        <w:rPr>
          <w:sz w:val="24"/>
          <w:szCs w:val="24"/>
        </w:rPr>
      </w:pPr>
    </w:p>
    <w:p w14:paraId="70FA9A9C"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3:  </w:t>
      </w:r>
      <w:r w:rsidRPr="00334639">
        <w:rPr>
          <w:b/>
          <w:sz w:val="24"/>
          <w:szCs w:val="24"/>
        </w:rPr>
        <w:t>day_period/period_of_week/violation_code</w:t>
      </w:r>
    </w:p>
    <w:p w14:paraId="590A4B15"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The final features were a combination of the day period (AM or PM, hence 2 possible choices), a violation_code (among the only 15 most represented in the dataset), and the period of the week (Week or Weekend, hence 2 choices). The clustering was run with these 2*15*2 = 60 combined features.</w:t>
      </w:r>
    </w:p>
    <w:p w14:paraId="7AEF3A92"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This feature selection was the best among all tested in terms of pattern discovery. It gave the most insights on different types of personas among top performers, and we used this one for all the conclusions in this report.</w:t>
      </w:r>
    </w:p>
    <w:p w14:paraId="46A6D9FE" w14:textId="3A2FBBCB" w:rsidR="000B60CA" w:rsidRPr="00334639" w:rsidRDefault="000B60CA" w:rsidP="000B60CA">
      <w:pPr>
        <w:pStyle w:val="ListParagraph"/>
        <w:spacing w:after="0"/>
        <w:jc w:val="center"/>
        <w:rPr>
          <w:rFonts w:cs="Arial"/>
          <w:bCs/>
          <w:color w:val="000000"/>
          <w:sz w:val="24"/>
          <w:szCs w:val="24"/>
        </w:rPr>
      </w:pPr>
      <w:r w:rsidRPr="00334639">
        <w:rPr>
          <w:noProof/>
        </w:rPr>
        <w:lastRenderedPageBreak/>
        <w:drawing>
          <wp:inline distT="0" distB="0" distL="0" distR="0" wp14:anchorId="54C88A95" wp14:editId="49BB86D0">
            <wp:extent cx="41148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181350"/>
                    </a:xfrm>
                    <a:prstGeom prst="rect">
                      <a:avLst/>
                    </a:prstGeom>
                    <a:noFill/>
                    <a:ln>
                      <a:noFill/>
                    </a:ln>
                  </pic:spPr>
                </pic:pic>
              </a:graphicData>
            </a:graphic>
          </wp:inline>
        </w:drawing>
      </w:r>
    </w:p>
    <w:p w14:paraId="0A05AEEE" w14:textId="77777777" w:rsidR="000B60CA" w:rsidRPr="00334639" w:rsidRDefault="000B60CA" w:rsidP="000B60CA">
      <w:pPr>
        <w:pStyle w:val="Caption"/>
        <w:jc w:val="center"/>
      </w:pPr>
      <w:r w:rsidRPr="00334639">
        <w:t xml:space="preserve">Figure </w:t>
      </w:r>
      <w:fldSimple w:instr=" SEQ Figure \* ARABIC ">
        <w:r w:rsidR="00A40CED">
          <w:rPr>
            <w:noProof/>
          </w:rPr>
          <w:t>3</w:t>
        </w:r>
      </w:fldSimple>
      <w:r w:rsidRPr="00334639">
        <w:t>: Steps followed for clustering feature selection</w:t>
      </w:r>
    </w:p>
    <w:p w14:paraId="1714A925" w14:textId="77777777" w:rsidR="000B60CA" w:rsidRPr="00334639" w:rsidRDefault="000B60CA" w:rsidP="000B60CA"/>
    <w:p w14:paraId="1D6FF846" w14:textId="00F567C3" w:rsidR="00B240B6" w:rsidRPr="00334639" w:rsidRDefault="003E4AF1" w:rsidP="00B45900">
      <w:pPr>
        <w:pStyle w:val="Heading2"/>
        <w:rPr>
          <w:rFonts w:asciiTheme="minorHAnsi" w:hAnsiTheme="minorHAnsi"/>
        </w:rPr>
      </w:pPr>
      <w:bookmarkStart w:id="8" w:name="_Toc387853898"/>
      <w:r w:rsidRPr="00334639">
        <w:rPr>
          <w:rFonts w:asciiTheme="minorHAnsi" w:hAnsiTheme="minorHAnsi"/>
        </w:rPr>
        <w:t>Determining Number of Groups: Hierarchical Analysis</w:t>
      </w:r>
      <w:bookmarkEnd w:id="8"/>
    </w:p>
    <w:p w14:paraId="2452E65A" w14:textId="10159C13" w:rsidR="003E4AF1" w:rsidRPr="00334639" w:rsidRDefault="003E4AF1" w:rsidP="003E4AF1">
      <w:pPr>
        <w:spacing w:after="0"/>
      </w:pPr>
      <w:r w:rsidRPr="00334639">
        <w:t>We used SPSS v22 to conduct the Cluster Analysis.</w:t>
      </w:r>
    </w:p>
    <w:p w14:paraId="5FE6B027" w14:textId="4C96E0C0" w:rsidR="00AF5693" w:rsidRPr="00334639" w:rsidRDefault="00AF5693" w:rsidP="00AF5693">
      <w:pPr>
        <w:spacing w:after="0"/>
      </w:pPr>
    </w:p>
    <w:tbl>
      <w:tblPr>
        <w:tblStyle w:val="TableGrid"/>
        <w:tblW w:w="0" w:type="auto"/>
        <w:tblLook w:val="04A0" w:firstRow="1" w:lastRow="0" w:firstColumn="1" w:lastColumn="0" w:noHBand="0" w:noVBand="1"/>
      </w:tblPr>
      <w:tblGrid>
        <w:gridCol w:w="2030"/>
        <w:gridCol w:w="10920"/>
      </w:tblGrid>
      <w:tr w:rsidR="00AF5693" w:rsidRPr="00334639" w14:paraId="1DF20CC3" w14:textId="77777777" w:rsidTr="00AF5693">
        <w:tc>
          <w:tcPr>
            <w:tcW w:w="2245" w:type="dxa"/>
          </w:tcPr>
          <w:p w14:paraId="34768D9A" w14:textId="77777777" w:rsidR="00AF5693" w:rsidRPr="00334639" w:rsidRDefault="00AF5693" w:rsidP="00AF5693">
            <w:pPr>
              <w:rPr>
                <w:b/>
              </w:rPr>
            </w:pPr>
            <w:r w:rsidRPr="00334639">
              <w:rPr>
                <w:b/>
              </w:rPr>
              <w:t xml:space="preserve">Step 1: Import Data </w:t>
            </w:r>
          </w:p>
          <w:p w14:paraId="32AC3EB6" w14:textId="77777777" w:rsidR="00AF5693" w:rsidRPr="00334639" w:rsidRDefault="00AF5693" w:rsidP="00AF5693">
            <w:pPr>
              <w:pStyle w:val="ListParagraph"/>
            </w:pPr>
          </w:p>
        </w:tc>
        <w:tc>
          <w:tcPr>
            <w:tcW w:w="10705" w:type="dxa"/>
          </w:tcPr>
          <w:p w14:paraId="1848E163" w14:textId="77777777" w:rsidR="00AF5693" w:rsidRPr="00334639" w:rsidRDefault="00AF5693" w:rsidP="00AF5693">
            <w:pPr>
              <w:pStyle w:val="ListParagraph"/>
              <w:numPr>
                <w:ilvl w:val="0"/>
                <w:numId w:val="1"/>
              </w:numPr>
            </w:pPr>
            <w:r w:rsidRPr="00334639">
              <w:t>Using SPSS, import the csv file “Cluster_Feature_Vectors_top.csv”</w:t>
            </w:r>
          </w:p>
          <w:p w14:paraId="3EFB5248" w14:textId="77777777" w:rsidR="00AF5693" w:rsidRPr="00334639" w:rsidRDefault="00AF5693" w:rsidP="00AF5693">
            <w:pPr>
              <w:pStyle w:val="ListParagraph"/>
              <w:numPr>
                <w:ilvl w:val="0"/>
                <w:numId w:val="1"/>
              </w:numPr>
            </w:pPr>
            <w:r w:rsidRPr="00334639">
              <w:t>File Composition:</w:t>
            </w:r>
          </w:p>
          <w:p w14:paraId="4A905A4A" w14:textId="77777777" w:rsidR="00AF5693" w:rsidRPr="00334639" w:rsidRDefault="00AF5693" w:rsidP="00AF5693">
            <w:pPr>
              <w:pStyle w:val="ListParagraph"/>
              <w:numPr>
                <w:ilvl w:val="1"/>
                <w:numId w:val="1"/>
              </w:numPr>
            </w:pPr>
            <w:r w:rsidRPr="00334639">
              <w:t>Rows: 173 Rows of unique Issuer IDs</w:t>
            </w:r>
          </w:p>
          <w:p w14:paraId="1EE4A353" w14:textId="77777777" w:rsidR="00AF5693" w:rsidRPr="00334639" w:rsidRDefault="00AF5693" w:rsidP="00AF5693">
            <w:pPr>
              <w:pStyle w:val="ListParagraph"/>
              <w:numPr>
                <w:ilvl w:val="1"/>
                <w:numId w:val="1"/>
              </w:numPr>
            </w:pPr>
            <w:r w:rsidRPr="00334639">
              <w:t xml:space="preserve">Columns: </w:t>
            </w:r>
          </w:p>
          <w:p w14:paraId="445A63D8" w14:textId="77777777" w:rsidR="00AF5693" w:rsidRPr="00334639" w:rsidRDefault="00AF5693" w:rsidP="00AF5693">
            <w:pPr>
              <w:pStyle w:val="ListParagraph"/>
              <w:numPr>
                <w:ilvl w:val="2"/>
                <w:numId w:val="1"/>
              </w:numPr>
            </w:pPr>
            <w:r w:rsidRPr="00334639">
              <w:t>Issuer_ID: Unique ID Label to distinguish rows</w:t>
            </w:r>
          </w:p>
          <w:p w14:paraId="5AB53440" w14:textId="77777777" w:rsidR="00AF5693" w:rsidRPr="00334639" w:rsidRDefault="00AF5693" w:rsidP="00AF5693">
            <w:pPr>
              <w:pStyle w:val="ListParagraph"/>
              <w:numPr>
                <w:ilvl w:val="2"/>
                <w:numId w:val="1"/>
              </w:numPr>
            </w:pPr>
            <w:r w:rsidRPr="00334639">
              <w:t>60 Feature Columns: All scalar numerals</w:t>
            </w:r>
          </w:p>
          <w:p w14:paraId="14EE885D" w14:textId="603174AA" w:rsidR="00AF5693" w:rsidRPr="00334639" w:rsidRDefault="00AF5693" w:rsidP="00AF5693">
            <w:pPr>
              <w:pStyle w:val="ListParagraph"/>
              <w:numPr>
                <w:ilvl w:val="1"/>
                <w:numId w:val="1"/>
              </w:numPr>
            </w:pPr>
            <w:r w:rsidRPr="00334639">
              <w:t>Value: Each number in the feature vector represents the aggregated total number of tickets issued during the given calendar time period for the given featu</w:t>
            </w:r>
            <w:r w:rsidR="00B17B40" w:rsidRPr="00334639">
              <w:t>r</w:t>
            </w:r>
            <w:r w:rsidRPr="00334639">
              <w:t>e</w:t>
            </w:r>
          </w:p>
        </w:tc>
      </w:tr>
      <w:tr w:rsidR="00AF5693" w:rsidRPr="00334639" w14:paraId="56A6565B" w14:textId="77777777" w:rsidTr="00AF5693">
        <w:tc>
          <w:tcPr>
            <w:tcW w:w="2245" w:type="dxa"/>
          </w:tcPr>
          <w:p w14:paraId="1135A15D" w14:textId="28312FD0" w:rsidR="00B17B40" w:rsidRPr="00334639" w:rsidRDefault="00B17B40" w:rsidP="00B17B40">
            <w:pPr>
              <w:rPr>
                <w:b/>
              </w:rPr>
            </w:pPr>
            <w:r w:rsidRPr="00334639">
              <w:rPr>
                <w:b/>
              </w:rPr>
              <w:lastRenderedPageBreak/>
              <w:t>Step 2: Define Hierarchical Analysis</w:t>
            </w:r>
          </w:p>
          <w:p w14:paraId="0DFFBF8F" w14:textId="77777777" w:rsidR="00AF5693" w:rsidRPr="00334639" w:rsidRDefault="00AF5693" w:rsidP="00B17B40"/>
        </w:tc>
        <w:tc>
          <w:tcPr>
            <w:tcW w:w="10705" w:type="dxa"/>
          </w:tcPr>
          <w:p w14:paraId="1D86EA2C" w14:textId="77777777" w:rsidR="00B17B40" w:rsidRPr="00334639" w:rsidRDefault="00B17B40" w:rsidP="00B17B40">
            <w:pPr>
              <w:pStyle w:val="ListParagraph"/>
              <w:numPr>
                <w:ilvl w:val="0"/>
                <w:numId w:val="3"/>
              </w:numPr>
              <w:rPr>
                <w:b/>
              </w:rPr>
            </w:pPr>
            <w:r w:rsidRPr="00334639">
              <w:rPr>
                <w:b/>
              </w:rPr>
              <w:t xml:space="preserve">Agglomerative: </w:t>
            </w:r>
            <w:r w:rsidRPr="00334639">
              <w:t>We determined that an agglomerative method would best allow us to determine an appropriate number of cluster groups for the top performers via a dendrogram.</w:t>
            </w:r>
          </w:p>
          <w:p w14:paraId="5BD269A2" w14:textId="77777777" w:rsidR="00B17B40" w:rsidRPr="00334639" w:rsidRDefault="00B17B40" w:rsidP="00B17B40">
            <w:pPr>
              <w:pStyle w:val="ListParagraph"/>
              <w:numPr>
                <w:ilvl w:val="0"/>
                <w:numId w:val="3"/>
              </w:numPr>
            </w:pPr>
            <w:r w:rsidRPr="00334639">
              <w:rPr>
                <w:b/>
              </w:rPr>
              <w:t>Non-Normalize:</w:t>
            </w:r>
            <w:r w:rsidRPr="00334639">
              <w:t xml:space="preserve"> We chose not to normalize the data because all of the feature variables have the same similar scale on the dimensions. We wanted to preserve the relative size of more popular features versus smaller ones to emphasize dis-similarity.</w:t>
            </w:r>
          </w:p>
          <w:p w14:paraId="322B48EA" w14:textId="77777777" w:rsidR="00B17B40" w:rsidRPr="00334639" w:rsidRDefault="00B17B40" w:rsidP="00B17B40">
            <w:pPr>
              <w:pStyle w:val="ListParagraph"/>
              <w:numPr>
                <w:ilvl w:val="0"/>
                <w:numId w:val="3"/>
              </w:numPr>
              <w:rPr>
                <w:b/>
              </w:rPr>
            </w:pPr>
            <w:r w:rsidRPr="00334639">
              <w:rPr>
                <w:b/>
              </w:rPr>
              <w:t xml:space="preserve">Linkage Rules: </w:t>
            </w:r>
            <w:r w:rsidRPr="00334639">
              <w:t>We chose a Ward’s Method as a criterion method to determine clustering because all of the feature variables are scalar numbers and do not have binary numbers involved.</w:t>
            </w:r>
          </w:p>
          <w:p w14:paraId="41990369" w14:textId="77777777" w:rsidR="00B17B40" w:rsidRPr="00334639" w:rsidRDefault="00B17B40" w:rsidP="00B17B40">
            <w:pPr>
              <w:pStyle w:val="ListParagraph"/>
              <w:numPr>
                <w:ilvl w:val="0"/>
                <w:numId w:val="3"/>
              </w:numPr>
            </w:pPr>
            <w:r w:rsidRPr="00334639">
              <w:rPr>
                <w:b/>
              </w:rPr>
              <w:t>Distance:</w:t>
            </w:r>
            <w:r w:rsidRPr="00334639">
              <w:t xml:space="preserve"> We chose a squared Euclidian distance formula to give more progressively greater weight on clusters that are further apart</w:t>
            </w:r>
          </w:p>
          <w:p w14:paraId="27648746" w14:textId="77777777" w:rsidR="00AF5693" w:rsidRPr="00334639" w:rsidRDefault="00AF5693" w:rsidP="00AF5693">
            <w:pPr>
              <w:rPr>
                <w:noProof/>
              </w:rPr>
            </w:pPr>
          </w:p>
        </w:tc>
      </w:tr>
      <w:tr w:rsidR="00AF5693" w:rsidRPr="00334639" w14:paraId="7773A064" w14:textId="77777777" w:rsidTr="00AF5693">
        <w:tc>
          <w:tcPr>
            <w:tcW w:w="2245" w:type="dxa"/>
          </w:tcPr>
          <w:p w14:paraId="4E395F13" w14:textId="1AC93609" w:rsidR="00B17B40" w:rsidRPr="00334639" w:rsidRDefault="00B17B40" w:rsidP="00B17B40">
            <w:pPr>
              <w:rPr>
                <w:b/>
              </w:rPr>
            </w:pPr>
            <w:r w:rsidRPr="00334639">
              <w:rPr>
                <w:b/>
              </w:rPr>
              <w:t>Step 3: Output</w:t>
            </w:r>
          </w:p>
          <w:p w14:paraId="6D3FA242" w14:textId="77777777" w:rsidR="00AF5693" w:rsidRPr="00334639" w:rsidRDefault="00AF5693" w:rsidP="00B17B40"/>
        </w:tc>
        <w:tc>
          <w:tcPr>
            <w:tcW w:w="10705" w:type="dxa"/>
          </w:tcPr>
          <w:p w14:paraId="52156F33" w14:textId="77777777" w:rsidR="00B17B40" w:rsidRPr="00334639" w:rsidRDefault="00B17B40" w:rsidP="00B17B40">
            <w:pPr>
              <w:pStyle w:val="ListParagraph"/>
              <w:numPr>
                <w:ilvl w:val="0"/>
                <w:numId w:val="3"/>
              </w:numPr>
            </w:pPr>
            <w:r w:rsidRPr="00334639">
              <w:t xml:space="preserve">SPSS Generates the following output: Cluster_Analysis_Kmeans_Agglomerative.xlsx </w:t>
            </w:r>
          </w:p>
          <w:p w14:paraId="1B57E3E0" w14:textId="77777777" w:rsidR="00B17B40" w:rsidRPr="00334639" w:rsidRDefault="00B17B40" w:rsidP="00B17B40">
            <w:pPr>
              <w:pStyle w:val="ListParagraph"/>
              <w:numPr>
                <w:ilvl w:val="1"/>
                <w:numId w:val="3"/>
              </w:numPr>
            </w:pPr>
            <w:r w:rsidRPr="00334639">
              <w:t>Proximity Matrix: Calculates the distance between each feature/row entry</w:t>
            </w:r>
          </w:p>
          <w:p w14:paraId="15CDD4E1" w14:textId="77777777" w:rsidR="00B17B40" w:rsidRPr="00334639" w:rsidRDefault="00B17B40" w:rsidP="00B17B40">
            <w:pPr>
              <w:pStyle w:val="ListParagraph"/>
              <w:numPr>
                <w:ilvl w:val="1"/>
                <w:numId w:val="3"/>
              </w:numPr>
            </w:pPr>
            <w:r w:rsidRPr="00334639">
              <w:t>Agglomeration Schedule: Determines the ordering of which rows are added to each other to create the cluster. It lists the nodes combined and the distance coefficients</w:t>
            </w:r>
          </w:p>
          <w:p w14:paraId="3D40BBDB" w14:textId="17D2A7C1" w:rsidR="00AF5693" w:rsidRPr="00334639" w:rsidRDefault="00B17B40" w:rsidP="00AF5693">
            <w:pPr>
              <w:pStyle w:val="ListParagraph"/>
              <w:numPr>
                <w:ilvl w:val="1"/>
                <w:numId w:val="3"/>
              </w:numPr>
            </w:pPr>
            <w:r w:rsidRPr="00334639">
              <w:t xml:space="preserve">Dendrogram: Visual representation of the clustering layered on a scaled distance </w:t>
            </w:r>
          </w:p>
        </w:tc>
      </w:tr>
      <w:tr w:rsidR="00AF5693" w:rsidRPr="00334639" w14:paraId="08002641" w14:textId="77777777" w:rsidTr="00AF5693">
        <w:tc>
          <w:tcPr>
            <w:tcW w:w="2245" w:type="dxa"/>
          </w:tcPr>
          <w:p w14:paraId="455F3CE6" w14:textId="77777777" w:rsidR="00AF5693" w:rsidRPr="00334639" w:rsidRDefault="00AF5693" w:rsidP="00AF5693">
            <w:pPr>
              <w:rPr>
                <w:b/>
              </w:rPr>
            </w:pPr>
            <w:r w:rsidRPr="00334639">
              <w:rPr>
                <w:b/>
              </w:rPr>
              <w:lastRenderedPageBreak/>
              <w:t>Step 4:</w:t>
            </w:r>
          </w:p>
          <w:p w14:paraId="0995DDB3" w14:textId="77777777" w:rsidR="00AF5693" w:rsidRPr="00334639" w:rsidRDefault="00AF5693" w:rsidP="00AF5693">
            <w:pPr>
              <w:rPr>
                <w:b/>
              </w:rPr>
            </w:pPr>
          </w:p>
          <w:p w14:paraId="4B958255" w14:textId="415E4AE9" w:rsidR="00AF5693" w:rsidRPr="00334639" w:rsidRDefault="00AF5693" w:rsidP="00AF5693">
            <w:pPr>
              <w:rPr>
                <w:b/>
              </w:rPr>
            </w:pPr>
            <w:r w:rsidRPr="00334639">
              <w:t>By plotting the agglomeration schedule one can see that there is a noticeable elbow curve within the last clusters.</w:t>
            </w:r>
          </w:p>
          <w:p w14:paraId="47234767" w14:textId="77777777" w:rsidR="00AF5693" w:rsidRPr="00334639" w:rsidRDefault="00AF5693" w:rsidP="00AF5693">
            <w:pPr>
              <w:rPr>
                <w:b/>
              </w:rPr>
            </w:pPr>
          </w:p>
        </w:tc>
        <w:tc>
          <w:tcPr>
            <w:tcW w:w="10705" w:type="dxa"/>
          </w:tcPr>
          <w:p w14:paraId="2F771F7F" w14:textId="33ED09C8" w:rsidR="00AF5693" w:rsidRPr="00334639" w:rsidRDefault="00AF5693" w:rsidP="00AF5693">
            <w:pPr>
              <w:rPr>
                <w:b/>
              </w:rPr>
            </w:pPr>
            <w:r w:rsidRPr="00334639">
              <w:rPr>
                <w:noProof/>
              </w:rPr>
              <mc:AlternateContent>
                <mc:Choice Requires="wps">
                  <w:drawing>
                    <wp:anchor distT="0" distB="0" distL="114300" distR="114300" simplePos="0" relativeHeight="251662336" behindDoc="0" locked="0" layoutInCell="1" allowOverlap="1" wp14:anchorId="6FA51AB2" wp14:editId="1851553D">
                      <wp:simplePos x="0" y="0"/>
                      <wp:positionH relativeFrom="column">
                        <wp:posOffset>3972450</wp:posOffset>
                      </wp:positionH>
                      <wp:positionV relativeFrom="paragraph">
                        <wp:posOffset>341989</wp:posOffset>
                      </wp:positionV>
                      <wp:extent cx="1256030" cy="739140"/>
                      <wp:effectExtent l="0" t="0" r="153670" b="289560"/>
                      <wp:wrapNone/>
                      <wp:docPr id="2" name="Rectangular Callout 2"/>
                      <wp:cNvGraphicFramePr/>
                      <a:graphic xmlns:a="http://schemas.openxmlformats.org/drawingml/2006/main">
                        <a:graphicData uri="http://schemas.microsoft.com/office/word/2010/wordprocessingShape">
                          <wps:wsp>
                            <wps:cNvSpPr/>
                            <wps:spPr>
                              <a:xfrm>
                                <a:off x="0" y="0"/>
                                <a:ext cx="1256030" cy="739140"/>
                              </a:xfrm>
                              <a:prstGeom prst="wedgeRectCallout">
                                <a:avLst>
                                  <a:gd name="adj1" fmla="val 57032"/>
                                  <a:gd name="adj2" fmla="val 807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6312E" w14:textId="656D3519" w:rsidR="00E67833" w:rsidRDefault="00E67833" w:rsidP="00E34908">
                                  <w:pPr>
                                    <w:jc w:val="center"/>
                                  </w:pPr>
                                  <w:r>
                                    <w:t>Elbow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A51A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27" type="#_x0000_t61" style="position:absolute;margin-left:312.8pt;margin-top:26.95pt;width:98.9pt;height:5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" adj="23119,28250" fillcolor="#5b9bd5 [3204]" strokecolor="#1f4d78 [1604]" strokeweight="1pt">
                      <v:textbox>
                        <w:txbxContent>
                          <w:p w14:paraId="60B6312E" w14:textId="656D3519" w:rsidR="00E67833" w:rsidRDefault="00E67833" w:rsidP="00E34908">
                            <w:pPr>
                              <w:jc w:val="center"/>
                            </w:pPr>
                            <w:r>
                              <w:t>Elbow</w:t>
                            </w:r>
                          </w:p>
                        </w:txbxContent>
                      </v:textbox>
                    </v:shape>
                  </w:pict>
                </mc:Fallback>
              </mc:AlternateContent>
            </w:r>
            <w:r w:rsidRPr="00334639">
              <w:rPr>
                <w:noProof/>
              </w:rPr>
              <w:drawing>
                <wp:anchor distT="0" distB="0" distL="114300" distR="114300" simplePos="0" relativeHeight="251661312" behindDoc="0" locked="0" layoutInCell="1" allowOverlap="1" wp14:anchorId="240D55B9" wp14:editId="0CFF82C1">
                  <wp:simplePos x="0" y="0"/>
                  <wp:positionH relativeFrom="margin">
                    <wp:posOffset>635</wp:posOffset>
                  </wp:positionH>
                  <wp:positionV relativeFrom="margin">
                    <wp:posOffset>172085</wp:posOffset>
                  </wp:positionV>
                  <wp:extent cx="5943600" cy="358140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tc>
      </w:tr>
      <w:tr w:rsidR="00B17B40" w:rsidRPr="00334639" w14:paraId="6B37BAEF" w14:textId="77777777" w:rsidTr="0034732E">
        <w:tc>
          <w:tcPr>
            <w:tcW w:w="12950" w:type="dxa"/>
            <w:gridSpan w:val="2"/>
          </w:tcPr>
          <w:p w14:paraId="27DDF5AB" w14:textId="35B63ED5" w:rsidR="00B17B40" w:rsidRPr="00334639" w:rsidRDefault="00B17B40" w:rsidP="00AF5693">
            <w:pPr>
              <w:rPr>
                <w:b/>
              </w:rPr>
            </w:pPr>
            <w:r w:rsidRPr="00334639">
              <w:rPr>
                <w:b/>
              </w:rPr>
              <w:t>Interpreting Dendrogram:</w:t>
            </w:r>
          </w:p>
          <w:p w14:paraId="299FC7E6" w14:textId="77CD9FDB" w:rsidR="00B17B40" w:rsidRPr="00334639" w:rsidRDefault="00B17B40" w:rsidP="00AF5693">
            <w:r w:rsidRPr="00334639">
              <w:t xml:space="preserve">Using the dendrogram we spotted 5 potential clusters. </w:t>
            </w:r>
          </w:p>
          <w:p w14:paraId="7D3968BC" w14:textId="39A3D023" w:rsidR="00B17B40" w:rsidRPr="00334639" w:rsidRDefault="00B17B40" w:rsidP="00AF5693">
            <w:pPr>
              <w:rPr>
                <w:b/>
              </w:rPr>
            </w:pPr>
          </w:p>
          <w:p w14:paraId="4084A262" w14:textId="7DD202C1" w:rsidR="00B17B40" w:rsidRPr="00334639" w:rsidRDefault="00B17B40" w:rsidP="00AF5693">
            <w:pPr>
              <w:rPr>
                <w:b/>
              </w:rPr>
            </w:pPr>
            <w:r w:rsidRPr="00334639">
              <w:rPr>
                <w:noProof/>
              </w:rPr>
              <mc:AlternateContent>
                <mc:Choice Requires="wps">
                  <w:drawing>
                    <wp:anchor distT="0" distB="0" distL="114300" distR="114300" simplePos="0" relativeHeight="251668480" behindDoc="0" locked="0" layoutInCell="1" allowOverlap="1" wp14:anchorId="78CD5DAB" wp14:editId="30EC5B40">
                      <wp:simplePos x="0" y="0"/>
                      <wp:positionH relativeFrom="column">
                        <wp:posOffset>3428061</wp:posOffset>
                      </wp:positionH>
                      <wp:positionV relativeFrom="paragraph">
                        <wp:posOffset>229980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D7B3EE" w14:textId="3569B12F"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C1E7A24"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CD5DAB" id="Text Box 7" o:spid="_x0000_s1028" type="#_x0000_t202" style="position:absolute;margin-left:269.95pt;margin-top:18.1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" filled="f" stroked="f">
                      <v:textbox style="mso-fit-shape-to-text:t">
                        <w:txbxContent>
                          <w:p w14:paraId="46D7B3EE" w14:textId="3569B12F"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C1E7A24"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72576" behindDoc="0" locked="0" layoutInCell="1" allowOverlap="1" wp14:anchorId="5BDC2615" wp14:editId="32062618">
                      <wp:simplePos x="0" y="0"/>
                      <wp:positionH relativeFrom="column">
                        <wp:posOffset>7006700</wp:posOffset>
                      </wp:positionH>
                      <wp:positionV relativeFrom="paragraph">
                        <wp:posOffset>198258</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0A3F61" w14:textId="08E72249"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82E5C54"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C2615" id="Text Box 9" o:spid="_x0000_s1029" type="#_x0000_t202" style="position:absolute;margin-left:551.7pt;margin-top:15.6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" filled="f" stroked="f">
                      <v:textbox style="mso-fit-shape-to-text:t">
                        <w:txbxContent>
                          <w:p w14:paraId="640A3F61" w14:textId="08E72249"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82E5C54"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70528" behindDoc="0" locked="0" layoutInCell="1" allowOverlap="1" wp14:anchorId="5C5AB42E" wp14:editId="7CC09B13">
                      <wp:simplePos x="0" y="0"/>
                      <wp:positionH relativeFrom="column">
                        <wp:posOffset>5106338</wp:posOffset>
                      </wp:positionH>
                      <wp:positionV relativeFrom="paragraph">
                        <wp:posOffset>158502</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58EE858" w14:textId="07C8B4C7"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6741F61"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5AB42E" id="Text Box 8" o:spid="_x0000_s1030" type="#_x0000_t202" style="position:absolute;margin-left:402.05pt;margin-top:1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M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" filled="f" stroked="f">
                      <v:textbox style="mso-fit-shape-to-text:t">
                        <w:txbxContent>
                          <w:p w14:paraId="058EE858" w14:textId="07C8B4C7"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6741F61"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66432" behindDoc="0" locked="0" layoutInCell="1" allowOverlap="1" wp14:anchorId="46F15CFC" wp14:editId="2D3AD7AE">
                      <wp:simplePos x="0" y="0"/>
                      <wp:positionH relativeFrom="column">
                        <wp:posOffset>2116648</wp:posOffset>
                      </wp:positionH>
                      <wp:positionV relativeFrom="paragraph">
                        <wp:posOffset>245966</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416001" w14:textId="1A0A0685"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50CD483"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F15CFC" id="Text Box 6" o:spid="_x0000_s1031" type="#_x0000_t202" style="position:absolute;margin-left:166.65pt;margin-top:19.3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" filled="f" stroked="f">
                      <v:textbox style="mso-fit-shape-to-text:t">
                        <w:txbxContent>
                          <w:p w14:paraId="46416001" w14:textId="1A0A0685"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50CD483"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64384" behindDoc="0" locked="0" layoutInCell="1" allowOverlap="1" wp14:anchorId="43AB20E4" wp14:editId="7AFB4B9F">
                      <wp:simplePos x="0" y="0"/>
                      <wp:positionH relativeFrom="column">
                        <wp:posOffset>747422</wp:posOffset>
                      </wp:positionH>
                      <wp:positionV relativeFrom="paragraph">
                        <wp:posOffset>239450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EE91258" w14:textId="6B9CD09D"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B40">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9F71D1" w14:textId="77777777" w:rsidR="00E67833" w:rsidRDefault="00E678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AB20E4" id="Text Box 5" o:spid="_x0000_s1032" type="#_x0000_t202" style="position:absolute;margin-left:58.85pt;margin-top:18.8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" filled="f" stroked="f">
                      <v:textbox style="mso-fit-shape-to-text:t">
                        <w:txbxContent>
                          <w:p w14:paraId="7EE91258" w14:textId="6B9CD09D"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B40">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9F71D1" w14:textId="77777777" w:rsidR="00E67833" w:rsidRDefault="00E67833"/>
                        </w:txbxContent>
                      </v:textbox>
                    </v:shape>
                  </w:pict>
                </mc:Fallback>
              </mc:AlternateContent>
            </w:r>
            <w:r w:rsidRPr="00334639">
              <w:rPr>
                <w:noProof/>
              </w:rPr>
              <w:drawing>
                <wp:inline distT="0" distB="0" distL="0" distR="0" wp14:anchorId="170690F4" wp14:editId="71F39B75">
                  <wp:extent cx="1222375" cy="8229600"/>
                  <wp:effectExtent l="1588"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rot="16200000">
                            <a:off x="0" y="0"/>
                            <a:ext cx="1222375" cy="8229600"/>
                          </a:xfrm>
                          <a:prstGeom prst="rect">
                            <a:avLst/>
                          </a:prstGeom>
                        </pic:spPr>
                      </pic:pic>
                    </a:graphicData>
                  </a:graphic>
                </wp:inline>
              </w:drawing>
            </w:r>
          </w:p>
          <w:p w14:paraId="63900517" w14:textId="78362920" w:rsidR="00B17B40" w:rsidRPr="00334639" w:rsidRDefault="00B17B40" w:rsidP="00AF5693">
            <w:pPr>
              <w:rPr>
                <w:b/>
              </w:rPr>
            </w:pPr>
          </w:p>
          <w:p w14:paraId="2B033934" w14:textId="6FC85165" w:rsidR="00B17B40" w:rsidRPr="00334639" w:rsidRDefault="00B17B40" w:rsidP="00AF5693">
            <w:pPr>
              <w:rPr>
                <w:b/>
              </w:rPr>
            </w:pPr>
          </w:p>
          <w:p w14:paraId="41C6304C" w14:textId="69C8B661" w:rsidR="00B17B40" w:rsidRPr="00334639" w:rsidRDefault="00B17B40" w:rsidP="00AF5693">
            <w:pPr>
              <w:rPr>
                <w:noProof/>
              </w:rPr>
            </w:pPr>
          </w:p>
        </w:tc>
      </w:tr>
    </w:tbl>
    <w:p w14:paraId="1481D64A" w14:textId="77777777" w:rsidR="00AF5693" w:rsidRPr="00334639" w:rsidRDefault="00AF5693" w:rsidP="00AF5693">
      <w:pPr>
        <w:spacing w:after="0"/>
        <w:rPr>
          <w:b/>
        </w:rPr>
      </w:pPr>
    </w:p>
    <w:p w14:paraId="2F3BD408" w14:textId="65262082" w:rsidR="00E34908" w:rsidRPr="00334639" w:rsidRDefault="00E34908" w:rsidP="00E34908">
      <w:pPr>
        <w:spacing w:after="0"/>
        <w:rPr>
          <w:b/>
        </w:rPr>
      </w:pPr>
    </w:p>
    <w:p w14:paraId="6EC2EC53" w14:textId="683E2A63" w:rsidR="00E34908" w:rsidRPr="00334639" w:rsidRDefault="00E34908" w:rsidP="00C54F35">
      <w:pPr>
        <w:spacing w:after="0"/>
        <w:rPr>
          <w:b/>
        </w:rPr>
      </w:pPr>
    </w:p>
    <w:p w14:paraId="62BFA2E4" w14:textId="7495FD59" w:rsidR="00BA62C5" w:rsidRPr="00334639" w:rsidRDefault="00BA62C5" w:rsidP="00B45900">
      <w:pPr>
        <w:pStyle w:val="Heading2"/>
        <w:rPr>
          <w:rFonts w:asciiTheme="minorHAnsi" w:hAnsiTheme="minorHAnsi"/>
        </w:rPr>
      </w:pPr>
      <w:bookmarkStart w:id="9" w:name="_Toc387853899"/>
      <w:r w:rsidRPr="00334639">
        <w:rPr>
          <w:rFonts w:asciiTheme="minorHAnsi" w:hAnsiTheme="minorHAnsi"/>
        </w:rPr>
        <w:t>Generating Clustering Groups: K-Means</w:t>
      </w:r>
      <w:bookmarkEnd w:id="9"/>
    </w:p>
    <w:p w14:paraId="29303095" w14:textId="77777777" w:rsidR="00BA62C5" w:rsidRPr="00334639" w:rsidRDefault="00BA62C5" w:rsidP="00BA62C5">
      <w:pPr>
        <w:spacing w:after="0"/>
      </w:pPr>
      <w:r w:rsidRPr="00334639">
        <w:t>We used SPSS v22 to conduct the Cluster Analysis.</w:t>
      </w:r>
    </w:p>
    <w:tbl>
      <w:tblPr>
        <w:tblStyle w:val="TableGrid"/>
        <w:tblW w:w="0" w:type="auto"/>
        <w:tblLook w:val="04A0" w:firstRow="1" w:lastRow="0" w:firstColumn="1" w:lastColumn="0" w:noHBand="0" w:noVBand="1"/>
      </w:tblPr>
      <w:tblGrid>
        <w:gridCol w:w="1512"/>
        <w:gridCol w:w="11438"/>
      </w:tblGrid>
      <w:tr w:rsidR="00BA62C5" w:rsidRPr="00334639" w14:paraId="3EBBC57A" w14:textId="77777777" w:rsidTr="0034732E">
        <w:tc>
          <w:tcPr>
            <w:tcW w:w="2245" w:type="dxa"/>
          </w:tcPr>
          <w:p w14:paraId="392540F5" w14:textId="77777777" w:rsidR="00BA62C5" w:rsidRPr="00334639" w:rsidRDefault="00BA62C5" w:rsidP="0034732E">
            <w:pPr>
              <w:rPr>
                <w:b/>
              </w:rPr>
            </w:pPr>
            <w:r w:rsidRPr="00334639">
              <w:rPr>
                <w:b/>
              </w:rPr>
              <w:t xml:space="preserve">Step 1: Import Data </w:t>
            </w:r>
          </w:p>
          <w:p w14:paraId="6539DA22" w14:textId="77777777" w:rsidR="00BA62C5" w:rsidRPr="00334639" w:rsidRDefault="00BA62C5" w:rsidP="0034732E">
            <w:pPr>
              <w:pStyle w:val="ListParagraph"/>
            </w:pPr>
          </w:p>
        </w:tc>
        <w:tc>
          <w:tcPr>
            <w:tcW w:w="10705" w:type="dxa"/>
          </w:tcPr>
          <w:p w14:paraId="7772301A" w14:textId="77777777" w:rsidR="00BA62C5" w:rsidRPr="00334639" w:rsidRDefault="00BA62C5" w:rsidP="0034732E">
            <w:pPr>
              <w:pStyle w:val="ListParagraph"/>
              <w:numPr>
                <w:ilvl w:val="0"/>
                <w:numId w:val="1"/>
              </w:numPr>
            </w:pPr>
            <w:r w:rsidRPr="00334639">
              <w:t>Using SPSS, import the csv file “Cluster_Feature_Vectors_top.csv”</w:t>
            </w:r>
          </w:p>
          <w:p w14:paraId="72AC48E8" w14:textId="77777777" w:rsidR="00BA62C5" w:rsidRPr="00334639" w:rsidRDefault="00BA62C5" w:rsidP="0034732E">
            <w:pPr>
              <w:pStyle w:val="ListParagraph"/>
              <w:numPr>
                <w:ilvl w:val="0"/>
                <w:numId w:val="1"/>
              </w:numPr>
            </w:pPr>
            <w:r w:rsidRPr="00334639">
              <w:t>File Composition:</w:t>
            </w:r>
          </w:p>
          <w:p w14:paraId="5675E909" w14:textId="77777777" w:rsidR="00BA62C5" w:rsidRPr="00334639" w:rsidRDefault="00BA62C5" w:rsidP="0034732E">
            <w:pPr>
              <w:pStyle w:val="ListParagraph"/>
              <w:numPr>
                <w:ilvl w:val="1"/>
                <w:numId w:val="1"/>
              </w:numPr>
            </w:pPr>
            <w:r w:rsidRPr="00334639">
              <w:t>Rows: 173 Rows of unique Issuer IDs</w:t>
            </w:r>
          </w:p>
          <w:p w14:paraId="0479E8BF" w14:textId="77777777" w:rsidR="00BA62C5" w:rsidRPr="00334639" w:rsidRDefault="00BA62C5" w:rsidP="0034732E">
            <w:pPr>
              <w:pStyle w:val="ListParagraph"/>
              <w:numPr>
                <w:ilvl w:val="1"/>
                <w:numId w:val="1"/>
              </w:numPr>
            </w:pPr>
            <w:r w:rsidRPr="00334639">
              <w:t xml:space="preserve">Columns: </w:t>
            </w:r>
          </w:p>
          <w:p w14:paraId="53E29F22" w14:textId="77777777" w:rsidR="00BA62C5" w:rsidRPr="00334639" w:rsidRDefault="00BA62C5" w:rsidP="0034732E">
            <w:pPr>
              <w:pStyle w:val="ListParagraph"/>
              <w:numPr>
                <w:ilvl w:val="2"/>
                <w:numId w:val="1"/>
              </w:numPr>
            </w:pPr>
            <w:r w:rsidRPr="00334639">
              <w:t>Issuer_ID: Unique ID Label to distinguish rows</w:t>
            </w:r>
          </w:p>
          <w:p w14:paraId="37FFBA96" w14:textId="77777777" w:rsidR="00BA62C5" w:rsidRPr="00334639" w:rsidRDefault="00BA62C5" w:rsidP="0034732E">
            <w:pPr>
              <w:pStyle w:val="ListParagraph"/>
              <w:numPr>
                <w:ilvl w:val="2"/>
                <w:numId w:val="1"/>
              </w:numPr>
            </w:pPr>
            <w:r w:rsidRPr="00334639">
              <w:t>60 Feature Columns: All scalar numerals</w:t>
            </w:r>
          </w:p>
          <w:p w14:paraId="68A5E129" w14:textId="77777777" w:rsidR="00BA62C5" w:rsidRPr="00334639" w:rsidRDefault="00BA62C5" w:rsidP="0034732E">
            <w:pPr>
              <w:pStyle w:val="ListParagraph"/>
              <w:numPr>
                <w:ilvl w:val="1"/>
                <w:numId w:val="1"/>
              </w:numPr>
            </w:pPr>
            <w:r w:rsidRPr="00334639">
              <w:t>Value: Each number in the feature vector represents the aggregated total number of tickets issued during the given calendar time period for the given feature</w:t>
            </w:r>
          </w:p>
        </w:tc>
      </w:tr>
      <w:tr w:rsidR="00BA62C5" w:rsidRPr="00334639" w14:paraId="40992651" w14:textId="77777777" w:rsidTr="0034732E">
        <w:tc>
          <w:tcPr>
            <w:tcW w:w="2245" w:type="dxa"/>
          </w:tcPr>
          <w:p w14:paraId="44939C28" w14:textId="4D19B4F6" w:rsidR="00BA62C5" w:rsidRPr="00334639" w:rsidRDefault="00BA62C5" w:rsidP="0034732E">
            <w:pPr>
              <w:rPr>
                <w:b/>
              </w:rPr>
            </w:pPr>
            <w:r w:rsidRPr="00334639">
              <w:rPr>
                <w:b/>
              </w:rPr>
              <w:t>Step 2: Define K Means</w:t>
            </w:r>
          </w:p>
          <w:p w14:paraId="6DDA8544" w14:textId="77777777" w:rsidR="00BA62C5" w:rsidRPr="00334639" w:rsidRDefault="00BA62C5" w:rsidP="0034732E"/>
        </w:tc>
        <w:tc>
          <w:tcPr>
            <w:tcW w:w="10705" w:type="dxa"/>
          </w:tcPr>
          <w:p w14:paraId="59025D1E" w14:textId="6218696B" w:rsidR="00BA62C5" w:rsidRPr="00334639" w:rsidRDefault="00BA62C5" w:rsidP="00BA62C5">
            <w:pPr>
              <w:pStyle w:val="ListParagraph"/>
              <w:numPr>
                <w:ilvl w:val="0"/>
                <w:numId w:val="3"/>
              </w:numPr>
              <w:rPr>
                <w:b/>
              </w:rPr>
            </w:pPr>
            <w:r w:rsidRPr="00334639">
              <w:rPr>
                <w:b/>
              </w:rPr>
              <w:t xml:space="preserve">Data Selection: </w:t>
            </w:r>
            <w:r w:rsidRPr="00334639">
              <w:t>We choose all 60 features and used “issuer_id” as the label</w:t>
            </w:r>
          </w:p>
          <w:p w14:paraId="0E2260A4" w14:textId="3B1CD422" w:rsidR="00BA62C5" w:rsidRPr="00334639" w:rsidRDefault="00BA62C5" w:rsidP="00BA62C5">
            <w:pPr>
              <w:pStyle w:val="ListParagraph"/>
              <w:numPr>
                <w:ilvl w:val="0"/>
                <w:numId w:val="3"/>
              </w:numPr>
            </w:pPr>
            <w:r w:rsidRPr="00334639">
              <w:rPr>
                <w:b/>
              </w:rPr>
              <w:t xml:space="preserve">Number of Cluster: </w:t>
            </w:r>
            <w:r w:rsidRPr="00334639">
              <w:t>Using the insight from the Hierarchical clustering we chose a cluster count of 5</w:t>
            </w:r>
          </w:p>
          <w:p w14:paraId="5C030001" w14:textId="55813606" w:rsidR="00BA62C5" w:rsidRPr="00334639" w:rsidRDefault="00BA62C5" w:rsidP="00BA62C5">
            <w:pPr>
              <w:pStyle w:val="ListParagraph"/>
              <w:numPr>
                <w:ilvl w:val="0"/>
                <w:numId w:val="3"/>
              </w:numPr>
            </w:pPr>
            <w:r w:rsidRPr="00334639">
              <w:rPr>
                <w:b/>
              </w:rPr>
              <w:t>Defined Iteration Count:</w:t>
            </w:r>
            <w:r w:rsidRPr="00334639">
              <w:t xml:space="preserve"> 40</w:t>
            </w:r>
          </w:p>
          <w:p w14:paraId="7B1A7220" w14:textId="77777777" w:rsidR="00BA62C5" w:rsidRPr="00334639" w:rsidRDefault="00BA62C5" w:rsidP="0034732E">
            <w:pPr>
              <w:rPr>
                <w:noProof/>
              </w:rPr>
            </w:pPr>
          </w:p>
        </w:tc>
      </w:tr>
      <w:tr w:rsidR="00BA62C5" w:rsidRPr="00334639" w14:paraId="1A758C7C" w14:textId="77777777" w:rsidTr="0034732E">
        <w:tc>
          <w:tcPr>
            <w:tcW w:w="2245" w:type="dxa"/>
          </w:tcPr>
          <w:p w14:paraId="00406F62" w14:textId="2A9B30E3" w:rsidR="00BA62C5" w:rsidRPr="00334639" w:rsidRDefault="00BA62C5" w:rsidP="0034732E">
            <w:pPr>
              <w:rPr>
                <w:b/>
              </w:rPr>
            </w:pPr>
            <w:r w:rsidRPr="00334639">
              <w:rPr>
                <w:b/>
              </w:rPr>
              <w:t>Step 3: Output</w:t>
            </w:r>
          </w:p>
        </w:tc>
        <w:tc>
          <w:tcPr>
            <w:tcW w:w="10705" w:type="dxa"/>
          </w:tcPr>
          <w:p w14:paraId="530CDA94" w14:textId="77777777" w:rsidR="00BA62C5" w:rsidRPr="00334639" w:rsidRDefault="00BA62C5" w:rsidP="00BA62C5">
            <w:r w:rsidRPr="00334639">
              <w:t>SPSS Generates the following output:</w:t>
            </w:r>
          </w:p>
          <w:p w14:paraId="259559F7" w14:textId="77777777" w:rsidR="00BA62C5" w:rsidRPr="00334639" w:rsidRDefault="00BA62C5" w:rsidP="00BA62C5">
            <w:pPr>
              <w:pStyle w:val="ListParagraph"/>
              <w:numPr>
                <w:ilvl w:val="0"/>
                <w:numId w:val="4"/>
              </w:numPr>
            </w:pPr>
            <w:r w:rsidRPr="00334639">
              <w:t>Cluster Membership: The assignment of each of the 173 issuer_ids to one of the 5 clusters. It also has the node distance from the centroid.</w:t>
            </w:r>
          </w:p>
          <w:p w14:paraId="1C89CE6A" w14:textId="42655014" w:rsidR="00B272E1" w:rsidRPr="00334639" w:rsidRDefault="00B272E1" w:rsidP="00BA62C5">
            <w:pPr>
              <w:pStyle w:val="ListParagraph"/>
              <w:numPr>
                <w:ilvl w:val="0"/>
                <w:numId w:val="4"/>
              </w:numPr>
            </w:pPr>
            <w:r w:rsidRPr="00334639">
              <w:t xml:space="preserve">Iteration History: Shows each of the K-means convergence steps. Running the k-means a couple of times, the five clusters consistently converged within less than 10 iterations. </w:t>
            </w:r>
          </w:p>
          <w:p w14:paraId="40A6AD2D" w14:textId="77777777" w:rsidR="00BA62C5" w:rsidRPr="00334639" w:rsidRDefault="00BA62C5" w:rsidP="00BA62C5">
            <w:pPr>
              <w:pStyle w:val="ListParagraph"/>
              <w:numPr>
                <w:ilvl w:val="0"/>
                <w:numId w:val="4"/>
              </w:numPr>
            </w:pPr>
            <w:r w:rsidRPr="00334639">
              <w:t xml:space="preserve">Anova Table: The analysis for each of the 60 feature contribution to the overall variance. </w:t>
            </w:r>
          </w:p>
          <w:p w14:paraId="42FDB780" w14:textId="059E29DD" w:rsidR="00BA62C5" w:rsidRPr="00334639" w:rsidRDefault="00BA62C5" w:rsidP="00BA62C5">
            <w:pPr>
              <w:pStyle w:val="ListParagraph"/>
              <w:numPr>
                <w:ilvl w:val="0"/>
                <w:numId w:val="4"/>
              </w:numPr>
            </w:pPr>
            <w:r w:rsidRPr="00334639">
              <w:t>Final Centroid Totals (“kmeans5_3Feature_Final”): For each of the 5 clusters, outputs the feature total</w:t>
            </w:r>
          </w:p>
        </w:tc>
      </w:tr>
      <w:tr w:rsidR="00B272E1" w:rsidRPr="00334639" w14:paraId="61DC5D06" w14:textId="77777777" w:rsidTr="0034732E">
        <w:tc>
          <w:tcPr>
            <w:tcW w:w="2245" w:type="dxa"/>
          </w:tcPr>
          <w:p w14:paraId="7F611360" w14:textId="1138241A" w:rsidR="00B272E1" w:rsidRPr="00334639" w:rsidRDefault="00B272E1" w:rsidP="00B272E1">
            <w:pPr>
              <w:tabs>
                <w:tab w:val="right" w:pos="2029"/>
              </w:tabs>
              <w:rPr>
                <w:b/>
              </w:rPr>
            </w:pPr>
            <w:r w:rsidRPr="00334639">
              <w:rPr>
                <w:b/>
              </w:rPr>
              <w:t>Step 4: Interpretation</w:t>
            </w:r>
          </w:p>
        </w:tc>
        <w:tc>
          <w:tcPr>
            <w:tcW w:w="10705" w:type="dxa"/>
          </w:tcPr>
          <w:p w14:paraId="40F3D3D9" w14:textId="77777777" w:rsidR="00B272E1" w:rsidRPr="00334639" w:rsidRDefault="00B272E1" w:rsidP="00BA62C5">
            <w:r w:rsidRPr="00334639">
              <w:t>Running the k-means a couple of times, the five clusters consistently converged within less than 10 iterations.</w:t>
            </w:r>
          </w:p>
          <w:p w14:paraId="25C1E9AD" w14:textId="77777777" w:rsidR="00B272E1" w:rsidRPr="00334639" w:rsidRDefault="00B272E1" w:rsidP="00BA62C5"/>
          <w:tbl>
            <w:tblPr>
              <w:tblW w:w="5760" w:type="dxa"/>
              <w:tblLook w:val="04A0" w:firstRow="1" w:lastRow="0" w:firstColumn="1" w:lastColumn="0" w:noHBand="0" w:noVBand="1"/>
            </w:tblPr>
            <w:tblGrid>
              <w:gridCol w:w="960"/>
              <w:gridCol w:w="960"/>
              <w:gridCol w:w="960"/>
              <w:gridCol w:w="960"/>
              <w:gridCol w:w="960"/>
              <w:gridCol w:w="960"/>
            </w:tblGrid>
            <w:tr w:rsidR="00B272E1" w:rsidRPr="00334639" w14:paraId="1892016A" w14:textId="77777777" w:rsidTr="00B272E1">
              <w:trPr>
                <w:trHeight w:val="315"/>
              </w:trPr>
              <w:tc>
                <w:tcPr>
                  <w:tcW w:w="960" w:type="dxa"/>
                  <w:vMerge w:val="restart"/>
                  <w:tcBorders>
                    <w:top w:val="single" w:sz="12" w:space="0" w:color="000000"/>
                    <w:left w:val="single" w:sz="12" w:space="0" w:color="000000"/>
                    <w:bottom w:val="single" w:sz="12" w:space="0" w:color="000000"/>
                    <w:right w:val="single" w:sz="12" w:space="0" w:color="000000"/>
                  </w:tcBorders>
                  <w:shd w:val="clear" w:color="auto" w:fill="auto"/>
                  <w:vAlign w:val="bottom"/>
                  <w:hideMark/>
                </w:tcPr>
                <w:p w14:paraId="658E34FF"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Iteration</w:t>
                  </w:r>
                </w:p>
              </w:tc>
              <w:tc>
                <w:tcPr>
                  <w:tcW w:w="4800" w:type="dxa"/>
                  <w:gridSpan w:val="5"/>
                  <w:tcBorders>
                    <w:top w:val="single" w:sz="12" w:space="0" w:color="000000"/>
                    <w:left w:val="nil"/>
                    <w:bottom w:val="single" w:sz="4" w:space="0" w:color="000000"/>
                    <w:right w:val="single" w:sz="12" w:space="0" w:color="000000"/>
                  </w:tcBorders>
                  <w:shd w:val="clear" w:color="auto" w:fill="auto"/>
                  <w:vAlign w:val="bottom"/>
                  <w:hideMark/>
                </w:tcPr>
                <w:p w14:paraId="1B94050A"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Change in Cluster Centers</w:t>
                  </w:r>
                </w:p>
              </w:tc>
            </w:tr>
            <w:tr w:rsidR="00B272E1" w:rsidRPr="00334639" w14:paraId="68FAD678" w14:textId="77777777" w:rsidTr="00B272E1">
              <w:trPr>
                <w:trHeight w:val="315"/>
              </w:trPr>
              <w:tc>
                <w:tcPr>
                  <w:tcW w:w="960" w:type="dxa"/>
                  <w:vMerge/>
                  <w:tcBorders>
                    <w:top w:val="single" w:sz="12" w:space="0" w:color="000000"/>
                    <w:left w:val="single" w:sz="12" w:space="0" w:color="000000"/>
                    <w:bottom w:val="single" w:sz="12" w:space="0" w:color="000000"/>
                    <w:right w:val="single" w:sz="12" w:space="0" w:color="000000"/>
                  </w:tcBorders>
                  <w:vAlign w:val="center"/>
                  <w:hideMark/>
                </w:tcPr>
                <w:p w14:paraId="344CFC80" w14:textId="77777777" w:rsidR="00B272E1" w:rsidRPr="00334639" w:rsidRDefault="00B272E1" w:rsidP="00B272E1">
                  <w:pPr>
                    <w:spacing w:after="0" w:line="240" w:lineRule="auto"/>
                    <w:rPr>
                      <w:rFonts w:eastAsia="Times New Roman" w:cs="Arial"/>
                      <w:color w:val="000000"/>
                      <w:sz w:val="18"/>
                      <w:szCs w:val="18"/>
                    </w:rPr>
                  </w:pPr>
                </w:p>
              </w:tc>
              <w:tc>
                <w:tcPr>
                  <w:tcW w:w="960" w:type="dxa"/>
                  <w:tcBorders>
                    <w:top w:val="nil"/>
                    <w:left w:val="nil"/>
                    <w:bottom w:val="single" w:sz="12" w:space="0" w:color="000000"/>
                    <w:right w:val="single" w:sz="4" w:space="0" w:color="000000"/>
                  </w:tcBorders>
                  <w:shd w:val="clear" w:color="auto" w:fill="auto"/>
                  <w:noWrap/>
                  <w:vAlign w:val="bottom"/>
                  <w:hideMark/>
                </w:tcPr>
                <w:p w14:paraId="087F8ECC"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1</w:t>
                  </w:r>
                </w:p>
              </w:tc>
              <w:tc>
                <w:tcPr>
                  <w:tcW w:w="960" w:type="dxa"/>
                  <w:tcBorders>
                    <w:top w:val="nil"/>
                    <w:left w:val="nil"/>
                    <w:bottom w:val="single" w:sz="12" w:space="0" w:color="000000"/>
                    <w:right w:val="single" w:sz="4" w:space="0" w:color="000000"/>
                  </w:tcBorders>
                  <w:shd w:val="clear" w:color="auto" w:fill="auto"/>
                  <w:noWrap/>
                  <w:vAlign w:val="bottom"/>
                  <w:hideMark/>
                </w:tcPr>
                <w:p w14:paraId="2095E8DA"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2</w:t>
                  </w:r>
                </w:p>
              </w:tc>
              <w:tc>
                <w:tcPr>
                  <w:tcW w:w="960" w:type="dxa"/>
                  <w:tcBorders>
                    <w:top w:val="nil"/>
                    <w:left w:val="nil"/>
                    <w:bottom w:val="single" w:sz="12" w:space="0" w:color="000000"/>
                    <w:right w:val="single" w:sz="4" w:space="0" w:color="000000"/>
                  </w:tcBorders>
                  <w:shd w:val="clear" w:color="auto" w:fill="auto"/>
                  <w:noWrap/>
                  <w:vAlign w:val="bottom"/>
                  <w:hideMark/>
                </w:tcPr>
                <w:p w14:paraId="3212A446"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3</w:t>
                  </w:r>
                </w:p>
              </w:tc>
              <w:tc>
                <w:tcPr>
                  <w:tcW w:w="960" w:type="dxa"/>
                  <w:tcBorders>
                    <w:top w:val="nil"/>
                    <w:left w:val="nil"/>
                    <w:bottom w:val="single" w:sz="12" w:space="0" w:color="000000"/>
                    <w:right w:val="single" w:sz="4" w:space="0" w:color="000000"/>
                  </w:tcBorders>
                  <w:shd w:val="clear" w:color="auto" w:fill="auto"/>
                  <w:noWrap/>
                  <w:vAlign w:val="bottom"/>
                  <w:hideMark/>
                </w:tcPr>
                <w:p w14:paraId="1034EA4C"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4</w:t>
                  </w:r>
                </w:p>
              </w:tc>
              <w:tc>
                <w:tcPr>
                  <w:tcW w:w="960" w:type="dxa"/>
                  <w:tcBorders>
                    <w:top w:val="nil"/>
                    <w:left w:val="nil"/>
                    <w:bottom w:val="single" w:sz="12" w:space="0" w:color="000000"/>
                    <w:right w:val="single" w:sz="12" w:space="0" w:color="000000"/>
                  </w:tcBorders>
                  <w:shd w:val="clear" w:color="auto" w:fill="auto"/>
                  <w:noWrap/>
                  <w:vAlign w:val="bottom"/>
                  <w:hideMark/>
                </w:tcPr>
                <w:p w14:paraId="590D296B"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5</w:t>
                  </w:r>
                </w:p>
              </w:tc>
            </w:tr>
            <w:tr w:rsidR="00B272E1" w:rsidRPr="00334639" w14:paraId="08024DB6" w14:textId="77777777" w:rsidTr="00B272E1">
              <w:trPr>
                <w:trHeight w:val="315"/>
              </w:trPr>
              <w:tc>
                <w:tcPr>
                  <w:tcW w:w="960" w:type="dxa"/>
                  <w:tcBorders>
                    <w:top w:val="nil"/>
                    <w:left w:val="single" w:sz="12" w:space="0" w:color="000000"/>
                    <w:bottom w:val="nil"/>
                    <w:right w:val="single" w:sz="12" w:space="0" w:color="000000"/>
                  </w:tcBorders>
                  <w:shd w:val="clear" w:color="auto" w:fill="auto"/>
                  <w:noWrap/>
                  <w:hideMark/>
                </w:tcPr>
                <w:p w14:paraId="7A02A94F"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1</w:t>
                  </w:r>
                </w:p>
              </w:tc>
              <w:tc>
                <w:tcPr>
                  <w:tcW w:w="960" w:type="dxa"/>
                  <w:tcBorders>
                    <w:top w:val="nil"/>
                    <w:left w:val="nil"/>
                    <w:bottom w:val="nil"/>
                    <w:right w:val="single" w:sz="4" w:space="0" w:color="000000"/>
                  </w:tcBorders>
                  <w:shd w:val="clear" w:color="auto" w:fill="auto"/>
                  <w:noWrap/>
                  <w:vAlign w:val="center"/>
                  <w:hideMark/>
                </w:tcPr>
                <w:p w14:paraId="5326353B"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1121.972</w:t>
                  </w:r>
                </w:p>
              </w:tc>
              <w:tc>
                <w:tcPr>
                  <w:tcW w:w="960" w:type="dxa"/>
                  <w:tcBorders>
                    <w:top w:val="nil"/>
                    <w:left w:val="nil"/>
                    <w:bottom w:val="nil"/>
                    <w:right w:val="single" w:sz="4" w:space="0" w:color="000000"/>
                  </w:tcBorders>
                  <w:shd w:val="clear" w:color="auto" w:fill="auto"/>
                  <w:noWrap/>
                  <w:vAlign w:val="center"/>
                  <w:hideMark/>
                </w:tcPr>
                <w:p w14:paraId="7BD50A3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1128.145</w:t>
                  </w:r>
                </w:p>
              </w:tc>
              <w:tc>
                <w:tcPr>
                  <w:tcW w:w="960" w:type="dxa"/>
                  <w:tcBorders>
                    <w:top w:val="nil"/>
                    <w:left w:val="nil"/>
                    <w:bottom w:val="nil"/>
                    <w:right w:val="single" w:sz="4" w:space="0" w:color="000000"/>
                  </w:tcBorders>
                  <w:shd w:val="clear" w:color="auto" w:fill="auto"/>
                  <w:noWrap/>
                  <w:vAlign w:val="center"/>
                  <w:hideMark/>
                </w:tcPr>
                <w:p w14:paraId="36F70FB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1304.358</w:t>
                  </w:r>
                </w:p>
              </w:tc>
              <w:tc>
                <w:tcPr>
                  <w:tcW w:w="960" w:type="dxa"/>
                  <w:tcBorders>
                    <w:top w:val="nil"/>
                    <w:left w:val="nil"/>
                    <w:bottom w:val="nil"/>
                    <w:right w:val="single" w:sz="4" w:space="0" w:color="000000"/>
                  </w:tcBorders>
                  <w:shd w:val="clear" w:color="auto" w:fill="auto"/>
                  <w:noWrap/>
                  <w:vAlign w:val="center"/>
                  <w:hideMark/>
                </w:tcPr>
                <w:p w14:paraId="3F22D0F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1220.947</w:t>
                  </w:r>
                </w:p>
              </w:tc>
              <w:tc>
                <w:tcPr>
                  <w:tcW w:w="960" w:type="dxa"/>
                  <w:tcBorders>
                    <w:top w:val="nil"/>
                    <w:left w:val="nil"/>
                    <w:bottom w:val="nil"/>
                    <w:right w:val="single" w:sz="12" w:space="0" w:color="000000"/>
                  </w:tcBorders>
                  <w:shd w:val="clear" w:color="auto" w:fill="auto"/>
                  <w:noWrap/>
                  <w:vAlign w:val="center"/>
                  <w:hideMark/>
                </w:tcPr>
                <w:p w14:paraId="35B8A79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1122.462</w:t>
                  </w:r>
                </w:p>
              </w:tc>
            </w:tr>
            <w:tr w:rsidR="00B272E1" w:rsidRPr="00334639" w14:paraId="07B851D7"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5B6BEA46"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2</w:t>
                  </w:r>
                </w:p>
              </w:tc>
              <w:tc>
                <w:tcPr>
                  <w:tcW w:w="960" w:type="dxa"/>
                  <w:tcBorders>
                    <w:top w:val="nil"/>
                    <w:left w:val="nil"/>
                    <w:bottom w:val="nil"/>
                    <w:right w:val="single" w:sz="4" w:space="0" w:color="000000"/>
                  </w:tcBorders>
                  <w:shd w:val="clear" w:color="auto" w:fill="auto"/>
                  <w:noWrap/>
                  <w:vAlign w:val="center"/>
                  <w:hideMark/>
                </w:tcPr>
                <w:p w14:paraId="5607713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144.968</w:t>
                  </w:r>
                </w:p>
              </w:tc>
              <w:tc>
                <w:tcPr>
                  <w:tcW w:w="960" w:type="dxa"/>
                  <w:tcBorders>
                    <w:top w:val="nil"/>
                    <w:left w:val="nil"/>
                    <w:bottom w:val="nil"/>
                    <w:right w:val="single" w:sz="4" w:space="0" w:color="000000"/>
                  </w:tcBorders>
                  <w:shd w:val="clear" w:color="auto" w:fill="auto"/>
                  <w:noWrap/>
                  <w:vAlign w:val="center"/>
                  <w:hideMark/>
                </w:tcPr>
                <w:p w14:paraId="7690545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155.421</w:t>
                  </w:r>
                </w:p>
              </w:tc>
              <w:tc>
                <w:tcPr>
                  <w:tcW w:w="960" w:type="dxa"/>
                  <w:tcBorders>
                    <w:top w:val="nil"/>
                    <w:left w:val="nil"/>
                    <w:bottom w:val="nil"/>
                    <w:right w:val="single" w:sz="4" w:space="0" w:color="000000"/>
                  </w:tcBorders>
                  <w:shd w:val="clear" w:color="auto" w:fill="auto"/>
                  <w:noWrap/>
                  <w:vAlign w:val="center"/>
                  <w:hideMark/>
                </w:tcPr>
                <w:p w14:paraId="1A00F21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95.306</w:t>
                  </w:r>
                </w:p>
              </w:tc>
              <w:tc>
                <w:tcPr>
                  <w:tcW w:w="960" w:type="dxa"/>
                  <w:tcBorders>
                    <w:top w:val="nil"/>
                    <w:left w:val="nil"/>
                    <w:bottom w:val="nil"/>
                    <w:right w:val="single" w:sz="4" w:space="0" w:color="000000"/>
                  </w:tcBorders>
                  <w:shd w:val="clear" w:color="auto" w:fill="auto"/>
                  <w:noWrap/>
                  <w:vAlign w:val="center"/>
                  <w:hideMark/>
                </w:tcPr>
                <w:p w14:paraId="315322E9"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43.900</w:t>
                  </w:r>
                </w:p>
              </w:tc>
              <w:tc>
                <w:tcPr>
                  <w:tcW w:w="960" w:type="dxa"/>
                  <w:tcBorders>
                    <w:top w:val="nil"/>
                    <w:left w:val="nil"/>
                    <w:bottom w:val="nil"/>
                    <w:right w:val="single" w:sz="12" w:space="0" w:color="000000"/>
                  </w:tcBorders>
                  <w:shd w:val="clear" w:color="auto" w:fill="auto"/>
                  <w:noWrap/>
                  <w:vAlign w:val="center"/>
                  <w:hideMark/>
                </w:tcPr>
                <w:p w14:paraId="5D6F08F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33.288</w:t>
                  </w:r>
                </w:p>
              </w:tc>
            </w:tr>
            <w:tr w:rsidR="00B272E1" w:rsidRPr="00334639" w14:paraId="3F9BFBE5"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4528519D"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3</w:t>
                  </w:r>
                </w:p>
              </w:tc>
              <w:tc>
                <w:tcPr>
                  <w:tcW w:w="960" w:type="dxa"/>
                  <w:tcBorders>
                    <w:top w:val="nil"/>
                    <w:left w:val="nil"/>
                    <w:bottom w:val="nil"/>
                    <w:right w:val="single" w:sz="4" w:space="0" w:color="000000"/>
                  </w:tcBorders>
                  <w:shd w:val="clear" w:color="auto" w:fill="auto"/>
                  <w:noWrap/>
                  <w:vAlign w:val="center"/>
                  <w:hideMark/>
                </w:tcPr>
                <w:p w14:paraId="36CFC9D4"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37.132</w:t>
                  </w:r>
                </w:p>
              </w:tc>
              <w:tc>
                <w:tcPr>
                  <w:tcW w:w="960" w:type="dxa"/>
                  <w:tcBorders>
                    <w:top w:val="nil"/>
                    <w:left w:val="nil"/>
                    <w:bottom w:val="nil"/>
                    <w:right w:val="single" w:sz="4" w:space="0" w:color="000000"/>
                  </w:tcBorders>
                  <w:shd w:val="clear" w:color="auto" w:fill="auto"/>
                  <w:noWrap/>
                  <w:vAlign w:val="center"/>
                  <w:hideMark/>
                </w:tcPr>
                <w:p w14:paraId="5C7EA307"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133.567</w:t>
                  </w:r>
                </w:p>
              </w:tc>
              <w:tc>
                <w:tcPr>
                  <w:tcW w:w="960" w:type="dxa"/>
                  <w:tcBorders>
                    <w:top w:val="nil"/>
                    <w:left w:val="nil"/>
                    <w:bottom w:val="nil"/>
                    <w:right w:val="single" w:sz="4" w:space="0" w:color="000000"/>
                  </w:tcBorders>
                  <w:shd w:val="clear" w:color="auto" w:fill="auto"/>
                  <w:noWrap/>
                  <w:vAlign w:val="center"/>
                  <w:hideMark/>
                </w:tcPr>
                <w:p w14:paraId="01413BA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48.715</w:t>
                  </w:r>
                </w:p>
              </w:tc>
              <w:tc>
                <w:tcPr>
                  <w:tcW w:w="960" w:type="dxa"/>
                  <w:tcBorders>
                    <w:top w:val="nil"/>
                    <w:left w:val="nil"/>
                    <w:bottom w:val="nil"/>
                    <w:right w:val="single" w:sz="4" w:space="0" w:color="000000"/>
                  </w:tcBorders>
                  <w:shd w:val="clear" w:color="auto" w:fill="auto"/>
                  <w:noWrap/>
                  <w:vAlign w:val="center"/>
                  <w:hideMark/>
                </w:tcPr>
                <w:p w14:paraId="3E9A5607"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100.735</w:t>
                  </w:r>
                </w:p>
              </w:tc>
              <w:tc>
                <w:tcPr>
                  <w:tcW w:w="960" w:type="dxa"/>
                  <w:tcBorders>
                    <w:top w:val="nil"/>
                    <w:left w:val="nil"/>
                    <w:bottom w:val="nil"/>
                    <w:right w:val="single" w:sz="12" w:space="0" w:color="000000"/>
                  </w:tcBorders>
                  <w:shd w:val="clear" w:color="auto" w:fill="auto"/>
                  <w:noWrap/>
                  <w:vAlign w:val="center"/>
                  <w:hideMark/>
                </w:tcPr>
                <w:p w14:paraId="41E314A6"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68D32DD2"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5E1B66FE"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lastRenderedPageBreak/>
                    <w:t>4</w:t>
                  </w:r>
                </w:p>
              </w:tc>
              <w:tc>
                <w:tcPr>
                  <w:tcW w:w="960" w:type="dxa"/>
                  <w:tcBorders>
                    <w:top w:val="nil"/>
                    <w:left w:val="nil"/>
                    <w:bottom w:val="nil"/>
                    <w:right w:val="single" w:sz="4" w:space="0" w:color="000000"/>
                  </w:tcBorders>
                  <w:shd w:val="clear" w:color="auto" w:fill="auto"/>
                  <w:noWrap/>
                  <w:vAlign w:val="center"/>
                  <w:hideMark/>
                </w:tcPr>
                <w:p w14:paraId="5C4B0034"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41.536</w:t>
                  </w:r>
                </w:p>
              </w:tc>
              <w:tc>
                <w:tcPr>
                  <w:tcW w:w="960" w:type="dxa"/>
                  <w:tcBorders>
                    <w:top w:val="nil"/>
                    <w:left w:val="nil"/>
                    <w:bottom w:val="nil"/>
                    <w:right w:val="single" w:sz="4" w:space="0" w:color="000000"/>
                  </w:tcBorders>
                  <w:shd w:val="clear" w:color="auto" w:fill="auto"/>
                  <w:noWrap/>
                  <w:vAlign w:val="center"/>
                  <w:hideMark/>
                </w:tcPr>
                <w:p w14:paraId="4453B43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50.871</w:t>
                  </w:r>
                </w:p>
              </w:tc>
              <w:tc>
                <w:tcPr>
                  <w:tcW w:w="960" w:type="dxa"/>
                  <w:tcBorders>
                    <w:top w:val="nil"/>
                    <w:left w:val="nil"/>
                    <w:bottom w:val="nil"/>
                    <w:right w:val="single" w:sz="4" w:space="0" w:color="000000"/>
                  </w:tcBorders>
                  <w:shd w:val="clear" w:color="auto" w:fill="auto"/>
                  <w:noWrap/>
                  <w:vAlign w:val="center"/>
                  <w:hideMark/>
                </w:tcPr>
                <w:p w14:paraId="5A3670D5"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31.960</w:t>
                  </w:r>
                </w:p>
              </w:tc>
              <w:tc>
                <w:tcPr>
                  <w:tcW w:w="960" w:type="dxa"/>
                  <w:tcBorders>
                    <w:top w:val="nil"/>
                    <w:left w:val="nil"/>
                    <w:bottom w:val="nil"/>
                    <w:right w:val="single" w:sz="4" w:space="0" w:color="000000"/>
                  </w:tcBorders>
                  <w:shd w:val="clear" w:color="auto" w:fill="auto"/>
                  <w:noWrap/>
                  <w:vAlign w:val="center"/>
                  <w:hideMark/>
                </w:tcPr>
                <w:p w14:paraId="7593921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18.242</w:t>
                  </w:r>
                </w:p>
              </w:tc>
              <w:tc>
                <w:tcPr>
                  <w:tcW w:w="960" w:type="dxa"/>
                  <w:tcBorders>
                    <w:top w:val="nil"/>
                    <w:left w:val="nil"/>
                    <w:bottom w:val="nil"/>
                    <w:right w:val="single" w:sz="12" w:space="0" w:color="000000"/>
                  </w:tcBorders>
                  <w:shd w:val="clear" w:color="auto" w:fill="auto"/>
                  <w:noWrap/>
                  <w:vAlign w:val="center"/>
                  <w:hideMark/>
                </w:tcPr>
                <w:p w14:paraId="3957653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48BE00FA"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0891C3A2"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5</w:t>
                  </w:r>
                </w:p>
              </w:tc>
              <w:tc>
                <w:tcPr>
                  <w:tcW w:w="960" w:type="dxa"/>
                  <w:tcBorders>
                    <w:top w:val="nil"/>
                    <w:left w:val="nil"/>
                    <w:bottom w:val="nil"/>
                    <w:right w:val="single" w:sz="4" w:space="0" w:color="000000"/>
                  </w:tcBorders>
                  <w:shd w:val="clear" w:color="auto" w:fill="auto"/>
                  <w:noWrap/>
                  <w:vAlign w:val="center"/>
                  <w:hideMark/>
                </w:tcPr>
                <w:p w14:paraId="5B0AD85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56.208</w:t>
                  </w:r>
                </w:p>
              </w:tc>
              <w:tc>
                <w:tcPr>
                  <w:tcW w:w="960" w:type="dxa"/>
                  <w:tcBorders>
                    <w:top w:val="nil"/>
                    <w:left w:val="nil"/>
                    <w:bottom w:val="nil"/>
                    <w:right w:val="single" w:sz="4" w:space="0" w:color="000000"/>
                  </w:tcBorders>
                  <w:shd w:val="clear" w:color="auto" w:fill="auto"/>
                  <w:noWrap/>
                  <w:vAlign w:val="center"/>
                  <w:hideMark/>
                </w:tcPr>
                <w:p w14:paraId="4A1B890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50.386</w:t>
                  </w:r>
                </w:p>
              </w:tc>
              <w:tc>
                <w:tcPr>
                  <w:tcW w:w="960" w:type="dxa"/>
                  <w:tcBorders>
                    <w:top w:val="nil"/>
                    <w:left w:val="nil"/>
                    <w:bottom w:val="nil"/>
                    <w:right w:val="single" w:sz="4" w:space="0" w:color="000000"/>
                  </w:tcBorders>
                  <w:shd w:val="clear" w:color="auto" w:fill="auto"/>
                  <w:noWrap/>
                  <w:vAlign w:val="center"/>
                  <w:hideMark/>
                </w:tcPr>
                <w:p w14:paraId="1D64CD8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19.555</w:t>
                  </w:r>
                </w:p>
              </w:tc>
              <w:tc>
                <w:tcPr>
                  <w:tcW w:w="960" w:type="dxa"/>
                  <w:tcBorders>
                    <w:top w:val="nil"/>
                    <w:left w:val="nil"/>
                    <w:bottom w:val="nil"/>
                    <w:right w:val="single" w:sz="4" w:space="0" w:color="000000"/>
                  </w:tcBorders>
                  <w:shd w:val="clear" w:color="auto" w:fill="auto"/>
                  <w:noWrap/>
                  <w:vAlign w:val="center"/>
                  <w:hideMark/>
                </w:tcPr>
                <w:p w14:paraId="3F2E654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43.208</w:t>
                  </w:r>
                </w:p>
              </w:tc>
              <w:tc>
                <w:tcPr>
                  <w:tcW w:w="960" w:type="dxa"/>
                  <w:tcBorders>
                    <w:top w:val="nil"/>
                    <w:left w:val="nil"/>
                    <w:bottom w:val="nil"/>
                    <w:right w:val="single" w:sz="12" w:space="0" w:color="000000"/>
                  </w:tcBorders>
                  <w:shd w:val="clear" w:color="auto" w:fill="auto"/>
                  <w:noWrap/>
                  <w:vAlign w:val="center"/>
                  <w:hideMark/>
                </w:tcPr>
                <w:p w14:paraId="71F114F5"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62.191</w:t>
                  </w:r>
                </w:p>
              </w:tc>
            </w:tr>
            <w:tr w:rsidR="00B272E1" w:rsidRPr="00334639" w14:paraId="1D4506B5"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3C3847F8"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6</w:t>
                  </w:r>
                </w:p>
              </w:tc>
              <w:tc>
                <w:tcPr>
                  <w:tcW w:w="960" w:type="dxa"/>
                  <w:tcBorders>
                    <w:top w:val="nil"/>
                    <w:left w:val="nil"/>
                    <w:bottom w:val="nil"/>
                    <w:right w:val="single" w:sz="4" w:space="0" w:color="000000"/>
                  </w:tcBorders>
                  <w:shd w:val="clear" w:color="auto" w:fill="auto"/>
                  <w:noWrap/>
                  <w:vAlign w:val="center"/>
                  <w:hideMark/>
                </w:tcPr>
                <w:p w14:paraId="562DC41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nil"/>
                    <w:right w:val="single" w:sz="4" w:space="0" w:color="000000"/>
                  </w:tcBorders>
                  <w:shd w:val="clear" w:color="auto" w:fill="auto"/>
                  <w:noWrap/>
                  <w:vAlign w:val="center"/>
                  <w:hideMark/>
                </w:tcPr>
                <w:p w14:paraId="34C7AB4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24.783</w:t>
                  </w:r>
                </w:p>
              </w:tc>
              <w:tc>
                <w:tcPr>
                  <w:tcW w:w="960" w:type="dxa"/>
                  <w:tcBorders>
                    <w:top w:val="nil"/>
                    <w:left w:val="nil"/>
                    <w:bottom w:val="nil"/>
                    <w:right w:val="single" w:sz="4" w:space="0" w:color="000000"/>
                  </w:tcBorders>
                  <w:shd w:val="clear" w:color="auto" w:fill="auto"/>
                  <w:noWrap/>
                  <w:vAlign w:val="center"/>
                  <w:hideMark/>
                </w:tcPr>
                <w:p w14:paraId="6B017F6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18.367</w:t>
                  </w:r>
                </w:p>
              </w:tc>
              <w:tc>
                <w:tcPr>
                  <w:tcW w:w="960" w:type="dxa"/>
                  <w:tcBorders>
                    <w:top w:val="nil"/>
                    <w:left w:val="nil"/>
                    <w:bottom w:val="nil"/>
                    <w:right w:val="single" w:sz="4" w:space="0" w:color="000000"/>
                  </w:tcBorders>
                  <w:shd w:val="clear" w:color="auto" w:fill="auto"/>
                  <w:noWrap/>
                  <w:vAlign w:val="center"/>
                  <w:hideMark/>
                </w:tcPr>
                <w:p w14:paraId="338090DE"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24.477</w:t>
                  </w:r>
                </w:p>
              </w:tc>
              <w:tc>
                <w:tcPr>
                  <w:tcW w:w="960" w:type="dxa"/>
                  <w:tcBorders>
                    <w:top w:val="nil"/>
                    <w:left w:val="nil"/>
                    <w:bottom w:val="nil"/>
                    <w:right w:val="single" w:sz="12" w:space="0" w:color="000000"/>
                  </w:tcBorders>
                  <w:shd w:val="clear" w:color="auto" w:fill="auto"/>
                  <w:noWrap/>
                  <w:vAlign w:val="center"/>
                  <w:hideMark/>
                </w:tcPr>
                <w:p w14:paraId="66426C63"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2D5796B3" w14:textId="77777777" w:rsidTr="00B272E1">
              <w:trPr>
                <w:trHeight w:val="315"/>
              </w:trPr>
              <w:tc>
                <w:tcPr>
                  <w:tcW w:w="960" w:type="dxa"/>
                  <w:tcBorders>
                    <w:top w:val="nil"/>
                    <w:left w:val="single" w:sz="12" w:space="0" w:color="000000"/>
                    <w:bottom w:val="single" w:sz="12" w:space="0" w:color="000000"/>
                    <w:right w:val="single" w:sz="12" w:space="0" w:color="000000"/>
                  </w:tcBorders>
                  <w:shd w:val="clear" w:color="auto" w:fill="auto"/>
                  <w:noWrap/>
                  <w:hideMark/>
                </w:tcPr>
                <w:p w14:paraId="7C1F0114"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7</w:t>
                  </w:r>
                </w:p>
              </w:tc>
              <w:tc>
                <w:tcPr>
                  <w:tcW w:w="960" w:type="dxa"/>
                  <w:tcBorders>
                    <w:top w:val="nil"/>
                    <w:left w:val="nil"/>
                    <w:bottom w:val="single" w:sz="12" w:space="0" w:color="000000"/>
                    <w:right w:val="single" w:sz="4" w:space="0" w:color="000000"/>
                  </w:tcBorders>
                  <w:shd w:val="clear" w:color="auto" w:fill="auto"/>
                  <w:noWrap/>
                  <w:vAlign w:val="center"/>
                  <w:hideMark/>
                </w:tcPr>
                <w:p w14:paraId="4C79465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638D3F6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3CC6B959"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2EC15E2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12" w:space="0" w:color="000000"/>
                  </w:tcBorders>
                  <w:shd w:val="clear" w:color="auto" w:fill="auto"/>
                  <w:noWrap/>
                  <w:vAlign w:val="center"/>
                  <w:hideMark/>
                </w:tcPr>
                <w:p w14:paraId="4B44E6D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bl>
          <w:p w14:paraId="4A3156D1" w14:textId="6513055F" w:rsidR="00B272E1" w:rsidRPr="00334639" w:rsidRDefault="00B272E1" w:rsidP="00BA62C5"/>
        </w:tc>
      </w:tr>
      <w:tr w:rsidR="00BA62C5" w:rsidRPr="00334639" w14:paraId="11F31A1F" w14:textId="77777777" w:rsidTr="0034732E">
        <w:tc>
          <w:tcPr>
            <w:tcW w:w="2245" w:type="dxa"/>
          </w:tcPr>
          <w:p w14:paraId="7E1C6F27" w14:textId="363DD527" w:rsidR="00BA62C5" w:rsidRPr="00334639" w:rsidRDefault="00BA62C5" w:rsidP="0034732E">
            <w:pPr>
              <w:rPr>
                <w:b/>
              </w:rPr>
            </w:pPr>
            <w:r w:rsidRPr="00334639">
              <w:rPr>
                <w:b/>
              </w:rPr>
              <w:lastRenderedPageBreak/>
              <w:t>Step 4: Interpretation</w:t>
            </w:r>
          </w:p>
        </w:tc>
        <w:tc>
          <w:tcPr>
            <w:tcW w:w="10705" w:type="dxa"/>
          </w:tcPr>
          <w:p w14:paraId="0E0D25D6" w14:textId="77777777" w:rsidR="00B272E1" w:rsidRPr="00334639" w:rsidRDefault="00AD4242" w:rsidP="00B272E1">
            <w:r w:rsidRPr="00334639">
              <w:t xml:space="preserve">The Centroid output reveals the aggregate total tickets for each cluster. To improve comparability, we converted each centroid total into the percentage of the Centroid aggregate total. We color coded the entries to reveal </w:t>
            </w:r>
            <w:r w:rsidR="00B272E1" w:rsidRPr="00334639">
              <w:t xml:space="preserve">which features contributed the most to the overall number of tickets. This generated the corresponding color table which clear distinguishes differences between the five clusters. </w:t>
            </w:r>
          </w:p>
          <w:tbl>
            <w:tblPr>
              <w:tblW w:w="7560" w:type="dxa"/>
              <w:tblInd w:w="10" w:type="dxa"/>
              <w:tblLook w:val="04A0" w:firstRow="1" w:lastRow="0" w:firstColumn="1" w:lastColumn="0" w:noHBand="0" w:noVBand="1"/>
            </w:tblPr>
            <w:tblGrid>
              <w:gridCol w:w="2060"/>
              <w:gridCol w:w="1310"/>
              <w:gridCol w:w="1310"/>
              <w:gridCol w:w="960"/>
              <w:gridCol w:w="960"/>
              <w:gridCol w:w="960"/>
            </w:tblGrid>
            <w:tr w:rsidR="00B272E1" w:rsidRPr="00334639" w14:paraId="7315370E" w14:textId="77777777" w:rsidTr="00B272E1">
              <w:trPr>
                <w:trHeight w:val="315"/>
              </w:trPr>
              <w:tc>
                <w:tcPr>
                  <w:tcW w:w="2060" w:type="dxa"/>
                  <w:tcBorders>
                    <w:top w:val="nil"/>
                    <w:left w:val="nil"/>
                    <w:bottom w:val="nil"/>
                    <w:right w:val="nil"/>
                  </w:tcBorders>
                  <w:shd w:val="clear" w:color="auto" w:fill="auto"/>
                  <w:noWrap/>
                  <w:vAlign w:val="bottom"/>
                  <w:hideMark/>
                </w:tcPr>
                <w:p w14:paraId="16FABF97" w14:textId="77777777" w:rsidR="00B272E1" w:rsidRPr="00334639" w:rsidRDefault="00B272E1" w:rsidP="00B272E1">
                  <w:pPr>
                    <w:spacing w:after="0" w:line="240" w:lineRule="auto"/>
                    <w:rPr>
                      <w:rFonts w:eastAsia="Times New Roman" w:cs="Times New Roman"/>
                      <w:sz w:val="24"/>
                      <w:szCs w:val="24"/>
                    </w:rPr>
                  </w:pPr>
                </w:p>
              </w:tc>
              <w:tc>
                <w:tcPr>
                  <w:tcW w:w="2620" w:type="dxa"/>
                  <w:gridSpan w:val="2"/>
                  <w:tcBorders>
                    <w:top w:val="nil"/>
                    <w:left w:val="nil"/>
                    <w:bottom w:val="nil"/>
                    <w:right w:val="nil"/>
                  </w:tcBorders>
                  <w:shd w:val="clear" w:color="auto" w:fill="auto"/>
                  <w:noWrap/>
                  <w:vAlign w:val="bottom"/>
                  <w:hideMark/>
                </w:tcPr>
                <w:p w14:paraId="2C94C75E" w14:textId="77777777" w:rsidR="00B272E1" w:rsidRPr="00334639" w:rsidRDefault="00B272E1" w:rsidP="00B272E1">
                  <w:pPr>
                    <w:spacing w:after="0" w:line="240" w:lineRule="auto"/>
                    <w:rPr>
                      <w:rFonts w:eastAsia="Times New Roman" w:cs="Times New Roman"/>
                      <w:b/>
                      <w:bCs/>
                      <w:color w:val="000000"/>
                      <w:sz w:val="20"/>
                      <w:szCs w:val="20"/>
                    </w:rPr>
                  </w:pPr>
                  <w:r w:rsidRPr="00334639">
                    <w:rPr>
                      <w:rFonts w:eastAsia="Times New Roman" w:cs="Times New Roman"/>
                      <w:b/>
                      <w:bCs/>
                      <w:color w:val="000000"/>
                      <w:sz w:val="20"/>
                      <w:szCs w:val="20"/>
                    </w:rPr>
                    <w:t>Cluster Centroid % of Total</w:t>
                  </w:r>
                </w:p>
              </w:tc>
              <w:tc>
                <w:tcPr>
                  <w:tcW w:w="960" w:type="dxa"/>
                  <w:tcBorders>
                    <w:top w:val="nil"/>
                    <w:left w:val="nil"/>
                    <w:bottom w:val="nil"/>
                    <w:right w:val="nil"/>
                  </w:tcBorders>
                  <w:shd w:val="clear" w:color="auto" w:fill="auto"/>
                  <w:noWrap/>
                  <w:vAlign w:val="bottom"/>
                  <w:hideMark/>
                </w:tcPr>
                <w:p w14:paraId="62B12DE0" w14:textId="77777777" w:rsidR="00B272E1" w:rsidRPr="00334639" w:rsidRDefault="00B272E1" w:rsidP="00B272E1">
                  <w:pPr>
                    <w:spacing w:after="0" w:line="240" w:lineRule="auto"/>
                    <w:rPr>
                      <w:rFonts w:eastAsia="Times New Roman" w:cs="Times New Roman"/>
                      <w:b/>
                      <w:bCs/>
                      <w:color w:val="000000"/>
                      <w:sz w:val="20"/>
                      <w:szCs w:val="20"/>
                    </w:rPr>
                  </w:pPr>
                </w:p>
              </w:tc>
              <w:tc>
                <w:tcPr>
                  <w:tcW w:w="960" w:type="dxa"/>
                  <w:tcBorders>
                    <w:top w:val="nil"/>
                    <w:left w:val="nil"/>
                    <w:bottom w:val="nil"/>
                    <w:right w:val="nil"/>
                  </w:tcBorders>
                  <w:shd w:val="clear" w:color="auto" w:fill="auto"/>
                  <w:noWrap/>
                  <w:vAlign w:val="bottom"/>
                  <w:hideMark/>
                </w:tcPr>
                <w:p w14:paraId="4239C437" w14:textId="77777777" w:rsidR="00B272E1" w:rsidRPr="00334639" w:rsidRDefault="00B272E1" w:rsidP="00B272E1">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D2943A7" w14:textId="77777777" w:rsidR="00B272E1" w:rsidRPr="00334639" w:rsidRDefault="00B272E1" w:rsidP="00B272E1">
                  <w:pPr>
                    <w:spacing w:after="0" w:line="240" w:lineRule="auto"/>
                    <w:rPr>
                      <w:rFonts w:eastAsia="Times New Roman" w:cs="Times New Roman"/>
                      <w:sz w:val="20"/>
                      <w:szCs w:val="20"/>
                    </w:rPr>
                  </w:pPr>
                </w:p>
              </w:tc>
            </w:tr>
            <w:tr w:rsidR="00B272E1" w:rsidRPr="00334639" w14:paraId="15B7356D" w14:textId="77777777" w:rsidTr="00B272E1">
              <w:trPr>
                <w:trHeight w:val="300"/>
              </w:trPr>
              <w:tc>
                <w:tcPr>
                  <w:tcW w:w="2060" w:type="dxa"/>
                  <w:tcBorders>
                    <w:top w:val="single" w:sz="8" w:space="0" w:color="auto"/>
                    <w:left w:val="single" w:sz="8" w:space="0" w:color="auto"/>
                    <w:bottom w:val="nil"/>
                    <w:right w:val="nil"/>
                  </w:tcBorders>
                  <w:shd w:val="clear" w:color="000000" w:fill="FFFFFF"/>
                  <w:noWrap/>
                  <w:vAlign w:val="bottom"/>
                  <w:hideMark/>
                </w:tcPr>
                <w:p w14:paraId="0FEE08AD"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 </w:t>
                  </w:r>
                </w:p>
              </w:tc>
              <w:tc>
                <w:tcPr>
                  <w:tcW w:w="1310" w:type="dxa"/>
                  <w:tcBorders>
                    <w:top w:val="single" w:sz="8" w:space="0" w:color="auto"/>
                    <w:left w:val="nil"/>
                    <w:bottom w:val="nil"/>
                    <w:right w:val="nil"/>
                  </w:tcBorders>
                  <w:shd w:val="clear" w:color="000000" w:fill="FFFFFF"/>
                  <w:noWrap/>
                  <w:vAlign w:val="bottom"/>
                  <w:hideMark/>
                </w:tcPr>
                <w:p w14:paraId="39CFA09A"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1</w:t>
                  </w:r>
                </w:p>
              </w:tc>
              <w:tc>
                <w:tcPr>
                  <w:tcW w:w="1310" w:type="dxa"/>
                  <w:tcBorders>
                    <w:top w:val="single" w:sz="8" w:space="0" w:color="auto"/>
                    <w:left w:val="nil"/>
                    <w:bottom w:val="nil"/>
                    <w:right w:val="nil"/>
                  </w:tcBorders>
                  <w:shd w:val="clear" w:color="000000" w:fill="FFFFFF"/>
                  <w:noWrap/>
                  <w:vAlign w:val="bottom"/>
                  <w:hideMark/>
                </w:tcPr>
                <w:p w14:paraId="6D50FFEC"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2</w:t>
                  </w:r>
                </w:p>
              </w:tc>
              <w:tc>
                <w:tcPr>
                  <w:tcW w:w="960" w:type="dxa"/>
                  <w:tcBorders>
                    <w:top w:val="single" w:sz="8" w:space="0" w:color="auto"/>
                    <w:left w:val="nil"/>
                    <w:bottom w:val="nil"/>
                    <w:right w:val="nil"/>
                  </w:tcBorders>
                  <w:shd w:val="clear" w:color="000000" w:fill="FFFFFF"/>
                  <w:noWrap/>
                  <w:vAlign w:val="bottom"/>
                  <w:hideMark/>
                </w:tcPr>
                <w:p w14:paraId="5776E19E"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3</w:t>
                  </w:r>
                </w:p>
              </w:tc>
              <w:tc>
                <w:tcPr>
                  <w:tcW w:w="960" w:type="dxa"/>
                  <w:tcBorders>
                    <w:top w:val="single" w:sz="8" w:space="0" w:color="auto"/>
                    <w:left w:val="nil"/>
                    <w:bottom w:val="nil"/>
                    <w:right w:val="nil"/>
                  </w:tcBorders>
                  <w:shd w:val="clear" w:color="000000" w:fill="FFFFFF"/>
                  <w:noWrap/>
                  <w:vAlign w:val="bottom"/>
                  <w:hideMark/>
                </w:tcPr>
                <w:p w14:paraId="06BA3EFF"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4</w:t>
                  </w:r>
                </w:p>
              </w:tc>
              <w:tc>
                <w:tcPr>
                  <w:tcW w:w="960" w:type="dxa"/>
                  <w:tcBorders>
                    <w:top w:val="single" w:sz="8" w:space="0" w:color="auto"/>
                    <w:left w:val="nil"/>
                    <w:bottom w:val="nil"/>
                    <w:right w:val="single" w:sz="8" w:space="0" w:color="auto"/>
                  </w:tcBorders>
                  <w:shd w:val="clear" w:color="000000" w:fill="FFFFFF"/>
                  <w:noWrap/>
                  <w:vAlign w:val="bottom"/>
                  <w:hideMark/>
                </w:tcPr>
                <w:p w14:paraId="320F72E3"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5</w:t>
                  </w:r>
                </w:p>
              </w:tc>
            </w:tr>
            <w:tr w:rsidR="00B272E1" w:rsidRPr="00334639" w14:paraId="61215F12"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0894A99"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Week_AM_14</w:t>
                  </w:r>
                </w:p>
              </w:tc>
              <w:tc>
                <w:tcPr>
                  <w:tcW w:w="1310" w:type="dxa"/>
                  <w:tcBorders>
                    <w:top w:val="single" w:sz="4" w:space="0" w:color="FFFFFF"/>
                    <w:left w:val="single" w:sz="4" w:space="0" w:color="FFFFFF"/>
                    <w:bottom w:val="single" w:sz="4" w:space="0" w:color="FFFFFF"/>
                    <w:right w:val="single" w:sz="4" w:space="0" w:color="FFFFFF"/>
                  </w:tcBorders>
                  <w:shd w:val="clear" w:color="DCE6F1" w:fill="C8DF79"/>
                  <w:noWrap/>
                  <w:vAlign w:val="bottom"/>
                  <w:hideMark/>
                </w:tcPr>
                <w:p w14:paraId="1DFFABA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8.89%</w:t>
                  </w:r>
                </w:p>
              </w:tc>
              <w:tc>
                <w:tcPr>
                  <w:tcW w:w="1310" w:type="dxa"/>
                  <w:tcBorders>
                    <w:top w:val="single" w:sz="4" w:space="0" w:color="FFFFFF"/>
                    <w:left w:val="single" w:sz="4" w:space="0" w:color="FFFFFF"/>
                    <w:bottom w:val="single" w:sz="4" w:space="0" w:color="FFFFFF"/>
                    <w:right w:val="single" w:sz="4" w:space="0" w:color="FFFFFF"/>
                  </w:tcBorders>
                  <w:shd w:val="clear" w:color="DCE6F1" w:fill="E1E47E"/>
                  <w:noWrap/>
                  <w:vAlign w:val="bottom"/>
                  <w:hideMark/>
                </w:tcPr>
                <w:p w14:paraId="7469A20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1.90%</w:t>
                  </w:r>
                </w:p>
              </w:tc>
              <w:tc>
                <w:tcPr>
                  <w:tcW w:w="960" w:type="dxa"/>
                  <w:tcBorders>
                    <w:top w:val="single" w:sz="4" w:space="0" w:color="FFFFFF"/>
                    <w:left w:val="single" w:sz="4" w:space="0" w:color="FFFFFF"/>
                    <w:bottom w:val="single" w:sz="4" w:space="0" w:color="FFFFFF"/>
                    <w:right w:val="single" w:sz="4" w:space="0" w:color="FFFFFF"/>
                  </w:tcBorders>
                  <w:shd w:val="clear" w:color="DCE6F1" w:fill="57C462"/>
                  <w:noWrap/>
                  <w:vAlign w:val="bottom"/>
                  <w:hideMark/>
                </w:tcPr>
                <w:p w14:paraId="1379B76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10.64%</w:t>
                  </w:r>
                </w:p>
              </w:tc>
              <w:tc>
                <w:tcPr>
                  <w:tcW w:w="960" w:type="dxa"/>
                  <w:tcBorders>
                    <w:top w:val="single" w:sz="4" w:space="0" w:color="FFFFFF"/>
                    <w:left w:val="single" w:sz="4" w:space="0" w:color="FFFFFF"/>
                    <w:bottom w:val="single" w:sz="4" w:space="0" w:color="FFFFFF"/>
                    <w:right w:val="single" w:sz="4" w:space="0" w:color="FFFFFF"/>
                  </w:tcBorders>
                  <w:shd w:val="clear" w:color="DCE6F1" w:fill="E0E47E"/>
                  <w:noWrap/>
                  <w:vAlign w:val="bottom"/>
                  <w:hideMark/>
                </w:tcPr>
                <w:p w14:paraId="3F7D50D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2.71%</w:t>
                  </w:r>
                </w:p>
              </w:tc>
              <w:tc>
                <w:tcPr>
                  <w:tcW w:w="960" w:type="dxa"/>
                  <w:tcBorders>
                    <w:top w:val="single" w:sz="4" w:space="0" w:color="FFFFFF"/>
                    <w:left w:val="single" w:sz="4" w:space="0" w:color="FFFFFF"/>
                    <w:bottom w:val="single" w:sz="4" w:space="0" w:color="FFFFFF"/>
                    <w:right w:val="single" w:sz="8" w:space="0" w:color="auto"/>
                  </w:tcBorders>
                  <w:shd w:val="clear" w:color="DCE6F1" w:fill="00B050"/>
                  <w:noWrap/>
                  <w:vAlign w:val="bottom"/>
                  <w:hideMark/>
                </w:tcPr>
                <w:p w14:paraId="459430C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37.59%</w:t>
                  </w:r>
                </w:p>
              </w:tc>
            </w:tr>
            <w:tr w:rsidR="00B272E1" w:rsidRPr="00334639" w14:paraId="772A4CC4"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4928A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Week_AM_38</w:t>
                  </w:r>
                </w:p>
              </w:tc>
              <w:tc>
                <w:tcPr>
                  <w:tcW w:w="1310" w:type="dxa"/>
                  <w:tcBorders>
                    <w:top w:val="single" w:sz="4" w:space="0" w:color="FFFFFF"/>
                    <w:left w:val="single" w:sz="4" w:space="0" w:color="FFFFFF"/>
                    <w:bottom w:val="single" w:sz="4" w:space="0" w:color="FFFFFF"/>
                    <w:right w:val="single" w:sz="4" w:space="0" w:color="FFFFFF"/>
                  </w:tcBorders>
                  <w:shd w:val="clear" w:color="DCE6F1" w:fill="F1E882"/>
                  <w:noWrap/>
                  <w:vAlign w:val="bottom"/>
                  <w:hideMark/>
                </w:tcPr>
                <w:p w14:paraId="09A8825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2.56%</w:t>
                  </w:r>
                </w:p>
              </w:tc>
              <w:tc>
                <w:tcPr>
                  <w:tcW w:w="1310" w:type="dxa"/>
                  <w:tcBorders>
                    <w:top w:val="single" w:sz="4" w:space="0" w:color="FFFFFF"/>
                    <w:left w:val="single" w:sz="4" w:space="0" w:color="FFFFFF"/>
                    <w:bottom w:val="single" w:sz="4" w:space="0" w:color="FFFFFF"/>
                    <w:right w:val="single" w:sz="4" w:space="0" w:color="FFFFFF"/>
                  </w:tcBorders>
                  <w:shd w:val="clear" w:color="DCE6F1" w:fill="D8E27C"/>
                  <w:noWrap/>
                  <w:vAlign w:val="bottom"/>
                  <w:hideMark/>
                </w:tcPr>
                <w:p w14:paraId="209CA23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2.28%</w:t>
                  </w:r>
                </w:p>
              </w:tc>
              <w:tc>
                <w:tcPr>
                  <w:tcW w:w="960" w:type="dxa"/>
                  <w:tcBorders>
                    <w:top w:val="single" w:sz="4" w:space="0" w:color="FFFFFF"/>
                    <w:left w:val="single" w:sz="4" w:space="0" w:color="FFFFFF"/>
                    <w:bottom w:val="single" w:sz="4" w:space="0" w:color="FFFFFF"/>
                    <w:right w:val="single" w:sz="4" w:space="0" w:color="FFFFFF"/>
                  </w:tcBorders>
                  <w:shd w:val="clear" w:color="DCE6F1" w:fill="A9D773"/>
                  <w:noWrap/>
                  <w:vAlign w:val="bottom"/>
                  <w:hideMark/>
                </w:tcPr>
                <w:p w14:paraId="3406E4D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5.76%</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0785673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0.78%</w:t>
                  </w:r>
                </w:p>
              </w:tc>
              <w:tc>
                <w:tcPr>
                  <w:tcW w:w="960" w:type="dxa"/>
                  <w:tcBorders>
                    <w:top w:val="single" w:sz="4" w:space="0" w:color="FFFFFF"/>
                    <w:left w:val="single" w:sz="4" w:space="0" w:color="FFFFFF"/>
                    <w:bottom w:val="single" w:sz="4" w:space="0" w:color="FFFFFF"/>
                    <w:right w:val="single" w:sz="8" w:space="0" w:color="auto"/>
                  </w:tcBorders>
                  <w:shd w:val="clear" w:color="DCE6F1" w:fill="FFF2AD"/>
                  <w:noWrap/>
                  <w:vAlign w:val="bottom"/>
                  <w:hideMark/>
                </w:tcPr>
                <w:p w14:paraId="23D6814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0.31%</w:t>
                  </w:r>
                </w:p>
              </w:tc>
            </w:tr>
            <w:tr w:rsidR="00B272E1" w:rsidRPr="00334639" w14:paraId="7F79A691"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CD0027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Week_AM_69</w:t>
                  </w:r>
                </w:p>
              </w:tc>
              <w:tc>
                <w:tcPr>
                  <w:tcW w:w="1310" w:type="dxa"/>
                  <w:tcBorders>
                    <w:top w:val="single" w:sz="4" w:space="0" w:color="FFFFFF"/>
                    <w:left w:val="single" w:sz="4" w:space="0" w:color="FFFFFF"/>
                    <w:bottom w:val="single" w:sz="4" w:space="0" w:color="FFFFFF"/>
                    <w:right w:val="single" w:sz="4" w:space="0" w:color="FFFFFF"/>
                  </w:tcBorders>
                  <w:shd w:val="clear" w:color="DCE6F1" w:fill="FFF5BD"/>
                  <w:noWrap/>
                  <w:vAlign w:val="bottom"/>
                  <w:hideMark/>
                </w:tcPr>
                <w:p w14:paraId="42FACA5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0.17%</w:t>
                  </w:r>
                </w:p>
              </w:tc>
              <w:tc>
                <w:tcPr>
                  <w:tcW w:w="1310" w:type="dxa"/>
                  <w:tcBorders>
                    <w:top w:val="single" w:sz="4" w:space="0" w:color="FFFFFF"/>
                    <w:left w:val="single" w:sz="4" w:space="0" w:color="FFFFFF"/>
                    <w:bottom w:val="single" w:sz="4" w:space="0" w:color="FFFFFF"/>
                    <w:right w:val="single" w:sz="4" w:space="0" w:color="FFFFFF"/>
                  </w:tcBorders>
                  <w:shd w:val="clear" w:color="DCE6F1" w:fill="FFEE94"/>
                  <w:noWrap/>
                  <w:vAlign w:val="bottom"/>
                  <w:hideMark/>
                </w:tcPr>
                <w:p w14:paraId="2A327B2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0.50%</w:t>
                  </w:r>
                </w:p>
              </w:tc>
              <w:tc>
                <w:tcPr>
                  <w:tcW w:w="960" w:type="dxa"/>
                  <w:tcBorders>
                    <w:top w:val="single" w:sz="4" w:space="0" w:color="FFFFFF"/>
                    <w:left w:val="single" w:sz="4" w:space="0" w:color="FFFFFF"/>
                    <w:bottom w:val="single" w:sz="4" w:space="0" w:color="FFFFFF"/>
                    <w:right w:val="single" w:sz="4" w:space="0" w:color="FFFFFF"/>
                  </w:tcBorders>
                  <w:shd w:val="clear" w:color="DCE6F1" w:fill="A6D772"/>
                  <w:noWrap/>
                  <w:vAlign w:val="bottom"/>
                  <w:hideMark/>
                </w:tcPr>
                <w:p w14:paraId="6DAA419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5.94%</w:t>
                  </w:r>
                </w:p>
              </w:tc>
              <w:tc>
                <w:tcPr>
                  <w:tcW w:w="960" w:type="dxa"/>
                  <w:tcBorders>
                    <w:top w:val="single" w:sz="4" w:space="0" w:color="FFFFFF"/>
                    <w:left w:val="single" w:sz="4" w:space="0" w:color="FFFFFF"/>
                    <w:bottom w:val="single" w:sz="4" w:space="0" w:color="FFFFFF"/>
                    <w:right w:val="single" w:sz="4" w:space="0" w:color="FFFFFF"/>
                  </w:tcBorders>
                  <w:shd w:val="clear" w:color="DCE6F1" w:fill="DAE37D"/>
                  <w:noWrap/>
                  <w:vAlign w:val="bottom"/>
                  <w:hideMark/>
                </w:tcPr>
                <w:p w14:paraId="37A2CB7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3.16%</w:t>
                  </w:r>
                </w:p>
              </w:tc>
              <w:tc>
                <w:tcPr>
                  <w:tcW w:w="960" w:type="dxa"/>
                  <w:tcBorders>
                    <w:top w:val="single" w:sz="4" w:space="0" w:color="FFFFFF"/>
                    <w:left w:val="single" w:sz="4" w:space="0" w:color="FFFFFF"/>
                    <w:bottom w:val="single" w:sz="4" w:space="0" w:color="FFFFFF"/>
                    <w:right w:val="single" w:sz="8" w:space="0" w:color="auto"/>
                  </w:tcBorders>
                  <w:shd w:val="clear" w:color="DCE6F1" w:fill="D0E17B"/>
                  <w:noWrap/>
                  <w:vAlign w:val="bottom"/>
                  <w:hideMark/>
                </w:tcPr>
                <w:p w14:paraId="7B657D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7.38%</w:t>
                  </w:r>
                </w:p>
              </w:tc>
            </w:tr>
            <w:tr w:rsidR="00B272E1" w:rsidRPr="00334639" w14:paraId="1CB3AD48"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78F7F7CB"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Week_AM_21</w:t>
                  </w:r>
                </w:p>
              </w:tc>
              <w:tc>
                <w:tcPr>
                  <w:tcW w:w="131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5BEA0EF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39.41%</w:t>
                  </w:r>
                </w:p>
              </w:tc>
              <w:tc>
                <w:tcPr>
                  <w:tcW w:w="1310" w:type="dxa"/>
                  <w:tcBorders>
                    <w:top w:val="single" w:sz="4" w:space="0" w:color="FFFFFF"/>
                    <w:left w:val="single" w:sz="4" w:space="0" w:color="FFFFFF"/>
                    <w:bottom w:val="single" w:sz="4" w:space="0" w:color="FFFFFF"/>
                    <w:right w:val="single" w:sz="4" w:space="0" w:color="FFFFFF"/>
                  </w:tcBorders>
                  <w:shd w:val="clear" w:color="DCE6F1" w:fill="E9E680"/>
                  <w:noWrap/>
                  <w:vAlign w:val="bottom"/>
                  <w:hideMark/>
                </w:tcPr>
                <w:p w14:paraId="3D4D336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1.57%</w:t>
                  </w:r>
                </w:p>
              </w:tc>
              <w:tc>
                <w:tcPr>
                  <w:tcW w:w="96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55BA0B8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15.74%</w:t>
                  </w:r>
                </w:p>
              </w:tc>
              <w:tc>
                <w:tcPr>
                  <w:tcW w:w="960" w:type="dxa"/>
                  <w:tcBorders>
                    <w:top w:val="single" w:sz="4" w:space="0" w:color="FFFFFF"/>
                    <w:left w:val="single" w:sz="4" w:space="0" w:color="FFFFFF"/>
                    <w:bottom w:val="single" w:sz="4" w:space="0" w:color="FFFFFF"/>
                    <w:right w:val="single" w:sz="4" w:space="0" w:color="FFFFFF"/>
                  </w:tcBorders>
                  <w:shd w:val="clear" w:color="DCE6F1" w:fill="F7EA83"/>
                  <w:noWrap/>
                  <w:vAlign w:val="bottom"/>
                  <w:hideMark/>
                </w:tcPr>
                <w:p w14:paraId="5D58FF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1.02%</w:t>
                  </w:r>
                </w:p>
              </w:tc>
              <w:tc>
                <w:tcPr>
                  <w:tcW w:w="960" w:type="dxa"/>
                  <w:tcBorders>
                    <w:top w:val="single" w:sz="4" w:space="0" w:color="FFFFFF"/>
                    <w:left w:val="single" w:sz="4" w:space="0" w:color="FFFFFF"/>
                    <w:bottom w:val="single" w:sz="4" w:space="0" w:color="FFFFFF"/>
                    <w:right w:val="single" w:sz="8" w:space="0" w:color="auto"/>
                  </w:tcBorders>
                  <w:shd w:val="clear" w:color="DCE6F1" w:fill="FBEA84"/>
                  <w:noWrap/>
                  <w:vAlign w:val="bottom"/>
                  <w:hideMark/>
                </w:tcPr>
                <w:p w14:paraId="3A48FA3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1.13%</w:t>
                  </w:r>
                </w:p>
              </w:tc>
            </w:tr>
            <w:tr w:rsidR="00B272E1" w:rsidRPr="00334639" w14:paraId="5B605FC3"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40B577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Week_AM_37</w:t>
                  </w:r>
                </w:p>
              </w:tc>
              <w:tc>
                <w:tcPr>
                  <w:tcW w:w="1310" w:type="dxa"/>
                  <w:tcBorders>
                    <w:top w:val="single" w:sz="4" w:space="0" w:color="FFFFFF"/>
                    <w:left w:val="single" w:sz="4" w:space="0" w:color="FFFFFF"/>
                    <w:bottom w:val="single" w:sz="4" w:space="0" w:color="FFFFFF"/>
                    <w:right w:val="single" w:sz="4" w:space="0" w:color="FFFFFF"/>
                  </w:tcBorders>
                  <w:shd w:val="clear" w:color="DCE6F1" w:fill="FFEF97"/>
                  <w:noWrap/>
                  <w:vAlign w:val="bottom"/>
                  <w:hideMark/>
                </w:tcPr>
                <w:p w14:paraId="3226F51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0.26%</w:t>
                  </w:r>
                </w:p>
              </w:tc>
              <w:tc>
                <w:tcPr>
                  <w:tcW w:w="1310" w:type="dxa"/>
                  <w:tcBorders>
                    <w:top w:val="single" w:sz="4" w:space="0" w:color="FFFFFF"/>
                    <w:left w:val="single" w:sz="4" w:space="0" w:color="FFFFFF"/>
                    <w:bottom w:val="single" w:sz="4" w:space="0" w:color="FFFFFF"/>
                    <w:right w:val="single" w:sz="4" w:space="0" w:color="FFFFFF"/>
                  </w:tcBorders>
                  <w:shd w:val="clear" w:color="DCE6F1" w:fill="E7E680"/>
                  <w:noWrap/>
                  <w:vAlign w:val="bottom"/>
                  <w:hideMark/>
                </w:tcPr>
                <w:p w14:paraId="1B95B8D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1.63%</w:t>
                  </w:r>
                </w:p>
              </w:tc>
              <w:tc>
                <w:tcPr>
                  <w:tcW w:w="960" w:type="dxa"/>
                  <w:tcBorders>
                    <w:top w:val="single" w:sz="4" w:space="0" w:color="FFFFFF"/>
                    <w:left w:val="single" w:sz="4" w:space="0" w:color="FFFFFF"/>
                    <w:bottom w:val="single" w:sz="4" w:space="0" w:color="FFFFFF"/>
                    <w:right w:val="single" w:sz="4" w:space="0" w:color="FFFFFF"/>
                  </w:tcBorders>
                  <w:shd w:val="clear" w:color="DCE6F1" w:fill="D8E27D"/>
                  <w:noWrap/>
                  <w:vAlign w:val="bottom"/>
                  <w:hideMark/>
                </w:tcPr>
                <w:p w14:paraId="59E1EEF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2.95%</w:t>
                  </w:r>
                </w:p>
              </w:tc>
              <w:tc>
                <w:tcPr>
                  <w:tcW w:w="960" w:type="dxa"/>
                  <w:tcBorders>
                    <w:top w:val="single" w:sz="4" w:space="0" w:color="FFFFFF"/>
                    <w:left w:val="single" w:sz="4" w:space="0" w:color="FFFFFF"/>
                    <w:bottom w:val="single" w:sz="4" w:space="0" w:color="FFFFFF"/>
                    <w:right w:val="single" w:sz="4" w:space="0" w:color="FFFFFF"/>
                  </w:tcBorders>
                  <w:shd w:val="clear" w:color="DCE6F1" w:fill="FFED90"/>
                  <w:noWrap/>
                  <w:vAlign w:val="bottom"/>
                  <w:hideMark/>
                </w:tcPr>
                <w:p w14:paraId="4B9A780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0.37%</w:t>
                  </w:r>
                </w:p>
              </w:tc>
              <w:tc>
                <w:tcPr>
                  <w:tcW w:w="960" w:type="dxa"/>
                  <w:tcBorders>
                    <w:top w:val="single" w:sz="4" w:space="0" w:color="FFFFFF"/>
                    <w:left w:val="single" w:sz="4" w:space="0" w:color="FFFFFF"/>
                    <w:bottom w:val="single" w:sz="4" w:space="0" w:color="FFFFFF"/>
                    <w:right w:val="single" w:sz="8" w:space="0" w:color="auto"/>
                  </w:tcBorders>
                  <w:shd w:val="clear" w:color="DCE6F1" w:fill="FFFBE2"/>
                  <w:noWrap/>
                  <w:vAlign w:val="bottom"/>
                  <w:hideMark/>
                </w:tcPr>
                <w:p w14:paraId="7FFB00F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0.11%</w:t>
                  </w:r>
                </w:p>
              </w:tc>
            </w:tr>
            <w:tr w:rsidR="00B272E1" w:rsidRPr="00334639" w14:paraId="5AE44300"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B46B4D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Week_AM_20</w:t>
                  </w:r>
                </w:p>
              </w:tc>
              <w:tc>
                <w:tcPr>
                  <w:tcW w:w="1310" w:type="dxa"/>
                  <w:tcBorders>
                    <w:top w:val="single" w:sz="4" w:space="0" w:color="FFFFFF"/>
                    <w:left w:val="single" w:sz="4" w:space="0" w:color="FFFFFF"/>
                    <w:bottom w:val="single" w:sz="4" w:space="0" w:color="FFFFFF"/>
                    <w:right w:val="single" w:sz="4" w:space="0" w:color="FFFFFF"/>
                  </w:tcBorders>
                  <w:shd w:val="clear" w:color="DCE6F1" w:fill="D5E27C"/>
                  <w:noWrap/>
                  <w:vAlign w:val="bottom"/>
                  <w:hideMark/>
                </w:tcPr>
                <w:p w14:paraId="0294D01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6.88%</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21FF9B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0.68%</w:t>
                  </w:r>
                </w:p>
              </w:tc>
              <w:tc>
                <w:tcPr>
                  <w:tcW w:w="960" w:type="dxa"/>
                  <w:tcBorders>
                    <w:top w:val="single" w:sz="4" w:space="0" w:color="FFFFFF"/>
                    <w:left w:val="single" w:sz="4" w:space="0" w:color="FFFFFF"/>
                    <w:bottom w:val="single" w:sz="4" w:space="0" w:color="FFFFFF"/>
                    <w:right w:val="single" w:sz="4" w:space="0" w:color="FFFFFF"/>
                  </w:tcBorders>
                  <w:shd w:val="clear" w:color="DCE6F1" w:fill="B4DA75"/>
                  <w:noWrap/>
                  <w:vAlign w:val="bottom"/>
                  <w:hideMark/>
                </w:tcPr>
                <w:p w14:paraId="65EA6C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5.09%</w:t>
                  </w:r>
                </w:p>
              </w:tc>
              <w:tc>
                <w:tcPr>
                  <w:tcW w:w="960" w:type="dxa"/>
                  <w:tcBorders>
                    <w:top w:val="single" w:sz="4" w:space="0" w:color="FFFFFF"/>
                    <w:left w:val="single" w:sz="4" w:space="0" w:color="FFFFFF"/>
                    <w:bottom w:val="single" w:sz="4" w:space="0" w:color="FFFFFF"/>
                    <w:right w:val="single" w:sz="4" w:space="0" w:color="FFFFFF"/>
                  </w:tcBorders>
                  <w:shd w:val="clear" w:color="DCE6F1" w:fill="FFF9D8"/>
                  <w:noWrap/>
                  <w:vAlign w:val="bottom"/>
                  <w:hideMark/>
                </w:tcPr>
                <w:p w14:paraId="6D4B944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0.13%</w:t>
                  </w:r>
                </w:p>
              </w:tc>
              <w:tc>
                <w:tcPr>
                  <w:tcW w:w="960" w:type="dxa"/>
                  <w:tcBorders>
                    <w:top w:val="single" w:sz="4" w:space="0" w:color="FFFFFF"/>
                    <w:left w:val="single" w:sz="4" w:space="0" w:color="FFFFFF"/>
                    <w:bottom w:val="single" w:sz="4" w:space="0" w:color="FFFFFF"/>
                    <w:right w:val="single" w:sz="8" w:space="0" w:color="auto"/>
                  </w:tcBorders>
                  <w:shd w:val="clear" w:color="DCE6F1" w:fill="FAEA83"/>
                  <w:noWrap/>
                  <w:vAlign w:val="bottom"/>
                  <w:hideMark/>
                </w:tcPr>
                <w:p w14:paraId="0783807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1.22%</w:t>
                  </w:r>
                </w:p>
              </w:tc>
            </w:tr>
            <w:tr w:rsidR="00B272E1" w:rsidRPr="00334639" w14:paraId="16FC73A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01EB34D0"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Week_AM_31</w:t>
                  </w:r>
                </w:p>
              </w:tc>
              <w:tc>
                <w:tcPr>
                  <w:tcW w:w="1310" w:type="dxa"/>
                  <w:tcBorders>
                    <w:top w:val="single" w:sz="4" w:space="0" w:color="FFFFFF"/>
                    <w:left w:val="single" w:sz="4" w:space="0" w:color="FFFFFF"/>
                    <w:bottom w:val="single" w:sz="4" w:space="0" w:color="FFFFFF"/>
                    <w:right w:val="single" w:sz="4" w:space="0" w:color="FFFFFF"/>
                  </w:tcBorders>
                  <w:shd w:val="clear" w:color="DCE6F1" w:fill="FFFBE3"/>
                  <w:noWrap/>
                  <w:vAlign w:val="bottom"/>
                  <w:hideMark/>
                </w:tcPr>
                <w:p w14:paraId="3755D2E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0.07%</w:t>
                  </w:r>
                </w:p>
              </w:tc>
              <w:tc>
                <w:tcPr>
                  <w:tcW w:w="1310" w:type="dxa"/>
                  <w:tcBorders>
                    <w:top w:val="single" w:sz="4" w:space="0" w:color="FFFFFF"/>
                    <w:left w:val="single" w:sz="4" w:space="0" w:color="FFFFFF"/>
                    <w:bottom w:val="single" w:sz="4" w:space="0" w:color="FFFFFF"/>
                    <w:right w:val="single" w:sz="4" w:space="0" w:color="FFFFFF"/>
                  </w:tcBorders>
                  <w:shd w:val="clear" w:color="DCE6F1" w:fill="FFF9DA"/>
                  <w:noWrap/>
                  <w:vAlign w:val="bottom"/>
                  <w:hideMark/>
                </w:tcPr>
                <w:p w14:paraId="72898CE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0.18%</w:t>
                  </w:r>
                </w:p>
              </w:tc>
              <w:tc>
                <w:tcPr>
                  <w:tcW w:w="960" w:type="dxa"/>
                  <w:tcBorders>
                    <w:top w:val="single" w:sz="4" w:space="0" w:color="FFFFFF"/>
                    <w:left w:val="single" w:sz="4" w:space="0" w:color="FFFFFF"/>
                    <w:bottom w:val="single" w:sz="4" w:space="0" w:color="FFFFFF"/>
                    <w:right w:val="single" w:sz="4" w:space="0" w:color="FFFFFF"/>
                  </w:tcBorders>
                  <w:shd w:val="clear" w:color="DCE6F1" w:fill="ECE781"/>
                  <w:noWrap/>
                  <w:vAlign w:val="bottom"/>
                  <w:hideMark/>
                </w:tcPr>
                <w:p w14:paraId="21EED98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1.78%</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631CBE1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0.81%</w:t>
                  </w:r>
                </w:p>
              </w:tc>
              <w:tc>
                <w:tcPr>
                  <w:tcW w:w="960" w:type="dxa"/>
                  <w:tcBorders>
                    <w:top w:val="single" w:sz="4" w:space="0" w:color="FFFFFF"/>
                    <w:left w:val="single" w:sz="4" w:space="0" w:color="FFFFFF"/>
                    <w:bottom w:val="single" w:sz="4" w:space="0" w:color="FFFFFF"/>
                    <w:right w:val="single" w:sz="8" w:space="0" w:color="auto"/>
                  </w:tcBorders>
                  <w:shd w:val="clear" w:color="DCE6F1" w:fill="C5DE79"/>
                  <w:noWrap/>
                  <w:vAlign w:val="bottom"/>
                  <w:hideMark/>
                </w:tcPr>
                <w:p w14:paraId="60B4E68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8.96%</w:t>
                  </w:r>
                </w:p>
              </w:tc>
            </w:tr>
            <w:tr w:rsidR="00B272E1" w:rsidRPr="00334639" w14:paraId="2746E1F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DEE9B3F"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Week_AM_16</w:t>
                  </w:r>
                </w:p>
              </w:tc>
              <w:tc>
                <w:tcPr>
                  <w:tcW w:w="1310" w:type="dxa"/>
                  <w:tcBorders>
                    <w:top w:val="single" w:sz="4" w:space="0" w:color="FFFFFF"/>
                    <w:left w:val="single" w:sz="4" w:space="0" w:color="FFFFFF"/>
                    <w:bottom w:val="single" w:sz="4" w:space="0" w:color="FFFFFF"/>
                    <w:right w:val="single" w:sz="4" w:space="0" w:color="FFFFFF"/>
                  </w:tcBorders>
                  <w:shd w:val="clear" w:color="DCE6F1" w:fill="F2E882"/>
                  <w:noWrap/>
                  <w:vAlign w:val="bottom"/>
                  <w:hideMark/>
                </w:tcPr>
                <w:p w14:paraId="75C6B33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2.39%</w:t>
                  </w:r>
                </w:p>
              </w:tc>
              <w:tc>
                <w:tcPr>
                  <w:tcW w:w="1310" w:type="dxa"/>
                  <w:tcBorders>
                    <w:top w:val="single" w:sz="4" w:space="0" w:color="FFFFFF"/>
                    <w:left w:val="single" w:sz="4" w:space="0" w:color="FFFFFF"/>
                    <w:bottom w:val="single" w:sz="4" w:space="0" w:color="FFFFFF"/>
                    <w:right w:val="single" w:sz="4" w:space="0" w:color="FFFFFF"/>
                  </w:tcBorders>
                  <w:shd w:val="clear" w:color="DCE6F1" w:fill="E9E680"/>
                  <w:noWrap/>
                  <w:vAlign w:val="bottom"/>
                  <w:hideMark/>
                </w:tcPr>
                <w:p w14:paraId="62D59A5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1.54%</w:t>
                  </w:r>
                </w:p>
              </w:tc>
              <w:tc>
                <w:tcPr>
                  <w:tcW w:w="960" w:type="dxa"/>
                  <w:tcBorders>
                    <w:top w:val="single" w:sz="4" w:space="0" w:color="FFFFFF"/>
                    <w:left w:val="single" w:sz="4" w:space="0" w:color="FFFFFF"/>
                    <w:bottom w:val="single" w:sz="4" w:space="0" w:color="FFFFFF"/>
                    <w:right w:val="single" w:sz="4" w:space="0" w:color="FFFFFF"/>
                  </w:tcBorders>
                  <w:shd w:val="clear" w:color="DCE6F1" w:fill="8BD16D"/>
                  <w:noWrap/>
                  <w:vAlign w:val="bottom"/>
                  <w:hideMark/>
                </w:tcPr>
                <w:p w14:paraId="378F14A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7.51%</w:t>
                  </w:r>
                </w:p>
              </w:tc>
              <w:tc>
                <w:tcPr>
                  <w:tcW w:w="96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07195AF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0.10%</w:t>
                  </w:r>
                </w:p>
              </w:tc>
              <w:tc>
                <w:tcPr>
                  <w:tcW w:w="960" w:type="dxa"/>
                  <w:tcBorders>
                    <w:top w:val="single" w:sz="4" w:space="0" w:color="FFFFFF"/>
                    <w:left w:val="single" w:sz="4" w:space="0" w:color="FFFFFF"/>
                    <w:bottom w:val="single" w:sz="4" w:space="0" w:color="FFFFFF"/>
                    <w:right w:val="single" w:sz="8" w:space="0" w:color="auto"/>
                  </w:tcBorders>
                  <w:shd w:val="clear" w:color="DCE6F1" w:fill="F1E882"/>
                  <w:noWrap/>
                  <w:vAlign w:val="bottom"/>
                  <w:hideMark/>
                </w:tcPr>
                <w:p w14:paraId="72C2691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2.52%</w:t>
                  </w:r>
                </w:p>
              </w:tc>
            </w:tr>
            <w:tr w:rsidR="00B272E1" w:rsidRPr="00334639" w14:paraId="31D05DA6"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5577A3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Week_AM_46</w:t>
                  </w:r>
                </w:p>
              </w:tc>
              <w:tc>
                <w:tcPr>
                  <w:tcW w:w="131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67F7DC9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2.65%</w:t>
                  </w:r>
                </w:p>
              </w:tc>
              <w:tc>
                <w:tcPr>
                  <w:tcW w:w="1310" w:type="dxa"/>
                  <w:tcBorders>
                    <w:top w:val="single" w:sz="4" w:space="0" w:color="FFFFFF"/>
                    <w:left w:val="single" w:sz="4" w:space="0" w:color="FFFFFF"/>
                    <w:bottom w:val="single" w:sz="4" w:space="0" w:color="FFFFFF"/>
                    <w:right w:val="single" w:sz="4" w:space="0" w:color="FFFFFF"/>
                  </w:tcBorders>
                  <w:shd w:val="clear" w:color="DCE6F1" w:fill="FFEE94"/>
                  <w:noWrap/>
                  <w:vAlign w:val="bottom"/>
                  <w:hideMark/>
                </w:tcPr>
                <w:p w14:paraId="2AD602B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0.50%</w:t>
                  </w:r>
                </w:p>
              </w:tc>
              <w:tc>
                <w:tcPr>
                  <w:tcW w:w="960" w:type="dxa"/>
                  <w:tcBorders>
                    <w:top w:val="single" w:sz="4" w:space="0" w:color="FFFFFF"/>
                    <w:left w:val="single" w:sz="4" w:space="0" w:color="FFFFFF"/>
                    <w:bottom w:val="single" w:sz="4" w:space="0" w:color="FFFFFF"/>
                    <w:right w:val="single" w:sz="4" w:space="0" w:color="FFFFFF"/>
                  </w:tcBorders>
                  <w:shd w:val="clear" w:color="DCE6F1" w:fill="DBE37D"/>
                  <w:noWrap/>
                  <w:vAlign w:val="bottom"/>
                  <w:hideMark/>
                </w:tcPr>
                <w:p w14:paraId="6F33F8D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2.77%</w:t>
                  </w:r>
                </w:p>
              </w:tc>
              <w:tc>
                <w:tcPr>
                  <w:tcW w:w="96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37DECE7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8" w:space="0" w:color="auto"/>
                  </w:tcBorders>
                  <w:shd w:val="clear" w:color="DCE6F1" w:fill="EDE781"/>
                  <w:noWrap/>
                  <w:vAlign w:val="bottom"/>
                  <w:hideMark/>
                </w:tcPr>
                <w:p w14:paraId="79A45EA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3.17%</w:t>
                  </w:r>
                </w:p>
              </w:tc>
            </w:tr>
            <w:tr w:rsidR="00B272E1" w:rsidRPr="00334639" w14:paraId="2B62E9F3"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1A584A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Week_AM_40</w:t>
                  </w:r>
                </w:p>
              </w:tc>
              <w:tc>
                <w:tcPr>
                  <w:tcW w:w="1310" w:type="dxa"/>
                  <w:tcBorders>
                    <w:top w:val="single" w:sz="4" w:space="0" w:color="FFFFFF"/>
                    <w:left w:val="single" w:sz="4" w:space="0" w:color="FFFFFF"/>
                    <w:bottom w:val="single" w:sz="4" w:space="0" w:color="FFFFFF"/>
                    <w:right w:val="single" w:sz="4" w:space="0" w:color="FFFFFF"/>
                  </w:tcBorders>
                  <w:shd w:val="clear" w:color="DCE6F1" w:fill="D7E27C"/>
                  <w:noWrap/>
                  <w:vAlign w:val="bottom"/>
                  <w:hideMark/>
                </w:tcPr>
                <w:p w14:paraId="65DE718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6.48%</w:t>
                  </w:r>
                </w:p>
              </w:tc>
              <w:tc>
                <w:tcPr>
                  <w:tcW w:w="131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21B61B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0.39%</w:t>
                  </w:r>
                </w:p>
              </w:tc>
              <w:tc>
                <w:tcPr>
                  <w:tcW w:w="960" w:type="dxa"/>
                  <w:tcBorders>
                    <w:top w:val="single" w:sz="4" w:space="0" w:color="FFFFFF"/>
                    <w:left w:val="single" w:sz="4" w:space="0" w:color="FFFFFF"/>
                    <w:bottom w:val="single" w:sz="4" w:space="0" w:color="FFFFFF"/>
                    <w:right w:val="single" w:sz="4" w:space="0" w:color="FFFFFF"/>
                  </w:tcBorders>
                  <w:shd w:val="clear" w:color="DCE6F1" w:fill="D8E27D"/>
                  <w:noWrap/>
                  <w:vAlign w:val="bottom"/>
                  <w:hideMark/>
                </w:tcPr>
                <w:p w14:paraId="6252F76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2.95%</w:t>
                  </w:r>
                </w:p>
              </w:tc>
              <w:tc>
                <w:tcPr>
                  <w:tcW w:w="96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23E9164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8" w:space="0" w:color="auto"/>
                  </w:tcBorders>
                  <w:shd w:val="clear" w:color="DCE6F1" w:fill="F5E982"/>
                  <w:noWrap/>
                  <w:vAlign w:val="bottom"/>
                  <w:hideMark/>
                </w:tcPr>
                <w:p w14:paraId="4008C46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2.04%</w:t>
                  </w:r>
                </w:p>
              </w:tc>
            </w:tr>
            <w:tr w:rsidR="00B272E1" w:rsidRPr="00334639" w14:paraId="5D5ED312"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0CB5DCE8"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Week_AM_47</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37E86AA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FFEF9"/>
                  <w:noWrap/>
                  <w:vAlign w:val="bottom"/>
                  <w:hideMark/>
                </w:tcPr>
                <w:p w14:paraId="6A504F4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0.03%</w:t>
                  </w:r>
                </w:p>
              </w:tc>
              <w:tc>
                <w:tcPr>
                  <w:tcW w:w="960" w:type="dxa"/>
                  <w:tcBorders>
                    <w:top w:val="single" w:sz="4" w:space="0" w:color="FFFFFF"/>
                    <w:left w:val="single" w:sz="4" w:space="0" w:color="FFFFFF"/>
                    <w:bottom w:val="single" w:sz="4" w:space="0" w:color="FFFFFF"/>
                    <w:right w:val="single" w:sz="4" w:space="0" w:color="FFFFFF"/>
                  </w:tcBorders>
                  <w:shd w:val="clear" w:color="DCE6F1" w:fill="C3DE78"/>
                  <w:noWrap/>
                  <w:vAlign w:val="bottom"/>
                  <w:hideMark/>
                </w:tcPr>
                <w:p w14:paraId="25FD282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4.19%</w:t>
                  </w:r>
                </w:p>
              </w:tc>
              <w:tc>
                <w:tcPr>
                  <w:tcW w:w="960" w:type="dxa"/>
                  <w:tcBorders>
                    <w:top w:val="single" w:sz="4" w:space="0" w:color="FFFFFF"/>
                    <w:left w:val="single" w:sz="4" w:space="0" w:color="FFFFFF"/>
                    <w:bottom w:val="single" w:sz="4" w:space="0" w:color="FFFFFF"/>
                    <w:right w:val="single" w:sz="4" w:space="0" w:color="FFFFFF"/>
                  </w:tcBorders>
                  <w:shd w:val="clear" w:color="DCE6F1" w:fill="F5E982"/>
                  <w:noWrap/>
                  <w:vAlign w:val="bottom"/>
                  <w:hideMark/>
                </w:tcPr>
                <w:p w14:paraId="7BF991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1.20%</w:t>
                  </w:r>
                </w:p>
              </w:tc>
              <w:tc>
                <w:tcPr>
                  <w:tcW w:w="960" w:type="dxa"/>
                  <w:tcBorders>
                    <w:top w:val="single" w:sz="4" w:space="0" w:color="FFFFFF"/>
                    <w:left w:val="single" w:sz="4" w:space="0" w:color="FFFFFF"/>
                    <w:bottom w:val="single" w:sz="4" w:space="0" w:color="FFFFFF"/>
                    <w:right w:val="single" w:sz="8" w:space="0" w:color="auto"/>
                  </w:tcBorders>
                  <w:shd w:val="clear" w:color="DCE6F1" w:fill="D8E27D"/>
                  <w:noWrap/>
                  <w:vAlign w:val="bottom"/>
                  <w:hideMark/>
                </w:tcPr>
                <w:p w14:paraId="303E340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6.16%</w:t>
                  </w:r>
                </w:p>
              </w:tc>
            </w:tr>
            <w:tr w:rsidR="00B272E1" w:rsidRPr="00334639" w14:paraId="67B65CF5"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9D45446"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Week_AM_19</w:t>
                  </w:r>
                </w:p>
              </w:tc>
              <w:tc>
                <w:tcPr>
                  <w:tcW w:w="131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01B1C92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2.72%</w:t>
                  </w:r>
                </w:p>
              </w:tc>
              <w:tc>
                <w:tcPr>
                  <w:tcW w:w="1310" w:type="dxa"/>
                  <w:tcBorders>
                    <w:top w:val="single" w:sz="4" w:space="0" w:color="FFFFFF"/>
                    <w:left w:val="single" w:sz="4" w:space="0" w:color="FFFFFF"/>
                    <w:bottom w:val="single" w:sz="4" w:space="0" w:color="FFFFFF"/>
                    <w:right w:val="single" w:sz="4" w:space="0" w:color="FFFFFF"/>
                  </w:tcBorders>
                  <w:shd w:val="clear" w:color="DCE6F1" w:fill="FFF6C7"/>
                  <w:noWrap/>
                  <w:vAlign w:val="bottom"/>
                  <w:hideMark/>
                </w:tcPr>
                <w:p w14:paraId="1C7E17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0.27%</w:t>
                  </w:r>
                </w:p>
              </w:tc>
              <w:tc>
                <w:tcPr>
                  <w:tcW w:w="960" w:type="dxa"/>
                  <w:tcBorders>
                    <w:top w:val="single" w:sz="4" w:space="0" w:color="FFFFFF"/>
                    <w:left w:val="single" w:sz="4" w:space="0" w:color="FFFFFF"/>
                    <w:bottom w:val="single" w:sz="4" w:space="0" w:color="FFFFFF"/>
                    <w:right w:val="single" w:sz="4" w:space="0" w:color="FFFFFF"/>
                  </w:tcBorders>
                  <w:shd w:val="clear" w:color="DCE6F1" w:fill="E7E67F"/>
                  <w:noWrap/>
                  <w:vAlign w:val="bottom"/>
                  <w:hideMark/>
                </w:tcPr>
                <w:p w14:paraId="2C468D8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4" w:space="0" w:color="FFFFFF"/>
                  </w:tcBorders>
                  <w:shd w:val="clear" w:color="DCE6F1" w:fill="FFF1A8"/>
                  <w:noWrap/>
                  <w:vAlign w:val="bottom"/>
                  <w:hideMark/>
                </w:tcPr>
                <w:p w14:paraId="29AFB1E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960" w:type="dxa"/>
                  <w:tcBorders>
                    <w:top w:val="single" w:sz="4" w:space="0" w:color="FFFFFF"/>
                    <w:left w:val="single" w:sz="4" w:space="0" w:color="FFFFFF"/>
                    <w:bottom w:val="single" w:sz="4" w:space="0" w:color="FFFFFF"/>
                    <w:right w:val="single" w:sz="8" w:space="0" w:color="auto"/>
                  </w:tcBorders>
                  <w:shd w:val="clear" w:color="DCE6F1" w:fill="F1E881"/>
                  <w:noWrap/>
                  <w:vAlign w:val="bottom"/>
                  <w:hideMark/>
                </w:tcPr>
                <w:p w14:paraId="5447F60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2.63%</w:t>
                  </w:r>
                </w:p>
              </w:tc>
            </w:tr>
            <w:tr w:rsidR="00B272E1" w:rsidRPr="00334639" w14:paraId="185A001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A190AD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Week_AM_42</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0DC243F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70B5E40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0.15%</w:t>
                  </w:r>
                </w:p>
              </w:tc>
              <w:tc>
                <w:tcPr>
                  <w:tcW w:w="960" w:type="dxa"/>
                  <w:tcBorders>
                    <w:top w:val="single" w:sz="4" w:space="0" w:color="FFFFFF"/>
                    <w:left w:val="single" w:sz="4" w:space="0" w:color="FFFFFF"/>
                    <w:bottom w:val="single" w:sz="4" w:space="0" w:color="FFFFFF"/>
                    <w:right w:val="single" w:sz="4" w:space="0" w:color="FFFFFF"/>
                  </w:tcBorders>
                  <w:shd w:val="clear" w:color="DCE6F1" w:fill="FFEE96"/>
                  <w:noWrap/>
                  <w:vAlign w:val="bottom"/>
                  <w:hideMark/>
                </w:tcPr>
                <w:p w14:paraId="0CF981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c>
                <w:tcPr>
                  <w:tcW w:w="96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5AF2F51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0.60%</w:t>
                  </w:r>
                </w:p>
              </w:tc>
              <w:tc>
                <w:tcPr>
                  <w:tcW w:w="960" w:type="dxa"/>
                  <w:tcBorders>
                    <w:top w:val="single" w:sz="4" w:space="0" w:color="FFFFFF"/>
                    <w:left w:val="single" w:sz="4" w:space="0" w:color="FFFFFF"/>
                    <w:bottom w:val="single" w:sz="4" w:space="0" w:color="FFFFFF"/>
                    <w:right w:val="single" w:sz="8" w:space="0" w:color="auto"/>
                  </w:tcBorders>
                  <w:shd w:val="clear" w:color="DCE6F1" w:fill="FEEB84"/>
                  <w:noWrap/>
                  <w:vAlign w:val="bottom"/>
                  <w:hideMark/>
                </w:tcPr>
                <w:p w14:paraId="35B2685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0.62%</w:t>
                  </w:r>
                </w:p>
              </w:tc>
            </w:tr>
            <w:tr w:rsidR="00B272E1" w:rsidRPr="00334639" w14:paraId="5364B6D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4FC333F2"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Week_AM_71</w:t>
                  </w:r>
                </w:p>
              </w:tc>
              <w:tc>
                <w:tcPr>
                  <w:tcW w:w="131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0EACBBD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2.25%</w:t>
                  </w:r>
                </w:p>
              </w:tc>
              <w:tc>
                <w:tcPr>
                  <w:tcW w:w="131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13AEA9F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0.39%</w:t>
                  </w:r>
                </w:p>
              </w:tc>
              <w:tc>
                <w:tcPr>
                  <w:tcW w:w="960" w:type="dxa"/>
                  <w:tcBorders>
                    <w:top w:val="single" w:sz="4" w:space="0" w:color="FFFFFF"/>
                    <w:left w:val="single" w:sz="4" w:space="0" w:color="FFFFFF"/>
                    <w:bottom w:val="single" w:sz="4" w:space="0" w:color="FFFFFF"/>
                    <w:right w:val="single" w:sz="4" w:space="0" w:color="FFFFFF"/>
                  </w:tcBorders>
                  <w:shd w:val="clear" w:color="DCE6F1" w:fill="EDE781"/>
                  <w:noWrap/>
                  <w:vAlign w:val="bottom"/>
                  <w:hideMark/>
                </w:tcPr>
                <w:p w14:paraId="2EBACBB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1.75%</w:t>
                  </w:r>
                </w:p>
              </w:tc>
              <w:tc>
                <w:tcPr>
                  <w:tcW w:w="960" w:type="dxa"/>
                  <w:tcBorders>
                    <w:top w:val="single" w:sz="4" w:space="0" w:color="FFFFFF"/>
                    <w:left w:val="single" w:sz="4" w:space="0" w:color="FFFFFF"/>
                    <w:bottom w:val="single" w:sz="4" w:space="0" w:color="FFFFFF"/>
                    <w:right w:val="single" w:sz="4" w:space="0" w:color="FFFFFF"/>
                  </w:tcBorders>
                  <w:shd w:val="clear" w:color="DCE6F1" w:fill="FFF1A8"/>
                  <w:noWrap/>
                  <w:vAlign w:val="bottom"/>
                  <w:hideMark/>
                </w:tcPr>
                <w:p w14:paraId="4F26B9D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1BB394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0.57%</w:t>
                  </w:r>
                </w:p>
              </w:tc>
            </w:tr>
            <w:tr w:rsidR="00B272E1" w:rsidRPr="00334639" w14:paraId="5381132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9C81EA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Week_AM_17</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6D4D4C8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0.65%</w:t>
                  </w:r>
                </w:p>
              </w:tc>
              <w:tc>
                <w:tcPr>
                  <w:tcW w:w="131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497EB38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0.30%</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1CBA616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1.39%</w:t>
                  </w:r>
                </w:p>
              </w:tc>
              <w:tc>
                <w:tcPr>
                  <w:tcW w:w="960" w:type="dxa"/>
                  <w:tcBorders>
                    <w:top w:val="single" w:sz="4" w:space="0" w:color="FFFFFF"/>
                    <w:left w:val="single" w:sz="4" w:space="0" w:color="FFFFFF"/>
                    <w:bottom w:val="single" w:sz="4" w:space="0" w:color="FFFFFF"/>
                    <w:right w:val="single" w:sz="4" w:space="0" w:color="FFFFFF"/>
                  </w:tcBorders>
                  <w:shd w:val="clear" w:color="DCE6F1" w:fill="FFF4B8"/>
                  <w:noWrap/>
                  <w:vAlign w:val="bottom"/>
                  <w:hideMark/>
                </w:tcPr>
                <w:p w14:paraId="353806C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0.23%</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416825D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r>
            <w:tr w:rsidR="00B272E1" w:rsidRPr="00334639" w14:paraId="03C2E63C"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9C9B6A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Week_PM_14</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6A70466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0.76%</w:t>
                  </w:r>
                </w:p>
              </w:tc>
              <w:tc>
                <w:tcPr>
                  <w:tcW w:w="1310" w:type="dxa"/>
                  <w:tcBorders>
                    <w:top w:val="single" w:sz="4" w:space="0" w:color="FFFFFF"/>
                    <w:left w:val="single" w:sz="4" w:space="0" w:color="FFFFFF"/>
                    <w:bottom w:val="single" w:sz="4" w:space="0" w:color="FFFFFF"/>
                    <w:right w:val="single" w:sz="4" w:space="0" w:color="FFFFFF"/>
                  </w:tcBorders>
                  <w:shd w:val="clear" w:color="DCE6F1" w:fill="21B857"/>
                  <w:noWrap/>
                  <w:vAlign w:val="bottom"/>
                  <w:hideMark/>
                </w:tcPr>
                <w:p w14:paraId="7049F0A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10.23%</w:t>
                  </w:r>
                </w:p>
              </w:tc>
              <w:tc>
                <w:tcPr>
                  <w:tcW w:w="96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5FA20D9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1.54%</w:t>
                  </w:r>
                </w:p>
              </w:tc>
              <w:tc>
                <w:tcPr>
                  <w:tcW w:w="96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66F001F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19.26%</w:t>
                  </w:r>
                </w:p>
              </w:tc>
              <w:tc>
                <w:tcPr>
                  <w:tcW w:w="960" w:type="dxa"/>
                  <w:tcBorders>
                    <w:top w:val="single" w:sz="4" w:space="0" w:color="FFFFFF"/>
                    <w:left w:val="single" w:sz="4" w:space="0" w:color="FFFFFF"/>
                    <w:bottom w:val="single" w:sz="4" w:space="0" w:color="FFFFFF"/>
                    <w:right w:val="single" w:sz="8" w:space="0" w:color="auto"/>
                  </w:tcBorders>
                  <w:shd w:val="clear" w:color="DCE6F1" w:fill="E7E680"/>
                  <w:noWrap/>
                  <w:vAlign w:val="bottom"/>
                  <w:hideMark/>
                </w:tcPr>
                <w:p w14:paraId="20875B3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4.01%</w:t>
                  </w:r>
                </w:p>
              </w:tc>
            </w:tr>
            <w:tr w:rsidR="00B272E1" w:rsidRPr="00334639" w14:paraId="2E24E6EB"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7074770"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Week_PM_38</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1D4C84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0.69%</w:t>
                  </w:r>
                </w:p>
              </w:tc>
              <w:tc>
                <w:tcPr>
                  <w:tcW w:w="131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1B70FE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11.65%</w:t>
                  </w:r>
                </w:p>
              </w:tc>
              <w:tc>
                <w:tcPr>
                  <w:tcW w:w="960" w:type="dxa"/>
                  <w:tcBorders>
                    <w:top w:val="single" w:sz="4" w:space="0" w:color="FFFFFF"/>
                    <w:left w:val="single" w:sz="4" w:space="0" w:color="FFFFFF"/>
                    <w:bottom w:val="single" w:sz="4" w:space="0" w:color="FFFFFF"/>
                    <w:right w:val="single" w:sz="4" w:space="0" w:color="FFFFFF"/>
                  </w:tcBorders>
                  <w:shd w:val="clear" w:color="DCE6F1" w:fill="E7E67F"/>
                  <w:noWrap/>
                  <w:vAlign w:val="bottom"/>
                  <w:hideMark/>
                </w:tcPr>
                <w:p w14:paraId="58F04E1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4" w:space="0" w:color="FFFFFF"/>
                  </w:tcBorders>
                  <w:shd w:val="clear" w:color="DCE6F1" w:fill="D6E27C"/>
                  <w:noWrap/>
                  <w:vAlign w:val="bottom"/>
                  <w:hideMark/>
                </w:tcPr>
                <w:p w14:paraId="15EFD41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3.50%</w:t>
                  </w:r>
                </w:p>
              </w:tc>
              <w:tc>
                <w:tcPr>
                  <w:tcW w:w="960" w:type="dxa"/>
                  <w:tcBorders>
                    <w:top w:val="single" w:sz="4" w:space="0" w:color="FFFFFF"/>
                    <w:left w:val="single" w:sz="4" w:space="0" w:color="FFFFFF"/>
                    <w:bottom w:val="single" w:sz="4" w:space="0" w:color="FFFFFF"/>
                    <w:right w:val="single" w:sz="8" w:space="0" w:color="auto"/>
                  </w:tcBorders>
                  <w:shd w:val="clear" w:color="DCE6F1" w:fill="FFFDF1"/>
                  <w:noWrap/>
                  <w:vAlign w:val="bottom"/>
                  <w:hideMark/>
                </w:tcPr>
                <w:p w14:paraId="2CA76D9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0.06%</w:t>
                  </w:r>
                </w:p>
              </w:tc>
            </w:tr>
            <w:tr w:rsidR="00B272E1" w:rsidRPr="00334639" w14:paraId="2D96E73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BB98C4"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Week_PM_69</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2FE0776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D9E37D"/>
                  <w:noWrap/>
                  <w:vAlign w:val="bottom"/>
                  <w:hideMark/>
                </w:tcPr>
                <w:p w14:paraId="5151D9A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2.25%</w:t>
                  </w:r>
                </w:p>
              </w:tc>
              <w:tc>
                <w:tcPr>
                  <w:tcW w:w="960" w:type="dxa"/>
                  <w:tcBorders>
                    <w:top w:val="single" w:sz="4" w:space="0" w:color="FFFFFF"/>
                    <w:left w:val="single" w:sz="4" w:space="0" w:color="FFFFFF"/>
                    <w:bottom w:val="single" w:sz="4" w:space="0" w:color="FFFFFF"/>
                    <w:right w:val="single" w:sz="4" w:space="0" w:color="FFFFFF"/>
                  </w:tcBorders>
                  <w:shd w:val="clear" w:color="DCE6F1" w:fill="E8E680"/>
                  <w:noWrap/>
                  <w:vAlign w:val="bottom"/>
                  <w:hideMark/>
                </w:tcPr>
                <w:p w14:paraId="4C18963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2.02%</w:t>
                  </w:r>
                </w:p>
              </w:tc>
              <w:tc>
                <w:tcPr>
                  <w:tcW w:w="960" w:type="dxa"/>
                  <w:tcBorders>
                    <w:top w:val="single" w:sz="4" w:space="0" w:color="FFFFFF"/>
                    <w:left w:val="single" w:sz="4" w:space="0" w:color="FFFFFF"/>
                    <w:bottom w:val="single" w:sz="4" w:space="0" w:color="FFFFFF"/>
                    <w:right w:val="single" w:sz="4" w:space="0" w:color="FFFFFF"/>
                  </w:tcBorders>
                  <w:shd w:val="clear" w:color="DCE6F1" w:fill="68C966"/>
                  <w:noWrap/>
                  <w:vAlign w:val="bottom"/>
                  <w:hideMark/>
                </w:tcPr>
                <w:p w14:paraId="6647AA0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11.59%</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665388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0.90%</w:t>
                  </w:r>
                </w:p>
              </w:tc>
            </w:tr>
            <w:tr w:rsidR="00B272E1" w:rsidRPr="00334639" w14:paraId="015ED494"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131CF74"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Week_PM_21</w:t>
                  </w:r>
                </w:p>
              </w:tc>
              <w:tc>
                <w:tcPr>
                  <w:tcW w:w="1310" w:type="dxa"/>
                  <w:tcBorders>
                    <w:top w:val="single" w:sz="4" w:space="0" w:color="FFFFFF"/>
                    <w:left w:val="single" w:sz="4" w:space="0" w:color="FFFFFF"/>
                    <w:bottom w:val="single" w:sz="4" w:space="0" w:color="FFFFFF"/>
                    <w:right w:val="single" w:sz="4" w:space="0" w:color="FFFFFF"/>
                  </w:tcBorders>
                  <w:shd w:val="clear" w:color="DCE6F1" w:fill="FCEB84"/>
                  <w:noWrap/>
                  <w:vAlign w:val="bottom"/>
                  <w:hideMark/>
                </w:tcPr>
                <w:p w14:paraId="3EF042C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0.79%</w:t>
                  </w:r>
                </w:p>
              </w:tc>
              <w:tc>
                <w:tcPr>
                  <w:tcW w:w="1310" w:type="dxa"/>
                  <w:tcBorders>
                    <w:top w:val="single" w:sz="4" w:space="0" w:color="FFFFFF"/>
                    <w:left w:val="single" w:sz="4" w:space="0" w:color="FFFFFF"/>
                    <w:bottom w:val="single" w:sz="4" w:space="0" w:color="FFFFFF"/>
                    <w:right w:val="single" w:sz="4" w:space="0" w:color="FFFFFF"/>
                  </w:tcBorders>
                  <w:shd w:val="clear" w:color="DCE6F1" w:fill="FFF7CD"/>
                  <w:noWrap/>
                  <w:vAlign w:val="bottom"/>
                  <w:hideMark/>
                </w:tcPr>
                <w:p w14:paraId="223E712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0.24%</w:t>
                  </w:r>
                </w:p>
              </w:tc>
              <w:tc>
                <w:tcPr>
                  <w:tcW w:w="960" w:type="dxa"/>
                  <w:tcBorders>
                    <w:top w:val="single" w:sz="4" w:space="0" w:color="FFFFFF"/>
                    <w:left w:val="single" w:sz="4" w:space="0" w:color="FFFFFF"/>
                    <w:bottom w:val="single" w:sz="4" w:space="0" w:color="FFFFFF"/>
                    <w:right w:val="single" w:sz="4" w:space="0" w:color="FFFFFF"/>
                  </w:tcBorders>
                  <w:shd w:val="clear" w:color="DCE6F1" w:fill="FFF9D6"/>
                  <w:noWrap/>
                  <w:vAlign w:val="bottom"/>
                  <w:hideMark/>
                </w:tcPr>
                <w:p w14:paraId="5087F37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4" w:space="0" w:color="FFFFFF"/>
                  </w:tcBorders>
                  <w:shd w:val="clear" w:color="DCE6F1" w:fill="FFFCE8"/>
                  <w:noWrap/>
                  <w:vAlign w:val="bottom"/>
                  <w:hideMark/>
                </w:tcPr>
                <w:p w14:paraId="0A93A6E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0.08%</w:t>
                  </w:r>
                </w:p>
              </w:tc>
              <w:tc>
                <w:tcPr>
                  <w:tcW w:w="960" w:type="dxa"/>
                  <w:tcBorders>
                    <w:top w:val="single" w:sz="4" w:space="0" w:color="FFFFFF"/>
                    <w:left w:val="single" w:sz="4" w:space="0" w:color="FFFFFF"/>
                    <w:bottom w:val="single" w:sz="4" w:space="0" w:color="FFFFFF"/>
                    <w:right w:val="single" w:sz="8" w:space="0" w:color="auto"/>
                  </w:tcBorders>
                  <w:shd w:val="clear" w:color="DCE6F1" w:fill="FFFEF8"/>
                  <w:noWrap/>
                  <w:vAlign w:val="bottom"/>
                  <w:hideMark/>
                </w:tcPr>
                <w:p w14:paraId="5D758AE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0.03%</w:t>
                  </w:r>
                </w:p>
              </w:tc>
            </w:tr>
            <w:tr w:rsidR="00B272E1" w:rsidRPr="00334639" w14:paraId="01511426"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E0DF3A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Week_PM_37</w:t>
                  </w:r>
                </w:p>
              </w:tc>
              <w:tc>
                <w:tcPr>
                  <w:tcW w:w="1310" w:type="dxa"/>
                  <w:tcBorders>
                    <w:top w:val="single" w:sz="4" w:space="0" w:color="FFFFFF"/>
                    <w:left w:val="single" w:sz="4" w:space="0" w:color="FFFFFF"/>
                    <w:bottom w:val="single" w:sz="4" w:space="0" w:color="FFFFFF"/>
                    <w:right w:val="single" w:sz="4" w:space="0" w:color="FFFFFF"/>
                  </w:tcBorders>
                  <w:shd w:val="clear" w:color="DCE6F1" w:fill="FFED8E"/>
                  <w:noWrap/>
                  <w:vAlign w:val="bottom"/>
                  <w:hideMark/>
                </w:tcPr>
                <w:p w14:paraId="6848345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1310" w:type="dxa"/>
                  <w:tcBorders>
                    <w:top w:val="single" w:sz="4" w:space="0" w:color="FFFFFF"/>
                    <w:left w:val="single" w:sz="4" w:space="0" w:color="FFFFFF"/>
                    <w:bottom w:val="single" w:sz="4" w:space="0" w:color="FFFFFF"/>
                    <w:right w:val="single" w:sz="4" w:space="0" w:color="FFFFFF"/>
                  </w:tcBorders>
                  <w:shd w:val="clear" w:color="DCE6F1" w:fill="2CBB59"/>
                  <w:noWrap/>
                  <w:vAlign w:val="bottom"/>
                  <w:hideMark/>
                </w:tcPr>
                <w:p w14:paraId="350DC71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9.75%</w:t>
                  </w:r>
                </w:p>
              </w:tc>
              <w:tc>
                <w:tcPr>
                  <w:tcW w:w="960" w:type="dxa"/>
                  <w:tcBorders>
                    <w:top w:val="single" w:sz="4" w:space="0" w:color="FFFFFF"/>
                    <w:left w:val="single" w:sz="4" w:space="0" w:color="FFFFFF"/>
                    <w:bottom w:val="single" w:sz="4" w:space="0" w:color="FFFFFF"/>
                    <w:right w:val="single" w:sz="4" w:space="0" w:color="FFFFFF"/>
                  </w:tcBorders>
                  <w:shd w:val="clear" w:color="DCE6F1" w:fill="E5E57F"/>
                  <w:noWrap/>
                  <w:vAlign w:val="bottom"/>
                  <w:hideMark/>
                </w:tcPr>
                <w:p w14:paraId="6C9A88E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2.20%</w:t>
                  </w:r>
                </w:p>
              </w:tc>
              <w:tc>
                <w:tcPr>
                  <w:tcW w:w="960" w:type="dxa"/>
                  <w:tcBorders>
                    <w:top w:val="single" w:sz="4" w:space="0" w:color="FFFFFF"/>
                    <w:left w:val="single" w:sz="4" w:space="0" w:color="FFFFFF"/>
                    <w:bottom w:val="single" w:sz="4" w:space="0" w:color="FFFFFF"/>
                    <w:right w:val="single" w:sz="4" w:space="0" w:color="FFFFFF"/>
                  </w:tcBorders>
                  <w:shd w:val="clear" w:color="DCE6F1" w:fill="D9E37D"/>
                  <w:noWrap/>
                  <w:vAlign w:val="bottom"/>
                  <w:hideMark/>
                </w:tcPr>
                <w:p w14:paraId="7F83DD5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3.24%</w:t>
                  </w:r>
                </w:p>
              </w:tc>
              <w:tc>
                <w:tcPr>
                  <w:tcW w:w="960" w:type="dxa"/>
                  <w:tcBorders>
                    <w:top w:val="single" w:sz="4" w:space="0" w:color="FFFFFF"/>
                    <w:left w:val="single" w:sz="4" w:space="0" w:color="FFFFFF"/>
                    <w:bottom w:val="single" w:sz="4" w:space="0" w:color="FFFFFF"/>
                    <w:right w:val="single" w:sz="8" w:space="0" w:color="auto"/>
                  </w:tcBorders>
                  <w:shd w:val="clear" w:color="DCE6F1" w:fill="FFFDF1"/>
                  <w:noWrap/>
                  <w:vAlign w:val="bottom"/>
                  <w:hideMark/>
                </w:tcPr>
                <w:p w14:paraId="00CE319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0.06%</w:t>
                  </w:r>
                </w:p>
              </w:tc>
            </w:tr>
            <w:tr w:rsidR="00B272E1" w:rsidRPr="00334639" w14:paraId="5541FBF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E7EA25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lastRenderedPageBreak/>
                    <w:t>Week_PM_20</w:t>
                  </w:r>
                </w:p>
              </w:tc>
              <w:tc>
                <w:tcPr>
                  <w:tcW w:w="1310" w:type="dxa"/>
                  <w:tcBorders>
                    <w:top w:val="single" w:sz="4" w:space="0" w:color="FFFFFF"/>
                    <w:left w:val="single" w:sz="4" w:space="0" w:color="FFFFFF"/>
                    <w:bottom w:val="single" w:sz="4" w:space="0" w:color="FFFFFF"/>
                    <w:right w:val="single" w:sz="4" w:space="0" w:color="FFFFFF"/>
                  </w:tcBorders>
                  <w:shd w:val="clear" w:color="DCE6F1" w:fill="FFEB84"/>
                  <w:noWrap/>
                  <w:vAlign w:val="bottom"/>
                  <w:hideMark/>
                </w:tcPr>
                <w:p w14:paraId="7B25B8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0.43%</w:t>
                  </w:r>
                </w:p>
              </w:tc>
              <w:tc>
                <w:tcPr>
                  <w:tcW w:w="1310" w:type="dxa"/>
                  <w:tcBorders>
                    <w:top w:val="single" w:sz="4" w:space="0" w:color="FFFFFF"/>
                    <w:left w:val="single" w:sz="4" w:space="0" w:color="FFFFFF"/>
                    <w:bottom w:val="single" w:sz="4" w:space="0" w:color="FFFFFF"/>
                    <w:right w:val="single" w:sz="4" w:space="0" w:color="FFFFFF"/>
                  </w:tcBorders>
                  <w:shd w:val="clear" w:color="DCE6F1" w:fill="4BC260"/>
                  <w:noWrap/>
                  <w:vAlign w:val="bottom"/>
                  <w:hideMark/>
                </w:tcPr>
                <w:p w14:paraId="711E4BB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8.42%</w:t>
                  </w:r>
                </w:p>
              </w:tc>
              <w:tc>
                <w:tcPr>
                  <w:tcW w:w="960" w:type="dxa"/>
                  <w:tcBorders>
                    <w:top w:val="single" w:sz="4" w:space="0" w:color="FFFFFF"/>
                    <w:left w:val="single" w:sz="4" w:space="0" w:color="FFFFFF"/>
                    <w:bottom w:val="single" w:sz="4" w:space="0" w:color="FFFFFF"/>
                    <w:right w:val="single" w:sz="4" w:space="0" w:color="FFFFFF"/>
                  </w:tcBorders>
                  <w:shd w:val="clear" w:color="DCE6F1" w:fill="F2E882"/>
                  <w:noWrap/>
                  <w:vAlign w:val="bottom"/>
                  <w:hideMark/>
                </w:tcPr>
                <w:p w14:paraId="324BAD2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1.42%</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1C3FA7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1.36%</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5112B1F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0.48%</w:t>
                  </w:r>
                </w:p>
              </w:tc>
            </w:tr>
            <w:tr w:rsidR="00B272E1" w:rsidRPr="00334639" w14:paraId="0E6A934A"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F6C0526"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Week_PM_31</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4E0E7B8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D8E27C"/>
                  <w:noWrap/>
                  <w:vAlign w:val="bottom"/>
                  <w:hideMark/>
                </w:tcPr>
                <w:p w14:paraId="1CA5425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2.31%</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0AEE866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0.93%</w:t>
                  </w:r>
                </w:p>
              </w:tc>
              <w:tc>
                <w:tcPr>
                  <w:tcW w:w="960" w:type="dxa"/>
                  <w:tcBorders>
                    <w:top w:val="single" w:sz="4" w:space="0" w:color="FFFFFF"/>
                    <w:left w:val="single" w:sz="4" w:space="0" w:color="FFFFFF"/>
                    <w:bottom w:val="single" w:sz="4" w:space="0" w:color="FFFFFF"/>
                    <w:right w:val="single" w:sz="4" w:space="0" w:color="FFFFFF"/>
                  </w:tcBorders>
                  <w:shd w:val="clear" w:color="DCE6F1" w:fill="26B958"/>
                  <w:noWrap/>
                  <w:vAlign w:val="bottom"/>
                  <w:hideMark/>
                </w:tcPr>
                <w:p w14:paraId="7BA6065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16.52%</w:t>
                  </w:r>
                </w:p>
              </w:tc>
              <w:tc>
                <w:tcPr>
                  <w:tcW w:w="960" w:type="dxa"/>
                  <w:tcBorders>
                    <w:top w:val="single" w:sz="4" w:space="0" w:color="FFFFFF"/>
                    <w:left w:val="single" w:sz="4" w:space="0" w:color="FFFFFF"/>
                    <w:bottom w:val="single" w:sz="4" w:space="0" w:color="FFFFFF"/>
                    <w:right w:val="single" w:sz="8" w:space="0" w:color="auto"/>
                  </w:tcBorders>
                  <w:shd w:val="clear" w:color="DCE6F1" w:fill="F9EA83"/>
                  <w:noWrap/>
                  <w:vAlign w:val="bottom"/>
                  <w:hideMark/>
                </w:tcPr>
                <w:p w14:paraId="2B4EF06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1.38%</w:t>
                  </w:r>
                </w:p>
              </w:tc>
            </w:tr>
            <w:tr w:rsidR="00B272E1" w:rsidRPr="00334639" w14:paraId="6A7D0061"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9A143DE"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Week_PM_16</w:t>
                  </w:r>
                </w:p>
              </w:tc>
              <w:tc>
                <w:tcPr>
                  <w:tcW w:w="1310" w:type="dxa"/>
                  <w:tcBorders>
                    <w:top w:val="single" w:sz="4" w:space="0" w:color="FFFFFF"/>
                    <w:left w:val="single" w:sz="4" w:space="0" w:color="FFFFFF"/>
                    <w:bottom w:val="single" w:sz="4" w:space="0" w:color="FFFFFF"/>
                    <w:right w:val="single" w:sz="4" w:space="0" w:color="FFFFFF"/>
                  </w:tcBorders>
                  <w:shd w:val="clear" w:color="DCE6F1" w:fill="FFEB84"/>
                  <w:noWrap/>
                  <w:vAlign w:val="bottom"/>
                  <w:hideMark/>
                </w:tcPr>
                <w:p w14:paraId="2AB5682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0.41%</w:t>
                  </w:r>
                </w:p>
              </w:tc>
              <w:tc>
                <w:tcPr>
                  <w:tcW w:w="1310" w:type="dxa"/>
                  <w:tcBorders>
                    <w:top w:val="single" w:sz="4" w:space="0" w:color="FFFFFF"/>
                    <w:left w:val="single" w:sz="4" w:space="0" w:color="FFFFFF"/>
                    <w:bottom w:val="single" w:sz="4" w:space="0" w:color="FFFFFF"/>
                    <w:right w:val="single" w:sz="4" w:space="0" w:color="FFFFFF"/>
                  </w:tcBorders>
                  <w:shd w:val="clear" w:color="DCE6F1" w:fill="67C865"/>
                  <w:noWrap/>
                  <w:vAlign w:val="bottom"/>
                  <w:hideMark/>
                </w:tcPr>
                <w:p w14:paraId="0C69651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7.20%</w:t>
                  </w:r>
                </w:p>
              </w:tc>
              <w:tc>
                <w:tcPr>
                  <w:tcW w:w="960" w:type="dxa"/>
                  <w:tcBorders>
                    <w:top w:val="single" w:sz="4" w:space="0" w:color="FFFFFF"/>
                    <w:left w:val="single" w:sz="4" w:space="0" w:color="FFFFFF"/>
                    <w:bottom w:val="single" w:sz="4" w:space="0" w:color="FFFFFF"/>
                    <w:right w:val="single" w:sz="4" w:space="0" w:color="FFFFFF"/>
                  </w:tcBorders>
                  <w:shd w:val="clear" w:color="DCE6F1" w:fill="F8EA83"/>
                  <w:noWrap/>
                  <w:vAlign w:val="bottom"/>
                  <w:hideMark/>
                </w:tcPr>
                <w:p w14:paraId="4258747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1.06%</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56796AF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1.33%</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0B08C51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0.96%</w:t>
                  </w:r>
                </w:p>
              </w:tc>
            </w:tr>
            <w:tr w:rsidR="00B272E1" w:rsidRPr="00334639" w14:paraId="64A4D63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8475F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Week_PM_46</w:t>
                  </w:r>
                </w:p>
              </w:tc>
              <w:tc>
                <w:tcPr>
                  <w:tcW w:w="1310" w:type="dxa"/>
                  <w:tcBorders>
                    <w:top w:val="single" w:sz="4" w:space="0" w:color="FFFFFF"/>
                    <w:left w:val="single" w:sz="4" w:space="0" w:color="FFFFFF"/>
                    <w:bottom w:val="single" w:sz="4" w:space="0" w:color="FFFFFF"/>
                    <w:right w:val="single" w:sz="4" w:space="0" w:color="FFFFFF"/>
                  </w:tcBorders>
                  <w:shd w:val="clear" w:color="DCE6F1" w:fill="FCEB84"/>
                  <w:noWrap/>
                  <w:vAlign w:val="bottom"/>
                  <w:hideMark/>
                </w:tcPr>
                <w:p w14:paraId="6CAE275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0.91%</w:t>
                  </w:r>
                </w:p>
              </w:tc>
              <w:tc>
                <w:tcPr>
                  <w:tcW w:w="1310" w:type="dxa"/>
                  <w:tcBorders>
                    <w:top w:val="single" w:sz="4" w:space="0" w:color="FFFFFF"/>
                    <w:left w:val="single" w:sz="4" w:space="0" w:color="FFFFFF"/>
                    <w:bottom w:val="single" w:sz="4" w:space="0" w:color="FFFFFF"/>
                    <w:right w:val="single" w:sz="4" w:space="0" w:color="FFFFFF"/>
                  </w:tcBorders>
                  <w:shd w:val="clear" w:color="DCE6F1" w:fill="9ED571"/>
                  <w:noWrap/>
                  <w:vAlign w:val="bottom"/>
                  <w:hideMark/>
                </w:tcPr>
                <w:p w14:paraId="7028580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4.80%</w:t>
                  </w:r>
                </w:p>
              </w:tc>
              <w:tc>
                <w:tcPr>
                  <w:tcW w:w="96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56C5BE2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0.42%</w:t>
                  </w:r>
                </w:p>
              </w:tc>
              <w:tc>
                <w:tcPr>
                  <w:tcW w:w="960" w:type="dxa"/>
                  <w:tcBorders>
                    <w:top w:val="single" w:sz="4" w:space="0" w:color="FFFFFF"/>
                    <w:left w:val="single" w:sz="4" w:space="0" w:color="FFFFFF"/>
                    <w:bottom w:val="single" w:sz="4" w:space="0" w:color="FFFFFF"/>
                    <w:right w:val="single" w:sz="4" w:space="0" w:color="FFFFFF"/>
                  </w:tcBorders>
                  <w:shd w:val="clear" w:color="DCE6F1" w:fill="E8E680"/>
                  <w:noWrap/>
                  <w:vAlign w:val="bottom"/>
                  <w:hideMark/>
                </w:tcPr>
                <w:p w14:paraId="7B1D1EF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273984B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r>
            <w:tr w:rsidR="00B272E1" w:rsidRPr="00334639" w14:paraId="29AED2DF"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2BADA3E"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Week_PM_40</w:t>
                  </w:r>
                </w:p>
              </w:tc>
              <w:tc>
                <w:tcPr>
                  <w:tcW w:w="131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7553435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0.48%</w:t>
                  </w:r>
                </w:p>
              </w:tc>
              <w:tc>
                <w:tcPr>
                  <w:tcW w:w="1310" w:type="dxa"/>
                  <w:tcBorders>
                    <w:top w:val="single" w:sz="4" w:space="0" w:color="FFFFFF"/>
                    <w:left w:val="single" w:sz="4" w:space="0" w:color="FFFFFF"/>
                    <w:bottom w:val="single" w:sz="4" w:space="0" w:color="FFFFFF"/>
                    <w:right w:val="single" w:sz="4" w:space="0" w:color="FFFFFF"/>
                  </w:tcBorders>
                  <w:shd w:val="clear" w:color="DCE6F1" w:fill="A8D773"/>
                  <w:noWrap/>
                  <w:vAlign w:val="bottom"/>
                  <w:hideMark/>
                </w:tcPr>
                <w:p w14:paraId="164AE04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4.36%</w:t>
                  </w:r>
                </w:p>
              </w:tc>
              <w:tc>
                <w:tcPr>
                  <w:tcW w:w="960" w:type="dxa"/>
                  <w:tcBorders>
                    <w:top w:val="single" w:sz="4" w:space="0" w:color="FFFFFF"/>
                    <w:left w:val="single" w:sz="4" w:space="0" w:color="FFFFFF"/>
                    <w:bottom w:val="single" w:sz="4" w:space="0" w:color="FFFFFF"/>
                    <w:right w:val="single" w:sz="4" w:space="0" w:color="FFFFFF"/>
                  </w:tcBorders>
                  <w:shd w:val="clear" w:color="DCE6F1" w:fill="FFEE96"/>
                  <w:noWrap/>
                  <w:vAlign w:val="bottom"/>
                  <w:hideMark/>
                </w:tcPr>
                <w:p w14:paraId="518BF4A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c>
                <w:tcPr>
                  <w:tcW w:w="960" w:type="dxa"/>
                  <w:tcBorders>
                    <w:top w:val="single" w:sz="4" w:space="0" w:color="FFFFFF"/>
                    <w:left w:val="single" w:sz="4" w:space="0" w:color="FFFFFF"/>
                    <w:bottom w:val="single" w:sz="4" w:space="0" w:color="FFFFFF"/>
                    <w:right w:val="single" w:sz="4" w:space="0" w:color="FFFFFF"/>
                  </w:tcBorders>
                  <w:shd w:val="clear" w:color="DCE6F1" w:fill="F8EA83"/>
                  <w:noWrap/>
                  <w:vAlign w:val="bottom"/>
                  <w:hideMark/>
                </w:tcPr>
                <w:p w14:paraId="0135FF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0FA78BE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r>
            <w:tr w:rsidR="00B272E1" w:rsidRPr="00334639" w14:paraId="52B31B1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2DC6B99"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Week_PM_47</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4D189FB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44B40A7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0.15%</w:t>
                  </w:r>
                </w:p>
              </w:tc>
              <w:tc>
                <w:tcPr>
                  <w:tcW w:w="96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4A02EE7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0.69%</w:t>
                  </w:r>
                </w:p>
              </w:tc>
              <w:tc>
                <w:tcPr>
                  <w:tcW w:w="960" w:type="dxa"/>
                  <w:tcBorders>
                    <w:top w:val="single" w:sz="4" w:space="0" w:color="FFFFFF"/>
                    <w:left w:val="single" w:sz="4" w:space="0" w:color="FFFFFF"/>
                    <w:bottom w:val="single" w:sz="4" w:space="0" w:color="FFFFFF"/>
                    <w:right w:val="single" w:sz="4" w:space="0" w:color="FFFFFF"/>
                  </w:tcBorders>
                  <w:shd w:val="clear" w:color="DCE6F1" w:fill="C9DF79"/>
                  <w:noWrap/>
                  <w:vAlign w:val="bottom"/>
                  <w:hideMark/>
                </w:tcPr>
                <w:p w14:paraId="6D84417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4.41%</w:t>
                  </w:r>
                </w:p>
              </w:tc>
              <w:tc>
                <w:tcPr>
                  <w:tcW w:w="960" w:type="dxa"/>
                  <w:tcBorders>
                    <w:top w:val="single" w:sz="4" w:space="0" w:color="FFFFFF"/>
                    <w:left w:val="single" w:sz="4" w:space="0" w:color="FFFFFF"/>
                    <w:bottom w:val="single" w:sz="4" w:space="0" w:color="FFFFFF"/>
                    <w:right w:val="single" w:sz="8" w:space="0" w:color="auto"/>
                  </w:tcBorders>
                  <w:shd w:val="clear" w:color="DCE6F1" w:fill="FFEC88"/>
                  <w:noWrap/>
                  <w:vAlign w:val="bottom"/>
                  <w:hideMark/>
                </w:tcPr>
                <w:p w14:paraId="05D18A4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0.45%</w:t>
                  </w:r>
                </w:p>
              </w:tc>
            </w:tr>
            <w:tr w:rsidR="00B272E1" w:rsidRPr="00334639" w14:paraId="39C374F8"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C24066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Week_PM_19</w:t>
                  </w:r>
                </w:p>
              </w:tc>
              <w:tc>
                <w:tcPr>
                  <w:tcW w:w="131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4D1628E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0.53%</w:t>
                  </w:r>
                </w:p>
              </w:tc>
              <w:tc>
                <w:tcPr>
                  <w:tcW w:w="1310" w:type="dxa"/>
                  <w:tcBorders>
                    <w:top w:val="single" w:sz="4" w:space="0" w:color="FFFFFF"/>
                    <w:left w:val="single" w:sz="4" w:space="0" w:color="FFFFFF"/>
                    <w:bottom w:val="single" w:sz="4" w:space="0" w:color="FFFFFF"/>
                    <w:right w:val="single" w:sz="4" w:space="0" w:color="FFFFFF"/>
                  </w:tcBorders>
                  <w:shd w:val="clear" w:color="DCE6F1" w:fill="DBE37D"/>
                  <w:noWrap/>
                  <w:vAlign w:val="bottom"/>
                  <w:hideMark/>
                </w:tcPr>
                <w:p w14:paraId="662B37E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2.16%</w:t>
                  </w:r>
                </w:p>
              </w:tc>
              <w:tc>
                <w:tcPr>
                  <w:tcW w:w="96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230D401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0.42%</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4E5F6BC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1.36%</w:t>
                  </w:r>
                </w:p>
              </w:tc>
              <w:tc>
                <w:tcPr>
                  <w:tcW w:w="960" w:type="dxa"/>
                  <w:tcBorders>
                    <w:top w:val="single" w:sz="4" w:space="0" w:color="FFFFFF"/>
                    <w:left w:val="single" w:sz="4" w:space="0" w:color="FFFFFF"/>
                    <w:bottom w:val="single" w:sz="4" w:space="0" w:color="FFFFFF"/>
                    <w:right w:val="single" w:sz="8" w:space="0" w:color="auto"/>
                  </w:tcBorders>
                  <w:shd w:val="clear" w:color="DCE6F1" w:fill="FFEF97"/>
                  <w:noWrap/>
                  <w:vAlign w:val="bottom"/>
                  <w:hideMark/>
                </w:tcPr>
                <w:p w14:paraId="3DB73D9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0.40%</w:t>
                  </w:r>
                </w:p>
              </w:tc>
            </w:tr>
            <w:tr w:rsidR="00B272E1" w:rsidRPr="00334639" w14:paraId="7071273B"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A6B2C22"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Week_PM_42</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1C88C64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5E982"/>
                  <w:noWrap/>
                  <w:vAlign w:val="bottom"/>
                  <w:hideMark/>
                </w:tcPr>
                <w:p w14:paraId="462A846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1.04%</w:t>
                  </w:r>
                </w:p>
              </w:tc>
              <w:tc>
                <w:tcPr>
                  <w:tcW w:w="960" w:type="dxa"/>
                  <w:tcBorders>
                    <w:top w:val="single" w:sz="4" w:space="0" w:color="FFFFFF"/>
                    <w:left w:val="single" w:sz="4" w:space="0" w:color="FFFFFF"/>
                    <w:bottom w:val="single" w:sz="4" w:space="0" w:color="FFFFFF"/>
                    <w:right w:val="single" w:sz="4" w:space="0" w:color="FFFFFF"/>
                  </w:tcBorders>
                  <w:shd w:val="clear" w:color="DCE6F1" w:fill="FBEB84"/>
                  <w:noWrap/>
                  <w:vAlign w:val="bottom"/>
                  <w:hideMark/>
                </w:tcPr>
                <w:p w14:paraId="6826469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0.87%</w:t>
                  </w:r>
                </w:p>
              </w:tc>
              <w:tc>
                <w:tcPr>
                  <w:tcW w:w="960" w:type="dxa"/>
                  <w:tcBorders>
                    <w:top w:val="single" w:sz="4" w:space="0" w:color="FFFFFF"/>
                    <w:left w:val="single" w:sz="4" w:space="0" w:color="FFFFFF"/>
                    <w:bottom w:val="single" w:sz="4" w:space="0" w:color="FFFFFF"/>
                    <w:right w:val="single" w:sz="4" w:space="0" w:color="FFFFFF"/>
                  </w:tcBorders>
                  <w:shd w:val="clear" w:color="DCE6F1" w:fill="ACD873"/>
                  <w:noWrap/>
                  <w:vAlign w:val="bottom"/>
                  <w:hideMark/>
                </w:tcPr>
                <w:p w14:paraId="1F702E7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6.60%</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2DB4140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0.59%</w:t>
                  </w:r>
                </w:p>
              </w:tc>
            </w:tr>
          </w:tbl>
          <w:p w14:paraId="23E13676" w14:textId="3FFB08B5" w:rsidR="00BA62C5" w:rsidRPr="00334639" w:rsidRDefault="00B272E1" w:rsidP="00B272E1">
            <w:r w:rsidRPr="00334639">
              <w:t xml:space="preserve">The greater the green color, the larger contribution the specific row feature had to the total aggregate tickets in the cluster. </w:t>
            </w:r>
          </w:p>
        </w:tc>
      </w:tr>
      <w:tr w:rsidR="00B272E1" w:rsidRPr="00334639" w14:paraId="18312792" w14:textId="77777777" w:rsidTr="0034732E">
        <w:tc>
          <w:tcPr>
            <w:tcW w:w="2245" w:type="dxa"/>
          </w:tcPr>
          <w:p w14:paraId="3B2104C7" w14:textId="5F639E5B" w:rsidR="00B272E1" w:rsidRPr="00334639" w:rsidRDefault="00B272E1" w:rsidP="0034732E">
            <w:pPr>
              <w:rPr>
                <w:b/>
              </w:rPr>
            </w:pPr>
            <w:r w:rsidRPr="00334639">
              <w:rPr>
                <w:b/>
              </w:rPr>
              <w:lastRenderedPageBreak/>
              <w:t>Interpretation</w:t>
            </w:r>
          </w:p>
        </w:tc>
        <w:tc>
          <w:tcPr>
            <w:tcW w:w="10705" w:type="dxa"/>
          </w:tcPr>
          <w:p w14:paraId="4B75E69A" w14:textId="77777777" w:rsidR="00B272E1" w:rsidRPr="00334639" w:rsidRDefault="00B272E1" w:rsidP="00B272E1">
            <w:r w:rsidRPr="00334639">
              <w:t>The highlighted green features were also reinforced within the ANOVA table as contributing the highest to the overall variations.</w:t>
            </w:r>
          </w:p>
          <w:p w14:paraId="31CE13CB" w14:textId="77777777" w:rsidR="00B272E1" w:rsidRPr="00334639" w:rsidRDefault="00B272E1" w:rsidP="00B272E1"/>
          <w:tbl>
            <w:tblPr>
              <w:tblW w:w="11260" w:type="dxa"/>
              <w:tblLook w:val="04A0" w:firstRow="1" w:lastRow="0" w:firstColumn="1" w:lastColumn="0" w:noHBand="0" w:noVBand="1"/>
            </w:tblPr>
            <w:tblGrid>
              <w:gridCol w:w="2830"/>
              <w:gridCol w:w="2053"/>
              <w:gridCol w:w="1276"/>
              <w:gridCol w:w="2192"/>
              <w:gridCol w:w="957"/>
              <w:gridCol w:w="957"/>
              <w:gridCol w:w="957"/>
            </w:tblGrid>
            <w:tr w:rsidR="00B272E1" w:rsidRPr="00334639" w14:paraId="79AE3E23" w14:textId="77777777" w:rsidTr="00B272E1">
              <w:trPr>
                <w:trHeight w:val="300"/>
              </w:trPr>
              <w:tc>
                <w:tcPr>
                  <w:tcW w:w="2840" w:type="dxa"/>
                  <w:tcBorders>
                    <w:top w:val="nil"/>
                    <w:left w:val="nil"/>
                    <w:bottom w:val="single" w:sz="12" w:space="0" w:color="FFFFFF"/>
                    <w:right w:val="single" w:sz="4" w:space="0" w:color="FFFFFF"/>
                  </w:tcBorders>
                  <w:shd w:val="clear" w:color="4F81BD" w:fill="4F81BD"/>
                  <w:noWrap/>
                  <w:vAlign w:val="bottom"/>
                  <w:hideMark/>
                </w:tcPr>
                <w:p w14:paraId="13F81BC1"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Feature</w:t>
                  </w:r>
                </w:p>
              </w:tc>
              <w:tc>
                <w:tcPr>
                  <w:tcW w:w="2060" w:type="dxa"/>
                  <w:tcBorders>
                    <w:top w:val="nil"/>
                    <w:left w:val="single" w:sz="4" w:space="0" w:color="FFFFFF"/>
                    <w:bottom w:val="single" w:sz="12" w:space="0" w:color="FFFFFF"/>
                    <w:right w:val="single" w:sz="4" w:space="0" w:color="FFFFFF"/>
                  </w:tcBorders>
                  <w:shd w:val="clear" w:color="4F81BD" w:fill="4F81BD"/>
                  <w:noWrap/>
                  <w:vAlign w:val="bottom"/>
                  <w:hideMark/>
                </w:tcPr>
                <w:p w14:paraId="304D8A50"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Mean Square</w:t>
                  </w:r>
                </w:p>
              </w:tc>
              <w:tc>
                <w:tcPr>
                  <w:tcW w:w="1280" w:type="dxa"/>
                  <w:tcBorders>
                    <w:top w:val="nil"/>
                    <w:left w:val="single" w:sz="4" w:space="0" w:color="FFFFFF"/>
                    <w:bottom w:val="single" w:sz="12" w:space="0" w:color="FFFFFF"/>
                    <w:right w:val="single" w:sz="4" w:space="0" w:color="FFFFFF"/>
                  </w:tcBorders>
                  <w:shd w:val="clear" w:color="4F81BD" w:fill="4F81BD"/>
                  <w:noWrap/>
                  <w:vAlign w:val="bottom"/>
                  <w:hideMark/>
                </w:tcPr>
                <w:p w14:paraId="29BFF8AE"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df</w:t>
                  </w:r>
                </w:p>
              </w:tc>
              <w:tc>
                <w:tcPr>
                  <w:tcW w:w="2200" w:type="dxa"/>
                  <w:tcBorders>
                    <w:top w:val="nil"/>
                    <w:left w:val="single" w:sz="4" w:space="0" w:color="FFFFFF"/>
                    <w:bottom w:val="single" w:sz="12" w:space="0" w:color="FFFFFF"/>
                    <w:right w:val="single" w:sz="4" w:space="0" w:color="FFFFFF"/>
                  </w:tcBorders>
                  <w:shd w:val="clear" w:color="4F81BD" w:fill="4F81BD"/>
                  <w:noWrap/>
                  <w:vAlign w:val="bottom"/>
                  <w:hideMark/>
                </w:tcPr>
                <w:p w14:paraId="44B3E7FA"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Mean Square2</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14:paraId="44D74793"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df3</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14:paraId="11E19F82"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F</w:t>
                  </w:r>
                </w:p>
              </w:tc>
              <w:tc>
                <w:tcPr>
                  <w:tcW w:w="960" w:type="dxa"/>
                  <w:tcBorders>
                    <w:top w:val="nil"/>
                    <w:left w:val="single" w:sz="4" w:space="0" w:color="FFFFFF"/>
                    <w:bottom w:val="single" w:sz="12" w:space="0" w:color="FFFFFF"/>
                    <w:right w:val="nil"/>
                  </w:tcBorders>
                  <w:shd w:val="clear" w:color="4F81BD" w:fill="4F81BD"/>
                  <w:noWrap/>
                  <w:vAlign w:val="bottom"/>
                  <w:hideMark/>
                </w:tcPr>
                <w:p w14:paraId="17B0EE2F"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Sig.</w:t>
                  </w:r>
                </w:p>
              </w:tc>
            </w:tr>
            <w:tr w:rsidR="00B272E1" w:rsidRPr="00334639" w14:paraId="6D922F87"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2C92C658"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Week_AM_21</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CFDAB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11703701.23</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07440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CA73D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62317.68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CA3BF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6B7C8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187.807</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0B94FBF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3862CCA7"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1C364C3A"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Week_AM_14</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16FC0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6149960.361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ED0544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3E855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48930.274</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8ED22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219AD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125.688</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6C3E983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4006FAC0"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4151E594"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Week_PM_14</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DE14078"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3201941.114</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73366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FADC2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53693.625</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DD33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218A20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59.634</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560CB19F"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C241B06"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66CE775B"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Week_PM_31</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9C5D59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2765263.061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9F110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25C8B2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35097.749</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353936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4A219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78.787</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4EF79BE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10980BD0"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602D7A90"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Week_PM_69</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C3C7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1226829.305</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D49CA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8A675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27064.219</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AB690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E9AF2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45.33</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1CF2259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7AD0376"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3409DFC3"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Week_PM_38</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DA1454"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950459.981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E4AC83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EF967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36947.14</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6BF45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F89DF1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25.725</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27411AC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9F9D7C9"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136A7E11"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Week_PM_37</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730E7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658201.412</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FFDA1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5E1718"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38422.366</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A8C7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05629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17.131</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08A3AB9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5B5ED0CA"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50D7E208"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Week_PM_20</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507269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527691.37</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E607F50"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701280E"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17377.61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6A9500"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DE2FAC4"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30.366</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77BAFBE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bl>
          <w:p w14:paraId="7CC1218D" w14:textId="051C82AF" w:rsidR="00B272E1" w:rsidRPr="00334639" w:rsidRDefault="00B272E1" w:rsidP="00B272E1"/>
        </w:tc>
      </w:tr>
    </w:tbl>
    <w:p w14:paraId="1A8D0229" w14:textId="77777777" w:rsidR="00B45900" w:rsidRPr="00334639" w:rsidRDefault="00B45900" w:rsidP="003E4AF1">
      <w:pPr>
        <w:spacing w:after="0"/>
        <w:rPr>
          <w:b/>
        </w:rPr>
      </w:pPr>
    </w:p>
    <w:p w14:paraId="3C7E2BCF" w14:textId="64B307AF" w:rsidR="00B45900" w:rsidRPr="00334639" w:rsidRDefault="00B45900" w:rsidP="00B45900">
      <w:pPr>
        <w:pStyle w:val="Heading1"/>
        <w:rPr>
          <w:rFonts w:asciiTheme="minorHAnsi" w:hAnsiTheme="minorHAnsi"/>
        </w:rPr>
      </w:pPr>
    </w:p>
    <w:p w14:paraId="463EC5F4" w14:textId="4083AEA0" w:rsidR="00BA62C5" w:rsidRPr="00334639" w:rsidRDefault="00B272E1" w:rsidP="00B45900">
      <w:pPr>
        <w:pStyle w:val="Heading1"/>
        <w:rPr>
          <w:rFonts w:asciiTheme="minorHAnsi" w:hAnsiTheme="minorHAnsi"/>
        </w:rPr>
      </w:pPr>
      <w:bookmarkStart w:id="10" w:name="_Toc387853900"/>
      <w:r w:rsidRPr="00334639">
        <w:rPr>
          <w:rFonts w:asciiTheme="minorHAnsi" w:hAnsiTheme="minorHAnsi"/>
        </w:rPr>
        <w:t>Conclusion of Clustering: Real World Interpretation</w:t>
      </w:r>
      <w:bookmarkEnd w:id="10"/>
    </w:p>
    <w:p w14:paraId="745D75F8" w14:textId="77777777" w:rsidR="00B272E1" w:rsidRPr="00334639" w:rsidRDefault="00B272E1" w:rsidP="003E4AF1">
      <w:pPr>
        <w:spacing w:after="0"/>
        <w:rPr>
          <w:b/>
        </w:rPr>
      </w:pPr>
    </w:p>
    <w:p w14:paraId="039A193A" w14:textId="6EE8D11B" w:rsidR="00B272E1" w:rsidRPr="00160792" w:rsidRDefault="00B272E1" w:rsidP="003E4AF1">
      <w:pPr>
        <w:spacing w:after="0"/>
        <w:rPr>
          <w:sz w:val="24"/>
        </w:rPr>
      </w:pPr>
      <w:r w:rsidRPr="00160792">
        <w:rPr>
          <w:sz w:val="24"/>
        </w:rPr>
        <w:t>Using the significant features from the K-Means clustering, we were able to create personas for each of the 5 clusters.</w:t>
      </w:r>
      <w:r w:rsidR="00BC1A17" w:rsidRPr="00160792">
        <w:rPr>
          <w:sz w:val="24"/>
        </w:rPr>
        <w:t xml:space="preserve"> You can reference the “ViolationCodes_match” tab in the excel file. </w:t>
      </w:r>
    </w:p>
    <w:p w14:paraId="24AD6F94" w14:textId="77777777" w:rsidR="00B272E1" w:rsidRPr="00334639" w:rsidRDefault="00B272E1" w:rsidP="003E4AF1">
      <w:pPr>
        <w:spacing w:after="0"/>
      </w:pPr>
    </w:p>
    <w:tbl>
      <w:tblPr>
        <w:tblStyle w:val="TableGrid"/>
        <w:tblW w:w="0" w:type="auto"/>
        <w:tblLook w:val="04A0" w:firstRow="1" w:lastRow="0" w:firstColumn="1" w:lastColumn="0" w:noHBand="0" w:noVBand="1"/>
      </w:tblPr>
      <w:tblGrid>
        <w:gridCol w:w="4026"/>
        <w:gridCol w:w="4699"/>
        <w:gridCol w:w="4225"/>
      </w:tblGrid>
      <w:tr w:rsidR="005904C1" w:rsidRPr="00334639" w14:paraId="31E76F6F" w14:textId="77777777" w:rsidTr="005904C1">
        <w:tc>
          <w:tcPr>
            <w:tcW w:w="4026" w:type="dxa"/>
          </w:tcPr>
          <w:p w14:paraId="16ABE01C" w14:textId="4A42C717" w:rsidR="005904C1" w:rsidRPr="00334639" w:rsidRDefault="005904C1" w:rsidP="003E4AF1">
            <w:pPr>
              <w:rPr>
                <w:b/>
              </w:rPr>
            </w:pPr>
            <w:r w:rsidRPr="00334639">
              <w:rPr>
                <w:b/>
              </w:rPr>
              <w:lastRenderedPageBreak/>
              <w:t>Persona Name</w:t>
            </w:r>
          </w:p>
        </w:tc>
        <w:tc>
          <w:tcPr>
            <w:tcW w:w="4699" w:type="dxa"/>
          </w:tcPr>
          <w:p w14:paraId="5AC14A4B" w14:textId="17DC7F5F" w:rsidR="005904C1" w:rsidRPr="00334639" w:rsidRDefault="005904C1" w:rsidP="003E4AF1">
            <w:pPr>
              <w:rPr>
                <w:b/>
              </w:rPr>
            </w:pPr>
            <w:r w:rsidRPr="00334639">
              <w:rPr>
                <w:b/>
              </w:rPr>
              <w:t>Description of Behavior</w:t>
            </w:r>
          </w:p>
        </w:tc>
        <w:tc>
          <w:tcPr>
            <w:tcW w:w="4225" w:type="dxa"/>
          </w:tcPr>
          <w:p w14:paraId="444BFAF5" w14:textId="010F0EDF" w:rsidR="005904C1" w:rsidRPr="00334639" w:rsidRDefault="005904C1" w:rsidP="003E4AF1">
            <w:pPr>
              <w:rPr>
                <w:b/>
              </w:rPr>
            </w:pPr>
            <w:r w:rsidRPr="00334639">
              <w:rPr>
                <w:b/>
              </w:rPr>
              <w:t>Feature Importance</w:t>
            </w:r>
          </w:p>
        </w:tc>
      </w:tr>
      <w:tr w:rsidR="005904C1" w:rsidRPr="00334639" w14:paraId="578E3F08" w14:textId="77777777" w:rsidTr="005904C1">
        <w:tc>
          <w:tcPr>
            <w:tcW w:w="4026" w:type="dxa"/>
          </w:tcPr>
          <w:p w14:paraId="2DBC1995" w14:textId="113E73E2" w:rsidR="005904C1" w:rsidRPr="00334639" w:rsidRDefault="005904C1" w:rsidP="003E4AF1">
            <w:pPr>
              <w:rPr>
                <w:b/>
              </w:rPr>
            </w:pPr>
            <w:r w:rsidRPr="00334639">
              <w:rPr>
                <w:b/>
                <w:lang w:val="fr-FR"/>
              </w:rPr>
              <w:t>Butch</w:t>
            </w:r>
            <w:r w:rsidRPr="00334639">
              <w:rPr>
                <w:b/>
              </w:rPr>
              <w:t xml:space="preserve"> </w:t>
            </w:r>
            <w:r w:rsidRPr="00334639">
              <w:rPr>
                <w:b/>
                <w:lang w:val="fr-FR"/>
              </w:rPr>
              <w:t>‘The Cleaner’</w:t>
            </w:r>
          </w:p>
          <w:p w14:paraId="16AAB46B" w14:textId="082FD986" w:rsidR="005904C1" w:rsidRPr="00334639" w:rsidRDefault="005904C1" w:rsidP="003E4AF1">
            <w:pPr>
              <w:rPr>
                <w:b/>
              </w:rPr>
            </w:pPr>
            <w:r w:rsidRPr="00334639">
              <w:rPr>
                <w:b/>
                <w:noProof/>
              </w:rPr>
              <w:drawing>
                <wp:inline distT="0" distB="0" distL="0" distR="0" wp14:anchorId="2EB8AFAA" wp14:editId="6CAB5E55">
                  <wp:extent cx="2099144" cy="1195978"/>
                  <wp:effectExtent l="0" t="0" r="0" b="4445"/>
                  <wp:docPr id="10" name="Picture 1" descr="the-clean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e-cleaner-01.jpg"/>
                          <pic:cNvPicPr>
                            <a:picLocks noChangeAspect="1"/>
                          </pic:cNvPicPr>
                        </pic:nvPicPr>
                        <pic:blipFill rotWithShape="1">
                          <a:blip r:embed="rId14" cstate="print">
                            <a:grayscl/>
                            <a:extLst>
                              <a:ext uri="{28A0092B-C50C-407E-A947-70E740481C1C}">
                                <a14:useLocalDpi xmlns:a14="http://schemas.microsoft.com/office/drawing/2010/main" val="0"/>
                              </a:ext>
                            </a:extLst>
                          </a:blip>
                          <a:srcRect l="-1269" r="9"/>
                          <a:stretch/>
                        </pic:blipFill>
                        <pic:spPr>
                          <a:xfrm>
                            <a:off x="0" y="0"/>
                            <a:ext cx="2116066" cy="1205619"/>
                          </a:xfrm>
                          <a:prstGeom prst="rect">
                            <a:avLst/>
                          </a:prstGeom>
                        </pic:spPr>
                      </pic:pic>
                    </a:graphicData>
                  </a:graphic>
                </wp:inline>
              </w:drawing>
            </w:r>
          </w:p>
        </w:tc>
        <w:tc>
          <w:tcPr>
            <w:tcW w:w="4699" w:type="dxa"/>
          </w:tcPr>
          <w:p w14:paraId="4F85F8C8" w14:textId="77777777" w:rsidR="00432AF9" w:rsidRPr="00334639" w:rsidRDefault="00432AF9" w:rsidP="00432AF9">
            <w:r w:rsidRPr="00334639">
              <w:t xml:space="preserve">Street-cleaning: Meter people who issue mainly street cleaning tickets </w:t>
            </w:r>
          </w:p>
          <w:p w14:paraId="61A5FDC0" w14:textId="77777777" w:rsidR="00432AF9" w:rsidRPr="00334639" w:rsidRDefault="00432AF9" w:rsidP="00432AF9">
            <w:r w:rsidRPr="00334639">
              <w:t>(12.14% of issuers)</w:t>
            </w:r>
          </w:p>
          <w:p w14:paraId="38049A93" w14:textId="77777777" w:rsidR="00432AF9" w:rsidRPr="00334639" w:rsidRDefault="00432AF9" w:rsidP="00432AF9">
            <w:r w:rsidRPr="00334639">
              <w:t>-&gt; Targets street cleaning: 68% of them</w:t>
            </w:r>
          </w:p>
          <w:p w14:paraId="2DD81E1A" w14:textId="23AABB7E" w:rsidR="005904C1" w:rsidRPr="00334639" w:rsidRDefault="00432AF9" w:rsidP="00432AF9">
            <w:r w:rsidRPr="00334639">
              <w:t>-&gt; Favorite time: the morning</w:t>
            </w:r>
          </w:p>
        </w:tc>
        <w:tc>
          <w:tcPr>
            <w:tcW w:w="4225" w:type="dxa"/>
          </w:tcPr>
          <w:p w14:paraId="2A6FE7BC" w14:textId="77777777" w:rsidR="00560E9E" w:rsidRPr="00334639" w:rsidRDefault="00560E9E" w:rsidP="003E4AF1">
            <w:r w:rsidRPr="00334639">
              <w:t>Cluster 1:</w:t>
            </w:r>
          </w:p>
          <w:p w14:paraId="0D586C90" w14:textId="77777777" w:rsidR="005904C1" w:rsidRPr="00334639" w:rsidRDefault="00560E9E" w:rsidP="003E4AF1">
            <w:r w:rsidRPr="00334639">
              <w:t>“Week_am_21”</w:t>
            </w:r>
            <w:r w:rsidR="00BC1A17" w:rsidRPr="00334639">
              <w:t xml:space="preserve"> = 40% of centroid totals. </w:t>
            </w:r>
          </w:p>
          <w:p w14:paraId="3982A22C" w14:textId="77777777" w:rsidR="00BC1A17" w:rsidRPr="00334639" w:rsidRDefault="00BC1A17" w:rsidP="003E4AF1"/>
          <w:p w14:paraId="57078BE2" w14:textId="140A0771" w:rsidR="00BC1A17" w:rsidRPr="00334639" w:rsidRDefault="00BC1A17" w:rsidP="003E4AF1">
            <w:r w:rsidRPr="00334639">
              <w:t>Violation 21 = Street Cleaning: No parking where parking is not allowed by sign, street marking or traffic control device.</w:t>
            </w:r>
          </w:p>
        </w:tc>
      </w:tr>
      <w:tr w:rsidR="005904C1" w:rsidRPr="00334639" w14:paraId="0E04FC4E" w14:textId="77777777" w:rsidTr="005904C1">
        <w:tc>
          <w:tcPr>
            <w:tcW w:w="4026" w:type="dxa"/>
          </w:tcPr>
          <w:p w14:paraId="159FA8BE" w14:textId="14497B8D" w:rsidR="005904C1" w:rsidRPr="00334639" w:rsidRDefault="005904C1" w:rsidP="003E4AF1">
            <w:pPr>
              <w:rPr>
                <w:b/>
              </w:rPr>
            </w:pPr>
            <w:r w:rsidRPr="00334639">
              <w:rPr>
                <w:b/>
                <w:lang w:val="fr-FR"/>
              </w:rPr>
              <w:t>Curbside Terror’</w:t>
            </w:r>
            <w:r w:rsidRPr="00334639">
              <w:rPr>
                <w:b/>
              </w:rPr>
              <w:t xml:space="preserve"> </w:t>
            </w:r>
            <w:r w:rsidRPr="00334639">
              <w:rPr>
                <w:b/>
                <w:lang w:val="fr-FR"/>
              </w:rPr>
              <w:t>Terry</w:t>
            </w:r>
          </w:p>
          <w:p w14:paraId="0714FF42" w14:textId="413D25BF" w:rsidR="005904C1" w:rsidRPr="00334639" w:rsidRDefault="005904C1" w:rsidP="003E4AF1">
            <w:pPr>
              <w:rPr>
                <w:b/>
              </w:rPr>
            </w:pPr>
            <w:r w:rsidRPr="00334639">
              <w:rPr>
                <w:b/>
                <w:noProof/>
              </w:rPr>
              <w:drawing>
                <wp:inline distT="0" distB="0" distL="0" distR="0" wp14:anchorId="61DDE2F5" wp14:editId="11CC4688">
                  <wp:extent cx="2067339" cy="1286836"/>
                  <wp:effectExtent l="0" t="0" r="0" b="8890"/>
                  <wp:docPr id="11" name="Picture 3" descr="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icket.jpg"/>
                          <pic:cNvPicPr>
                            <a:picLocks noChangeAspect="1"/>
                          </pic:cNvPicPr>
                        </pic:nvPicPr>
                        <pic:blipFill rotWithShape="1">
                          <a:blip r:embed="rId15">
                            <a:grayscl/>
                            <a:extLst>
                              <a:ext uri="{28A0092B-C50C-407E-A947-70E740481C1C}">
                                <a14:useLocalDpi xmlns:a14="http://schemas.microsoft.com/office/drawing/2010/main" val="0"/>
                              </a:ext>
                            </a:extLst>
                          </a:blip>
                          <a:srcRect l="21694"/>
                          <a:stretch/>
                        </pic:blipFill>
                        <pic:spPr>
                          <a:xfrm>
                            <a:off x="0" y="0"/>
                            <a:ext cx="2109225" cy="1312909"/>
                          </a:xfrm>
                          <a:prstGeom prst="rect">
                            <a:avLst/>
                          </a:prstGeom>
                        </pic:spPr>
                      </pic:pic>
                    </a:graphicData>
                  </a:graphic>
                </wp:inline>
              </w:drawing>
            </w:r>
          </w:p>
        </w:tc>
        <w:tc>
          <w:tcPr>
            <w:tcW w:w="4699" w:type="dxa"/>
          </w:tcPr>
          <w:p w14:paraId="4E4D9EB9" w14:textId="77777777" w:rsidR="00432AF9" w:rsidRPr="00334639" w:rsidRDefault="00432AF9" w:rsidP="00432AF9">
            <w:r w:rsidRPr="00334639">
              <w:t xml:space="preserve">Parking officers who issue expired-meter, general no parking, and general curbside parking tickets/ Top weekend performers. </w:t>
            </w:r>
          </w:p>
          <w:p w14:paraId="12CEF826" w14:textId="77777777" w:rsidR="00432AF9" w:rsidRPr="00334639" w:rsidRDefault="00432AF9" w:rsidP="00432AF9">
            <w:r w:rsidRPr="00334639">
              <w:t>(27.75% of issuers)</w:t>
            </w:r>
          </w:p>
          <w:p w14:paraId="29129496" w14:textId="77777777" w:rsidR="00432AF9" w:rsidRPr="00334639" w:rsidRDefault="00432AF9" w:rsidP="00432AF9">
            <w:r w:rsidRPr="00334639">
              <w:t>-&gt; Knows where expired meters are</w:t>
            </w:r>
          </w:p>
          <w:p w14:paraId="48DAFC9C" w14:textId="77777777" w:rsidR="00432AF9" w:rsidRPr="00334639" w:rsidRDefault="00432AF9" w:rsidP="00432AF9">
            <w:r w:rsidRPr="00334639">
              <w:t>-&gt; Performs best the weekends</w:t>
            </w:r>
          </w:p>
          <w:p w14:paraId="4B91494A" w14:textId="1419B668" w:rsidR="005904C1" w:rsidRPr="00334639" w:rsidRDefault="00432AF9" w:rsidP="00432AF9">
            <w:r w:rsidRPr="00334639">
              <w:t>-&gt; Afternoon &amp; the weekends</w:t>
            </w:r>
          </w:p>
        </w:tc>
        <w:tc>
          <w:tcPr>
            <w:tcW w:w="4225" w:type="dxa"/>
          </w:tcPr>
          <w:p w14:paraId="6CF63A59" w14:textId="77777777" w:rsidR="00CF2A23" w:rsidRPr="00334639" w:rsidRDefault="00CF2A23" w:rsidP="003E4AF1">
            <w:r w:rsidRPr="00334639">
              <w:t>Cluster 2:</w:t>
            </w:r>
          </w:p>
          <w:p w14:paraId="6981E8A7" w14:textId="77777777" w:rsidR="002879A8" w:rsidRPr="00334639" w:rsidRDefault="002879A8" w:rsidP="003E4AF1">
            <w:pPr>
              <w:rPr>
                <w:color w:val="000000"/>
                <w:sz w:val="20"/>
                <w:szCs w:val="20"/>
              </w:rPr>
            </w:pPr>
            <w:r w:rsidRPr="00334639">
              <w:rPr>
                <w:color w:val="000000"/>
                <w:sz w:val="20"/>
                <w:szCs w:val="20"/>
              </w:rPr>
              <w:t>Both “Week_PM_38” , “Week_PM_37” features were the most prominent of all the clusters.</w:t>
            </w:r>
          </w:p>
          <w:p w14:paraId="71EAAC8C" w14:textId="77777777" w:rsidR="002879A8" w:rsidRPr="00334639" w:rsidRDefault="002879A8" w:rsidP="003E4AF1">
            <w:pPr>
              <w:rPr>
                <w:color w:val="000000"/>
                <w:sz w:val="20"/>
                <w:szCs w:val="20"/>
              </w:rPr>
            </w:pPr>
          </w:p>
          <w:p w14:paraId="4AF0316E" w14:textId="77777777" w:rsidR="002879A8" w:rsidRPr="00334639" w:rsidRDefault="002879A8" w:rsidP="003E4AF1">
            <w:pPr>
              <w:rPr>
                <w:color w:val="000000"/>
                <w:sz w:val="20"/>
                <w:szCs w:val="20"/>
              </w:rPr>
            </w:pPr>
            <w:r w:rsidRPr="00334639">
              <w:rPr>
                <w:color w:val="000000"/>
                <w:sz w:val="20"/>
                <w:szCs w:val="20"/>
              </w:rPr>
              <w:t>Violation Code 37: Parking in excess of the allowed time</w:t>
            </w:r>
          </w:p>
          <w:p w14:paraId="1FB56C35" w14:textId="1ABFE3DB" w:rsidR="005904C1" w:rsidRPr="00334639" w:rsidRDefault="002879A8" w:rsidP="003E4AF1">
            <w:pPr>
              <w:rPr>
                <w:color w:val="000000"/>
                <w:sz w:val="20"/>
                <w:szCs w:val="20"/>
              </w:rPr>
            </w:pPr>
            <w:r w:rsidRPr="00334639">
              <w:rPr>
                <w:color w:val="000000"/>
                <w:sz w:val="20"/>
                <w:szCs w:val="20"/>
              </w:rPr>
              <w:t>Violation Code 38: Failing to show a receipt or tag in the windshield</w:t>
            </w:r>
          </w:p>
        </w:tc>
      </w:tr>
      <w:tr w:rsidR="005904C1" w:rsidRPr="00334639" w14:paraId="0CD37C08" w14:textId="77777777" w:rsidTr="005904C1">
        <w:tc>
          <w:tcPr>
            <w:tcW w:w="4026" w:type="dxa"/>
          </w:tcPr>
          <w:p w14:paraId="6A276894" w14:textId="6B2F64B7" w:rsidR="005904C1" w:rsidRPr="00334639" w:rsidRDefault="005904C1" w:rsidP="003E4AF1">
            <w:pPr>
              <w:rPr>
                <w:b/>
              </w:rPr>
            </w:pPr>
            <w:r w:rsidRPr="00334639">
              <w:rPr>
                <w:b/>
                <w:lang w:val="fr-FR"/>
              </w:rPr>
              <w:t>‘Early-Birdie’</w:t>
            </w:r>
            <w:r w:rsidRPr="00334639">
              <w:rPr>
                <w:b/>
              </w:rPr>
              <w:t xml:space="preserve"> </w:t>
            </w:r>
            <w:r w:rsidRPr="00334639">
              <w:rPr>
                <w:b/>
                <w:lang w:val="fr-FR"/>
              </w:rPr>
              <w:t>Rose</w:t>
            </w:r>
          </w:p>
          <w:p w14:paraId="70500803" w14:textId="056AE443" w:rsidR="005904C1" w:rsidRPr="00334639" w:rsidRDefault="005904C1" w:rsidP="003E4AF1">
            <w:pPr>
              <w:rPr>
                <w:b/>
              </w:rPr>
            </w:pPr>
            <w:r w:rsidRPr="00334639">
              <w:rPr>
                <w:b/>
                <w:noProof/>
              </w:rPr>
              <w:drawing>
                <wp:inline distT="0" distB="0" distL="0" distR="0" wp14:anchorId="70C3957C" wp14:editId="4FF03B9F">
                  <wp:extent cx="1292213" cy="1614115"/>
                  <wp:effectExtent l="0" t="0" r="3810" b="5715"/>
                  <wp:docPr id="46" name="Picture 45" descr="1876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187640_1.jpg"/>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1296115" cy="1618989"/>
                          </a:xfrm>
                          <a:prstGeom prst="rect">
                            <a:avLst/>
                          </a:prstGeom>
                        </pic:spPr>
                      </pic:pic>
                    </a:graphicData>
                  </a:graphic>
                </wp:inline>
              </w:drawing>
            </w:r>
          </w:p>
        </w:tc>
        <w:tc>
          <w:tcPr>
            <w:tcW w:w="4699" w:type="dxa"/>
          </w:tcPr>
          <w:p w14:paraId="5C4A0354" w14:textId="77777777" w:rsidR="00432AF9" w:rsidRPr="00334639" w:rsidRDefault="00432AF9" w:rsidP="00432AF9">
            <w:r w:rsidRPr="00334639">
              <w:t xml:space="preserve">Morning generalists: Street-cleaning, general no standing or parking, time </w:t>
            </w:r>
          </w:p>
          <w:p w14:paraId="1E6E84A9" w14:textId="77777777" w:rsidR="00432AF9" w:rsidRPr="00334639" w:rsidRDefault="00432AF9" w:rsidP="00432AF9">
            <w:r w:rsidRPr="00334639">
              <w:t>violation in zone, fail to show receipt, parked in truck unloading zone, etc.</w:t>
            </w:r>
          </w:p>
          <w:p w14:paraId="10E40464" w14:textId="77777777" w:rsidR="00432AF9" w:rsidRPr="00334639" w:rsidRDefault="00432AF9" w:rsidP="00432AF9">
            <w:r w:rsidRPr="00334639">
              <w:t>during weekdays (24.86% of issuers)</w:t>
            </w:r>
          </w:p>
          <w:p w14:paraId="16891E43" w14:textId="77777777" w:rsidR="00432AF9" w:rsidRPr="00334639" w:rsidRDefault="00432AF9" w:rsidP="00432AF9">
            <w:r w:rsidRPr="00334639">
              <w:t>-&gt; Gets all her stuff done the morning</w:t>
            </w:r>
          </w:p>
          <w:p w14:paraId="255AB114" w14:textId="77777777" w:rsidR="00432AF9" w:rsidRPr="00334639" w:rsidRDefault="00432AF9" w:rsidP="00432AF9">
            <w:r w:rsidRPr="00334639">
              <w:t>-&gt; Multi-ticketer: load, receipts, time, parking</w:t>
            </w:r>
          </w:p>
          <w:p w14:paraId="49504676" w14:textId="234823B6" w:rsidR="005904C1" w:rsidRPr="00334639" w:rsidRDefault="00432AF9" w:rsidP="00432AF9">
            <w:r w:rsidRPr="00334639">
              <w:t>-&gt; Work in majority weekdays</w:t>
            </w:r>
          </w:p>
        </w:tc>
        <w:tc>
          <w:tcPr>
            <w:tcW w:w="4225" w:type="dxa"/>
          </w:tcPr>
          <w:p w14:paraId="21882B6A" w14:textId="77777777" w:rsidR="002879A8" w:rsidRPr="00334639" w:rsidRDefault="002879A8" w:rsidP="003E4AF1">
            <w:r w:rsidRPr="00334639">
              <w:t xml:space="preserve">Cluster 3: </w:t>
            </w:r>
          </w:p>
          <w:p w14:paraId="27AC01F2" w14:textId="60B688EF" w:rsidR="005904C1" w:rsidRPr="00334639" w:rsidRDefault="002879A8" w:rsidP="003E4AF1">
            <w:r w:rsidRPr="00334639">
              <w:t xml:space="preserve">This was the most unremarkable cluster with broad distributions of tickets across code in the morning. </w:t>
            </w:r>
          </w:p>
        </w:tc>
      </w:tr>
      <w:tr w:rsidR="005904C1" w:rsidRPr="00334639" w14:paraId="70AD7A89" w14:textId="77777777" w:rsidTr="005904C1">
        <w:tc>
          <w:tcPr>
            <w:tcW w:w="4026" w:type="dxa"/>
          </w:tcPr>
          <w:p w14:paraId="218CBD0C" w14:textId="7FF6398D" w:rsidR="005904C1" w:rsidRPr="00334639" w:rsidRDefault="005904C1" w:rsidP="005904C1">
            <w:pPr>
              <w:rPr>
                <w:b/>
              </w:rPr>
            </w:pPr>
            <w:r w:rsidRPr="00334639">
              <w:rPr>
                <w:b/>
                <w:bCs/>
                <w:lang w:val="fr-FR"/>
              </w:rPr>
              <w:t xml:space="preserve">Shawn </w:t>
            </w:r>
            <w:r w:rsidRPr="00334639">
              <w:rPr>
                <w:b/>
              </w:rPr>
              <w:t xml:space="preserve"> </w:t>
            </w:r>
            <w:r w:rsidRPr="00334639">
              <w:rPr>
                <w:b/>
                <w:bCs/>
                <w:lang w:val="fr-FR"/>
              </w:rPr>
              <w:t>‘The Shield’</w:t>
            </w:r>
          </w:p>
          <w:p w14:paraId="2849ED97" w14:textId="7DC4E086" w:rsidR="005904C1" w:rsidRPr="00334639" w:rsidRDefault="005904C1" w:rsidP="003E4AF1">
            <w:pPr>
              <w:rPr>
                <w:b/>
              </w:rPr>
            </w:pPr>
            <w:r w:rsidRPr="00334639">
              <w:rPr>
                <w:b/>
                <w:noProof/>
              </w:rPr>
              <w:lastRenderedPageBreak/>
              <w:drawing>
                <wp:inline distT="0" distB="0" distL="0" distR="0" wp14:anchorId="04E66AFF" wp14:editId="0A1A9255">
                  <wp:extent cx="1782266" cy="1637969"/>
                  <wp:effectExtent l="0" t="0" r="8890" b="635"/>
                  <wp:docPr id="16" name="Picture 15" descr="132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1327339.jpg"/>
                          <pic:cNvPicPr>
                            <a:picLocks noChangeAspect="1"/>
                          </pic:cNvPicPr>
                        </pic:nvPicPr>
                        <pic:blipFill rotWithShape="1">
                          <a:blip r:embed="rId17">
                            <a:grayscl/>
                            <a:extLst>
                              <a:ext uri="{28A0092B-C50C-407E-A947-70E740481C1C}">
                                <a14:useLocalDpi xmlns:a14="http://schemas.microsoft.com/office/drawing/2010/main" val="0"/>
                              </a:ext>
                            </a:extLst>
                          </a:blip>
                          <a:srcRect r="47604" b="14455"/>
                          <a:stretch/>
                        </pic:blipFill>
                        <pic:spPr>
                          <a:xfrm flipH="1">
                            <a:off x="0" y="0"/>
                            <a:ext cx="1791794" cy="1646726"/>
                          </a:xfrm>
                          <a:prstGeom prst="rect">
                            <a:avLst/>
                          </a:prstGeom>
                        </pic:spPr>
                      </pic:pic>
                    </a:graphicData>
                  </a:graphic>
                </wp:inline>
              </w:drawing>
            </w:r>
          </w:p>
        </w:tc>
        <w:tc>
          <w:tcPr>
            <w:tcW w:w="4699" w:type="dxa"/>
          </w:tcPr>
          <w:p w14:paraId="3BA62C91" w14:textId="77777777" w:rsidR="00432AF9" w:rsidRPr="00334639" w:rsidRDefault="00432AF9" w:rsidP="00432AF9">
            <w:r w:rsidRPr="00334639">
              <w:lastRenderedPageBreak/>
              <w:t xml:space="preserve">Afternoon Commercial enforcers: No parking or standing, truck unloading </w:t>
            </w:r>
          </w:p>
          <w:p w14:paraId="710899E1" w14:textId="77777777" w:rsidR="00432AF9" w:rsidRPr="00334639" w:rsidRDefault="00432AF9" w:rsidP="00432AF9">
            <w:r w:rsidRPr="00334639">
              <w:t xml:space="preserve">zone, and commercial metered zone tickets during weekdays. </w:t>
            </w:r>
          </w:p>
          <w:p w14:paraId="72043975" w14:textId="77777777" w:rsidR="00432AF9" w:rsidRPr="00334639" w:rsidRDefault="00432AF9" w:rsidP="00432AF9">
            <w:r w:rsidRPr="00334639">
              <w:t>(24.28% of issuers)</w:t>
            </w:r>
          </w:p>
          <w:p w14:paraId="271D2CED" w14:textId="77777777" w:rsidR="00432AF9" w:rsidRPr="00334639" w:rsidRDefault="00432AF9" w:rsidP="00432AF9">
            <w:r w:rsidRPr="00334639">
              <w:t>-&gt; Focus mainly on commercial zones</w:t>
            </w:r>
          </w:p>
          <w:p w14:paraId="25513779" w14:textId="77777777" w:rsidR="00432AF9" w:rsidRPr="00334639" w:rsidRDefault="00432AF9" w:rsidP="00432AF9">
            <w:r w:rsidRPr="00334639">
              <w:lastRenderedPageBreak/>
              <w:t>-&gt; Enforce only the afternoon</w:t>
            </w:r>
          </w:p>
          <w:p w14:paraId="372C738D" w14:textId="37C9D95A" w:rsidR="005904C1" w:rsidRPr="00334639" w:rsidRDefault="00432AF9" w:rsidP="00432AF9">
            <w:pPr>
              <w:rPr>
                <w:b/>
              </w:rPr>
            </w:pPr>
            <w:r w:rsidRPr="00334639">
              <w:t>-&gt; Works on the weekdays. (he’s busy on the weekends)</w:t>
            </w:r>
          </w:p>
        </w:tc>
        <w:tc>
          <w:tcPr>
            <w:tcW w:w="4225" w:type="dxa"/>
          </w:tcPr>
          <w:p w14:paraId="1756420F" w14:textId="77777777" w:rsidR="005904C1" w:rsidRPr="00334639" w:rsidRDefault="00FD6D4F" w:rsidP="003E4AF1">
            <w:r w:rsidRPr="00334639">
              <w:lastRenderedPageBreak/>
              <w:t>Cluster 4:</w:t>
            </w:r>
          </w:p>
          <w:p w14:paraId="74E877CB" w14:textId="77777777" w:rsidR="000D6F5D" w:rsidRPr="00334639" w:rsidRDefault="000D6F5D" w:rsidP="003E4AF1">
            <w:r w:rsidRPr="00334639">
              <w:t>Highest contribution in “</w:t>
            </w:r>
            <w:r w:rsidR="001B3488" w:rsidRPr="00334639">
              <w:t>Week_PM_31” and “Week_PM_69”.</w:t>
            </w:r>
          </w:p>
          <w:p w14:paraId="2CFF20DB" w14:textId="1EC79920" w:rsidR="001B3488" w:rsidRPr="00334639" w:rsidRDefault="001B3488" w:rsidP="003E4AF1">
            <w:r w:rsidRPr="00334639">
              <w:t>Code 31: Standing of a non-commercial vehicle in a commercial metered zone.</w:t>
            </w:r>
          </w:p>
          <w:p w14:paraId="3F59BCD1" w14:textId="21614E22" w:rsidR="001B3488" w:rsidRPr="00334639" w:rsidRDefault="001B3488" w:rsidP="003E4AF1">
            <w:r w:rsidRPr="00334639">
              <w:lastRenderedPageBreak/>
              <w:t>Code 69: Failing to show a muni-meter receipt, commercial meter zone.</w:t>
            </w:r>
          </w:p>
        </w:tc>
      </w:tr>
      <w:tr w:rsidR="005904C1" w:rsidRPr="00334639" w14:paraId="0E673F44" w14:textId="77777777" w:rsidTr="005904C1">
        <w:tc>
          <w:tcPr>
            <w:tcW w:w="4026" w:type="dxa"/>
          </w:tcPr>
          <w:p w14:paraId="657535E6" w14:textId="3E2F2681" w:rsidR="005904C1" w:rsidRPr="00334639" w:rsidRDefault="005904C1" w:rsidP="005904C1">
            <w:pPr>
              <w:rPr>
                <w:b/>
              </w:rPr>
            </w:pPr>
            <w:r w:rsidRPr="00334639">
              <w:rPr>
                <w:b/>
                <w:bCs/>
                <w:lang w:val="fr-FR"/>
              </w:rPr>
              <w:lastRenderedPageBreak/>
              <w:t xml:space="preserve">‘Mafioso’ </w:t>
            </w:r>
            <w:r w:rsidRPr="00334639">
              <w:rPr>
                <w:b/>
              </w:rPr>
              <w:t xml:space="preserve"> </w:t>
            </w:r>
            <w:r w:rsidRPr="00334639">
              <w:rPr>
                <w:b/>
                <w:bCs/>
                <w:lang w:val="fr-FR"/>
              </w:rPr>
              <w:t>Benetto</w:t>
            </w:r>
          </w:p>
          <w:p w14:paraId="31E4FD01" w14:textId="77777777" w:rsidR="005904C1" w:rsidRPr="00334639" w:rsidRDefault="005904C1" w:rsidP="003E4AF1">
            <w:pPr>
              <w:rPr>
                <w:b/>
              </w:rPr>
            </w:pPr>
          </w:p>
          <w:p w14:paraId="0B0A0AAF" w14:textId="4FDF2358" w:rsidR="005904C1" w:rsidRPr="00334639" w:rsidRDefault="005904C1" w:rsidP="003E4AF1">
            <w:pPr>
              <w:rPr>
                <w:b/>
              </w:rPr>
            </w:pPr>
            <w:r w:rsidRPr="00334639">
              <w:rPr>
                <w:b/>
                <w:noProof/>
              </w:rPr>
              <w:drawing>
                <wp:inline distT="0" distB="0" distL="0" distR="0" wp14:anchorId="3E5BD650" wp14:editId="24F3B6FD">
                  <wp:extent cx="1852574" cy="1908313"/>
                  <wp:effectExtent l="0" t="0" r="0" b="0"/>
                  <wp:docPr id="12" name="Picture 2" descr="Jennifer+Garner+Getting+Parking+Ticket+Brentwood+p_U5ntVrc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ennifer+Garner+Getting+Parking+Ticket+Brentwood+p_U5ntVrcgEl.jpg"/>
                          <pic:cNvPicPr>
                            <a:picLocks noChangeAspect="1"/>
                          </pic:cNvPicPr>
                        </pic:nvPicPr>
                        <pic:blipFill rotWithShape="1">
                          <a:blip r:embed="rId18">
                            <a:grayscl/>
                            <a:extLst>
                              <a:ext uri="{28A0092B-C50C-407E-A947-70E740481C1C}">
                                <a14:useLocalDpi xmlns:a14="http://schemas.microsoft.com/office/drawing/2010/main" val="0"/>
                              </a:ext>
                            </a:extLst>
                          </a:blip>
                          <a:srcRect r="12352" b="28106"/>
                          <a:stretch/>
                        </pic:blipFill>
                        <pic:spPr>
                          <a:xfrm flipH="1">
                            <a:off x="0" y="0"/>
                            <a:ext cx="1867149" cy="1923327"/>
                          </a:xfrm>
                          <a:prstGeom prst="rect">
                            <a:avLst/>
                          </a:prstGeom>
                        </pic:spPr>
                      </pic:pic>
                    </a:graphicData>
                  </a:graphic>
                </wp:inline>
              </w:drawing>
            </w:r>
          </w:p>
        </w:tc>
        <w:tc>
          <w:tcPr>
            <w:tcW w:w="4699" w:type="dxa"/>
          </w:tcPr>
          <w:p w14:paraId="5646878A" w14:textId="77777777" w:rsidR="00432AF9" w:rsidRPr="00334639" w:rsidRDefault="00432AF9" w:rsidP="00432AF9">
            <w:r w:rsidRPr="00334639">
              <w:t xml:space="preserve">No standing in weekday mornings: Meter people who issue “General No </w:t>
            </w:r>
          </w:p>
          <w:p w14:paraId="6ACA9957" w14:textId="77777777" w:rsidR="00432AF9" w:rsidRPr="00334639" w:rsidRDefault="00432AF9" w:rsidP="00432AF9">
            <w:r w:rsidRPr="00334639">
              <w:t>Standing” tickets during weekday mornings.</w:t>
            </w:r>
          </w:p>
          <w:p w14:paraId="79698122" w14:textId="77777777" w:rsidR="00432AF9" w:rsidRPr="00334639" w:rsidRDefault="00432AF9" w:rsidP="00432AF9">
            <w:r w:rsidRPr="00334639">
              <w:t>(10.98% of issuers).</w:t>
            </w:r>
          </w:p>
          <w:p w14:paraId="5F8BF028" w14:textId="77777777" w:rsidR="00432AF9" w:rsidRPr="00334639" w:rsidRDefault="00432AF9" w:rsidP="00432AF9">
            <w:r w:rsidRPr="00334639">
              <w:t>-&gt; Operates in high-traffic areas</w:t>
            </w:r>
          </w:p>
          <w:p w14:paraId="168923A6" w14:textId="77777777" w:rsidR="00432AF9" w:rsidRPr="00334639" w:rsidRDefault="00432AF9" w:rsidP="00432AF9">
            <w:r w:rsidRPr="00334639">
              <w:t>-&gt; Location in center of the city mainly to easy the morning deliveries</w:t>
            </w:r>
          </w:p>
          <w:p w14:paraId="1B4883F7" w14:textId="2629471C" w:rsidR="005904C1" w:rsidRPr="00334639" w:rsidRDefault="00432AF9" w:rsidP="00432AF9">
            <w:r w:rsidRPr="00334639">
              <w:t>-&gt; Protects commercial zones from unwanted parking</w:t>
            </w:r>
          </w:p>
        </w:tc>
        <w:tc>
          <w:tcPr>
            <w:tcW w:w="4225" w:type="dxa"/>
          </w:tcPr>
          <w:p w14:paraId="017AA47C" w14:textId="77777777" w:rsidR="00D36C6B" w:rsidRPr="00334639" w:rsidRDefault="00D36C6B" w:rsidP="003E4AF1">
            <w:r w:rsidRPr="00334639">
              <w:t>Cluster 5:</w:t>
            </w:r>
          </w:p>
          <w:p w14:paraId="2A5ED46C" w14:textId="77777777" w:rsidR="00D36C6B" w:rsidRPr="00334639" w:rsidRDefault="00D36C6B" w:rsidP="003E4AF1"/>
          <w:p w14:paraId="3C953B58" w14:textId="77777777" w:rsidR="00D36C6B" w:rsidRPr="00334639" w:rsidRDefault="00D36C6B" w:rsidP="003E4AF1">
            <w:r w:rsidRPr="00334639">
              <w:t>“Week_AM_14”: Had the most significant feature contribution.</w:t>
            </w:r>
          </w:p>
          <w:p w14:paraId="13557303" w14:textId="77777777" w:rsidR="00D36C6B" w:rsidRPr="00334639" w:rsidRDefault="00D36C6B" w:rsidP="003E4AF1"/>
          <w:p w14:paraId="47FB4A89" w14:textId="5740A634" w:rsidR="005904C1" w:rsidRPr="00334639" w:rsidRDefault="00D36C6B" w:rsidP="003E4AF1">
            <w:r w:rsidRPr="00334639">
              <w:t>Code 14: General No Standing: Standing or parking where standing is not allowed by sign, street marking or; traffic control device</w:t>
            </w:r>
          </w:p>
        </w:tc>
      </w:tr>
    </w:tbl>
    <w:p w14:paraId="33707427" w14:textId="77777777" w:rsidR="00B272E1" w:rsidRDefault="00B272E1" w:rsidP="003E4AF1">
      <w:pPr>
        <w:spacing w:after="0"/>
        <w:rPr>
          <w:b/>
        </w:rPr>
      </w:pPr>
    </w:p>
    <w:p w14:paraId="0E75AB93" w14:textId="4B79D072" w:rsidR="00B473D3" w:rsidRDefault="00B473D3" w:rsidP="00B473D3">
      <w:pPr>
        <w:pStyle w:val="Heading1"/>
      </w:pPr>
      <w:bookmarkStart w:id="11" w:name="_Toc387853901"/>
      <w:r>
        <w:t xml:space="preserve">Investigating </w:t>
      </w:r>
      <w:r w:rsidR="007E6D2D">
        <w:t xml:space="preserve">Geographic </w:t>
      </w:r>
      <w:r>
        <w:t>Patterns:</w:t>
      </w:r>
      <w:bookmarkEnd w:id="11"/>
    </w:p>
    <w:p w14:paraId="7802EF84" w14:textId="77777777" w:rsidR="00B473D3" w:rsidRDefault="00B473D3" w:rsidP="00B473D3"/>
    <w:p w14:paraId="06612241" w14:textId="44602791" w:rsidR="00B473D3" w:rsidRDefault="00E67833" w:rsidP="00B473D3">
      <w:r>
        <w:t xml:space="preserve">Using the K-Means analysis, the top issuers can be assigned to a cluster and ranked by distance from the centroid. </w:t>
      </w:r>
    </w:p>
    <w:p w14:paraId="4852A628" w14:textId="10C915F1" w:rsidR="00362920" w:rsidRDefault="00362920" w:rsidP="00B473D3">
      <w:r>
        <w:t>The issued tickets for select issuers was geographically mapped from 9/1/2013 to 9/30/2013.</w:t>
      </w:r>
    </w:p>
    <w:p w14:paraId="1D427E85" w14:textId="2EB0D18B" w:rsidR="00362920" w:rsidRDefault="00F93BAB" w:rsidP="00B473D3">
      <w:hyperlink r:id="rId19" w:history="1">
        <w:r w:rsidR="00362920" w:rsidRPr="008C49CD">
          <w:rPr>
            <w:rStyle w:val="Hyperlink"/>
          </w:rPr>
          <w:t>http://people.ischool.berkeley.edu/~chrisfan/Maps/maps_fusion_table.html</w:t>
        </w:r>
      </w:hyperlink>
      <w:r w:rsidR="00362920">
        <w:t xml:space="preserve"> </w:t>
      </w:r>
    </w:p>
    <w:p w14:paraId="21ABAE32" w14:textId="2A683FC8" w:rsidR="00362920" w:rsidRPr="00362920" w:rsidRDefault="00362920" w:rsidP="00B473D3">
      <w:pPr>
        <w:rPr>
          <w:b/>
        </w:rPr>
      </w:pPr>
    </w:p>
    <w:tbl>
      <w:tblPr>
        <w:tblStyle w:val="TableGrid"/>
        <w:tblW w:w="0" w:type="auto"/>
        <w:tblLook w:val="04A0" w:firstRow="1" w:lastRow="0" w:firstColumn="1" w:lastColumn="0" w:noHBand="0" w:noVBand="1"/>
      </w:tblPr>
      <w:tblGrid>
        <w:gridCol w:w="5215"/>
        <w:gridCol w:w="7735"/>
      </w:tblGrid>
      <w:tr w:rsidR="00362920" w14:paraId="33EF6B67" w14:textId="77777777" w:rsidTr="00362920">
        <w:tc>
          <w:tcPr>
            <w:tcW w:w="5215" w:type="dxa"/>
          </w:tcPr>
          <w:p w14:paraId="165C5026" w14:textId="77777777" w:rsidR="00362920" w:rsidRDefault="00362920" w:rsidP="00B473D3">
            <w:pPr>
              <w:rPr>
                <w:b/>
              </w:rPr>
            </w:pPr>
            <w:r w:rsidRPr="00362920">
              <w:rPr>
                <w:b/>
              </w:rPr>
              <w:lastRenderedPageBreak/>
              <w:t>Cluster 1: Butch ‘The Cleaner’</w:t>
            </w:r>
          </w:p>
          <w:p w14:paraId="00572CBF" w14:textId="77777777" w:rsidR="00362920" w:rsidRPr="00362920" w:rsidRDefault="00362920" w:rsidP="00362920">
            <w:pPr>
              <w:pStyle w:val="ListParagraph"/>
              <w:numPr>
                <w:ilvl w:val="0"/>
                <w:numId w:val="7"/>
              </w:numPr>
            </w:pPr>
            <w:r w:rsidRPr="00362920">
              <w:t>“Cleaner” and “Cleaner2”</w:t>
            </w:r>
          </w:p>
          <w:p w14:paraId="2E13F237" w14:textId="52DFA2B3" w:rsidR="00362920" w:rsidRPr="00362920" w:rsidRDefault="00362920" w:rsidP="00362920">
            <w:pPr>
              <w:pStyle w:val="ListParagraph"/>
              <w:numPr>
                <w:ilvl w:val="0"/>
                <w:numId w:val="7"/>
              </w:numPr>
            </w:pPr>
            <w:r>
              <w:t>One of the reasons why “cleaners” are so effective is that they can issue a high number of tickets in a relatively concentrated geographic density</w:t>
            </w:r>
          </w:p>
          <w:p w14:paraId="5C832449" w14:textId="77777777" w:rsidR="00362920" w:rsidRDefault="00362920" w:rsidP="00362920"/>
          <w:p w14:paraId="64F06FA8" w14:textId="32AF0B74" w:rsidR="00362920" w:rsidRDefault="00362920" w:rsidP="00362920"/>
        </w:tc>
        <w:tc>
          <w:tcPr>
            <w:tcW w:w="7735" w:type="dxa"/>
          </w:tcPr>
          <w:p w14:paraId="7E433C0A" w14:textId="77777777" w:rsidR="00A40CED" w:rsidRDefault="00A40CED" w:rsidP="00A40CED">
            <w:pPr>
              <w:keepNext/>
            </w:pPr>
            <w:r>
              <w:rPr>
                <w:noProof/>
              </w:rPr>
              <mc:AlternateContent>
                <mc:Choice Requires="wps">
                  <w:drawing>
                    <wp:anchor distT="0" distB="0" distL="114300" distR="114300" simplePos="0" relativeHeight="251678720" behindDoc="0" locked="0" layoutInCell="1" allowOverlap="1" wp14:anchorId="04490B80" wp14:editId="10ACF149">
                      <wp:simplePos x="0" y="0"/>
                      <wp:positionH relativeFrom="column">
                        <wp:posOffset>-65074</wp:posOffset>
                      </wp:positionH>
                      <wp:positionV relativeFrom="paragraph">
                        <wp:posOffset>2997228</wp:posOffset>
                      </wp:positionV>
                      <wp:extent cx="18453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a:effectLst/>
                            </wps:spPr>
                            <wps:txbx>
                              <w:txbxContent>
                                <w:p w14:paraId="6F777634" w14:textId="0A161114" w:rsidR="00A40CED" w:rsidRPr="00C25FFE" w:rsidRDefault="00A40CED" w:rsidP="00A40CED">
                                  <w:pPr>
                                    <w:pStyle w:val="Caption"/>
                                  </w:pPr>
                                  <w:r>
                                    <w:t xml:space="preserve">Figure </w:t>
                                  </w:r>
                                  <w:fldSimple w:instr=" SEQ Figure \* ARABIC ">
                                    <w:r>
                                      <w:rPr>
                                        <w:noProof/>
                                      </w:rPr>
                                      <w:t>4</w:t>
                                    </w:r>
                                  </w:fldSimple>
                                  <w:r>
                                    <w:t xml:space="preserve">: "Cleaner" Issuer </w:t>
                                  </w:r>
                                  <w:r w:rsidRPr="00B36B65">
                                    <w:t>345221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90B80" id="Text Box 20" o:spid="_x0000_s1033" type="#_x0000_t202" style="position:absolute;margin-left:-5.1pt;margin-top:236pt;width:14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" stroked="f">
                      <v:textbox style="mso-fit-shape-to-text:t" inset="0,0,0,0">
                        <w:txbxContent>
                          <w:p w14:paraId="6F777634" w14:textId="0A161114" w:rsidR="00A40CED" w:rsidRPr="00C25FFE" w:rsidRDefault="00A40CED" w:rsidP="00A40CED">
                            <w:pPr>
                              <w:pStyle w:val="Caption"/>
                            </w:pPr>
                            <w:r>
                              <w:t xml:space="preserve">Figure </w:t>
                            </w:r>
                            <w:fldSimple w:instr=" SEQ Figure \* ARABIC ">
                              <w:r>
                                <w:rPr>
                                  <w:noProof/>
                                </w:rPr>
                                <w:t>4</w:t>
                              </w:r>
                            </w:fldSimple>
                            <w:r>
                              <w:t xml:space="preserve">: "Cleaner" Issuer </w:t>
                            </w:r>
                            <w:r w:rsidRPr="00B36B65">
                              <w:t>345221</w:t>
                            </w:r>
                          </w:p>
                        </w:txbxContent>
                      </v:textbox>
                      <w10:wrap type="square"/>
                    </v:shape>
                  </w:pict>
                </mc:Fallback>
              </mc:AlternateContent>
            </w:r>
            <w:r w:rsidR="00362920" w:rsidRPr="00362920">
              <w:rPr>
                <w:noProof/>
              </w:rPr>
              <w:drawing>
                <wp:anchor distT="0" distB="0" distL="114300" distR="114300" simplePos="0" relativeHeight="251676672" behindDoc="0" locked="0" layoutInCell="1" allowOverlap="1" wp14:anchorId="6CBD006E" wp14:editId="2B5B2466">
                  <wp:simplePos x="3840480" y="922351"/>
                  <wp:positionH relativeFrom="margin">
                    <wp:align>left</wp:align>
                  </wp:positionH>
                  <wp:positionV relativeFrom="margin">
                    <wp:align>top</wp:align>
                  </wp:positionV>
                  <wp:extent cx="1845310" cy="2917825"/>
                  <wp:effectExtent l="0" t="0" r="2540" b="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extLst>
                              <a:ext uri="{28A0092B-C50C-407E-A947-70E740481C1C}">
                                <a14:useLocalDpi xmlns:a14="http://schemas.microsoft.com/office/drawing/2010/main" val="0"/>
                              </a:ext>
                            </a:extLst>
                          </a:blip>
                          <a:srcRect r="37330" b="17573"/>
                          <a:stretch/>
                        </pic:blipFill>
                        <pic:spPr>
                          <a:xfrm>
                            <a:off x="0" y="0"/>
                            <a:ext cx="1850036" cy="2925270"/>
                          </a:xfrm>
                          <a:prstGeom prst="rect">
                            <a:avLst/>
                          </a:prstGeom>
                        </pic:spPr>
                      </pic:pic>
                    </a:graphicData>
                  </a:graphic>
                  <wp14:sizeRelH relativeFrom="margin">
                    <wp14:pctWidth>0</wp14:pctWidth>
                  </wp14:sizeRelH>
                  <wp14:sizeRelV relativeFrom="margin">
                    <wp14:pctHeight>0</wp14:pctHeight>
                  </wp14:sizeRelV>
                </wp:anchor>
              </w:drawing>
            </w:r>
            <w:r w:rsidR="00362920" w:rsidRPr="00362920">
              <w:rPr>
                <w:noProof/>
              </w:rPr>
              <w:t xml:space="preserve"> </w:t>
            </w:r>
            <w:r w:rsidR="00362920" w:rsidRPr="00362920">
              <w:rPr>
                <w:noProof/>
              </w:rPr>
              <w:drawing>
                <wp:inline distT="0" distB="0" distL="0" distR="0" wp14:anchorId="75E392DE" wp14:editId="23D6B186">
                  <wp:extent cx="2488499" cy="2941983"/>
                  <wp:effectExtent l="0" t="0" r="762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2488499" cy="2941983"/>
                          </a:xfrm>
                          <a:prstGeom prst="rect">
                            <a:avLst/>
                          </a:prstGeom>
                        </pic:spPr>
                      </pic:pic>
                    </a:graphicData>
                  </a:graphic>
                </wp:inline>
              </w:drawing>
            </w:r>
          </w:p>
          <w:p w14:paraId="5C0F26DF" w14:textId="7E6537D8" w:rsidR="00A40CED" w:rsidRDefault="00A40CED" w:rsidP="00A40CED">
            <w:pPr>
              <w:pStyle w:val="Caption"/>
            </w:pPr>
            <w:r>
              <w:t xml:space="preserve">    Figure </w:t>
            </w:r>
            <w:fldSimple w:instr=" SEQ Figure \* ARABIC ">
              <w:r>
                <w:rPr>
                  <w:noProof/>
                </w:rPr>
                <w:t>5</w:t>
              </w:r>
            </w:fldSimple>
            <w:r>
              <w:t xml:space="preserve"> Cleaner2 Issuer "</w:t>
            </w:r>
            <w:r w:rsidRPr="00CF3002">
              <w:t>350433</w:t>
            </w:r>
            <w:r>
              <w:t>"</w:t>
            </w:r>
          </w:p>
          <w:p w14:paraId="76F8700C" w14:textId="3D47959B" w:rsidR="00362920" w:rsidRDefault="00362920" w:rsidP="00B473D3"/>
        </w:tc>
      </w:tr>
      <w:tr w:rsidR="000C0DA1" w14:paraId="510A2564" w14:textId="77777777" w:rsidTr="00362920">
        <w:tc>
          <w:tcPr>
            <w:tcW w:w="5215" w:type="dxa"/>
          </w:tcPr>
          <w:p w14:paraId="71C7FDAC" w14:textId="77777777" w:rsidR="000C0DA1" w:rsidRDefault="000C0DA1" w:rsidP="00B473D3">
            <w:pPr>
              <w:rPr>
                <w:b/>
                <w:lang w:val="fr-FR"/>
              </w:rPr>
            </w:pPr>
            <w:r>
              <w:rPr>
                <w:b/>
              </w:rPr>
              <w:lastRenderedPageBreak/>
              <w:t xml:space="preserve">Cluster 2: </w:t>
            </w:r>
            <w:r w:rsidRPr="00334639">
              <w:rPr>
                <w:b/>
                <w:lang w:val="fr-FR"/>
              </w:rPr>
              <w:t>Curbside Terror’</w:t>
            </w:r>
            <w:r w:rsidRPr="00334639">
              <w:rPr>
                <w:b/>
              </w:rPr>
              <w:t xml:space="preserve"> </w:t>
            </w:r>
            <w:r w:rsidRPr="00334639">
              <w:rPr>
                <w:b/>
                <w:lang w:val="fr-FR"/>
              </w:rPr>
              <w:t>Terry</w:t>
            </w:r>
          </w:p>
          <w:p w14:paraId="050C0AD5" w14:textId="3C54B776" w:rsidR="00745105" w:rsidRPr="00745105" w:rsidRDefault="00A53070" w:rsidP="00745105">
            <w:pPr>
              <w:pStyle w:val="ListParagraph"/>
              <w:numPr>
                <w:ilvl w:val="0"/>
                <w:numId w:val="8"/>
              </w:numPr>
              <w:rPr>
                <w:b/>
              </w:rPr>
            </w:pPr>
            <w:r>
              <w:t xml:space="preserve">“Curbside”: </w:t>
            </w:r>
            <w:r w:rsidR="00745105">
              <w:t xml:space="preserve">Issuer </w:t>
            </w:r>
            <w:r w:rsidR="00745105" w:rsidRPr="00745105">
              <w:t>354084</w:t>
            </w:r>
          </w:p>
          <w:p w14:paraId="7F0F8116" w14:textId="15375E56" w:rsidR="00745105" w:rsidRPr="00745105" w:rsidRDefault="00745105" w:rsidP="00A53070">
            <w:pPr>
              <w:pStyle w:val="ListParagraph"/>
              <w:numPr>
                <w:ilvl w:val="0"/>
                <w:numId w:val="8"/>
              </w:numPr>
              <w:rPr>
                <w:b/>
              </w:rPr>
            </w:pPr>
            <w:r>
              <w:t xml:space="preserve">These issuers target </w:t>
            </w:r>
            <w:r w:rsidR="00A53070">
              <w:t>streets with characteristics such as having famous tourist zones such as Broadway</w:t>
            </w:r>
          </w:p>
        </w:tc>
        <w:tc>
          <w:tcPr>
            <w:tcW w:w="7735" w:type="dxa"/>
          </w:tcPr>
          <w:p w14:paraId="10D83230" w14:textId="6E23F699" w:rsidR="000C0DA1" w:rsidRDefault="00745105" w:rsidP="00A40CED">
            <w:pPr>
              <w:keepNext/>
              <w:rPr>
                <w:noProof/>
              </w:rPr>
            </w:pPr>
            <w:r w:rsidRPr="00745105">
              <w:rPr>
                <w:noProof/>
              </w:rPr>
              <mc:AlternateContent>
                <mc:Choice Requires="wps">
                  <w:drawing>
                    <wp:anchor distT="0" distB="0" distL="114300" distR="114300" simplePos="0" relativeHeight="251681792" behindDoc="0" locked="0" layoutInCell="1" allowOverlap="1" wp14:anchorId="2462608B" wp14:editId="1CB84292">
                      <wp:simplePos x="0" y="0"/>
                      <wp:positionH relativeFrom="column">
                        <wp:posOffset>1252330</wp:posOffset>
                      </wp:positionH>
                      <wp:positionV relativeFrom="paragraph">
                        <wp:posOffset>685413</wp:posOffset>
                      </wp:positionV>
                      <wp:extent cx="954157" cy="397152"/>
                      <wp:effectExtent l="171450" t="0" r="17780" b="384175"/>
                      <wp:wrapNone/>
                      <wp:docPr id="23" name="Rectangular Callout 2"/>
                      <wp:cNvGraphicFramePr/>
                      <a:graphic xmlns:a="http://schemas.openxmlformats.org/drawingml/2006/main">
                        <a:graphicData uri="http://schemas.microsoft.com/office/word/2010/wordprocessingShape">
                          <wps:wsp>
                            <wps:cNvSpPr/>
                            <wps:spPr>
                              <a:xfrm>
                                <a:off x="0" y="0"/>
                                <a:ext cx="954157" cy="397152"/>
                              </a:xfrm>
                              <a:prstGeom prst="wedgeRectCallout">
                                <a:avLst>
                                  <a:gd name="adj1" fmla="val -62584"/>
                                  <a:gd name="adj2" fmla="val 129588"/>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3B6CE1" w14:textId="77777777" w:rsidR="00745105" w:rsidRPr="00745105" w:rsidRDefault="00745105" w:rsidP="00745105">
                                  <w:pPr>
                                    <w:pStyle w:val="NormalWeb"/>
                                    <w:spacing w:before="0" w:beforeAutospacing="0" w:after="0" w:afterAutospacing="0"/>
                                    <w:jc w:val="center"/>
                                    <w:rPr>
                                      <w:sz w:val="16"/>
                                    </w:rPr>
                                  </w:pPr>
                                  <w:r w:rsidRPr="00745105">
                                    <w:rPr>
                                      <w:rFonts w:asciiTheme="minorHAnsi" w:hAnsi="Calibri" w:cstheme="minorBidi"/>
                                      <w:color w:val="FFFFFF" w:themeColor="light1"/>
                                      <w:sz w:val="18"/>
                                      <w:szCs w:val="28"/>
                                    </w:rPr>
                                    <w:t>Tourist Zones: Broadway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608B" id="_x0000_s1034" type="#_x0000_t61" style="position:absolute;margin-left:98.6pt;margin-top:53.95pt;width:75.15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" adj="-2718,38791" fillcolor="#ed7d31 [3205]" strokecolor="#823b0b [1605]" strokeweight="1pt">
                      <v:textbox>
                        <w:txbxContent>
                          <w:p w14:paraId="033B6CE1" w14:textId="77777777" w:rsidR="00745105" w:rsidRPr="00745105" w:rsidRDefault="00745105" w:rsidP="00745105">
                            <w:pPr>
                              <w:pStyle w:val="NormalWeb"/>
                              <w:spacing w:before="0" w:beforeAutospacing="0" w:after="0" w:afterAutospacing="0"/>
                              <w:jc w:val="center"/>
                              <w:rPr>
                                <w:sz w:val="16"/>
                              </w:rPr>
                            </w:pPr>
                            <w:r w:rsidRPr="00745105">
                              <w:rPr>
                                <w:rFonts w:asciiTheme="minorHAnsi" w:hAnsi="Calibri" w:cstheme="minorBidi"/>
                                <w:color w:val="FFFFFF" w:themeColor="light1"/>
                                <w:sz w:val="18"/>
                                <w:szCs w:val="28"/>
                              </w:rPr>
                              <w:t>Tourist Zones: Broadway</w:t>
                            </w:r>
                          </w:p>
                        </w:txbxContent>
                      </v:textbox>
                    </v:shape>
                  </w:pict>
                </mc:Fallback>
              </mc:AlternateContent>
            </w:r>
            <w:r w:rsidRPr="00745105">
              <w:rPr>
                <w:noProof/>
              </w:rPr>
              <w:drawing>
                <wp:inline distT="0" distB="0" distL="0" distR="0" wp14:anchorId="26DFFED2" wp14:editId="74B82FD5">
                  <wp:extent cx="2459696" cy="2886324"/>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64108" cy="2891501"/>
                          </a:xfrm>
                          <a:prstGeom prst="rect">
                            <a:avLst/>
                          </a:prstGeom>
                        </pic:spPr>
                      </pic:pic>
                    </a:graphicData>
                  </a:graphic>
                </wp:inline>
              </w:drawing>
            </w:r>
          </w:p>
        </w:tc>
      </w:tr>
      <w:tr w:rsidR="00E50FF1" w14:paraId="7664B985" w14:textId="77777777" w:rsidTr="00362920">
        <w:tc>
          <w:tcPr>
            <w:tcW w:w="5215" w:type="dxa"/>
          </w:tcPr>
          <w:p w14:paraId="7A916D18" w14:textId="4F44E26E" w:rsidR="00E50FF1" w:rsidRDefault="00E50FF1" w:rsidP="00E50FF1">
            <w:pPr>
              <w:rPr>
                <w:b/>
                <w:bCs/>
                <w:lang w:val="fr-FR"/>
              </w:rPr>
            </w:pPr>
            <w:r>
              <w:rPr>
                <w:b/>
              </w:rPr>
              <w:t xml:space="preserve">Cluster 4: </w:t>
            </w:r>
            <w:r w:rsidRPr="00334639">
              <w:rPr>
                <w:b/>
                <w:bCs/>
                <w:lang w:val="fr-FR"/>
              </w:rPr>
              <w:t xml:space="preserve">Shawn </w:t>
            </w:r>
            <w:r w:rsidRPr="00334639">
              <w:rPr>
                <w:b/>
              </w:rPr>
              <w:t xml:space="preserve"> </w:t>
            </w:r>
            <w:r w:rsidRPr="00334639">
              <w:rPr>
                <w:b/>
                <w:bCs/>
                <w:lang w:val="fr-FR"/>
              </w:rPr>
              <w:t>‘The Shield’</w:t>
            </w:r>
          </w:p>
          <w:p w14:paraId="7CCEEAE4" w14:textId="014E2D45" w:rsidR="00E50FF1" w:rsidRDefault="00E50FF1" w:rsidP="00E50FF1">
            <w:pPr>
              <w:pStyle w:val="ListParagraph"/>
              <w:numPr>
                <w:ilvl w:val="0"/>
                <w:numId w:val="9"/>
              </w:numPr>
              <w:rPr>
                <w:b/>
              </w:rPr>
            </w:pPr>
            <w:r>
              <w:rPr>
                <w:b/>
              </w:rPr>
              <w:t xml:space="preserve">“Shield”: Issuer </w:t>
            </w:r>
            <w:r w:rsidRPr="00E50FF1">
              <w:rPr>
                <w:b/>
              </w:rPr>
              <w:t>358570</w:t>
            </w:r>
            <w:r w:rsidR="006573EF">
              <w:rPr>
                <w:b/>
              </w:rPr>
              <w:t xml:space="preserve"> </w:t>
            </w:r>
            <w:r w:rsidR="006573EF">
              <w:t>has a distinctive pattern targeting specific streets</w:t>
            </w:r>
          </w:p>
          <w:p w14:paraId="19F3E386" w14:textId="05012F15" w:rsidR="00E50FF1" w:rsidRPr="006573EF" w:rsidRDefault="006573EF" w:rsidP="00E50FF1">
            <w:pPr>
              <w:pStyle w:val="ListParagraph"/>
              <w:numPr>
                <w:ilvl w:val="0"/>
                <w:numId w:val="9"/>
              </w:numPr>
              <w:rPr>
                <w:b/>
              </w:rPr>
            </w:pPr>
            <w:r>
              <w:t>Shields target strategic streets with known business commercial activity</w:t>
            </w:r>
          </w:p>
          <w:p w14:paraId="1977DA6D" w14:textId="66184D73" w:rsidR="006573EF" w:rsidRPr="006573EF" w:rsidRDefault="006573EF" w:rsidP="00E50FF1">
            <w:pPr>
              <w:pStyle w:val="ListParagraph"/>
              <w:numPr>
                <w:ilvl w:val="0"/>
                <w:numId w:val="9"/>
              </w:numPr>
              <w:rPr>
                <w:b/>
              </w:rPr>
            </w:pPr>
            <w:r>
              <w:t>Notable Streets:</w:t>
            </w:r>
          </w:p>
          <w:p w14:paraId="19D9B015" w14:textId="27DF5FF3" w:rsidR="006573EF" w:rsidRDefault="006573EF" w:rsidP="006573EF">
            <w:pPr>
              <w:pStyle w:val="ListParagraph"/>
              <w:numPr>
                <w:ilvl w:val="1"/>
                <w:numId w:val="9"/>
              </w:numPr>
            </w:pPr>
            <w:r w:rsidRPr="006573EF">
              <w:t>W14th</w:t>
            </w:r>
          </w:p>
          <w:p w14:paraId="4906E080" w14:textId="43370035" w:rsidR="006573EF" w:rsidRDefault="006573EF" w:rsidP="006573EF">
            <w:pPr>
              <w:pStyle w:val="ListParagraph"/>
              <w:numPr>
                <w:ilvl w:val="1"/>
                <w:numId w:val="9"/>
              </w:numPr>
            </w:pPr>
            <w:r>
              <w:t>W 48</w:t>
            </w:r>
            <w:r w:rsidRPr="006573EF">
              <w:rPr>
                <w:vertAlign w:val="superscript"/>
              </w:rPr>
              <w:t>th</w:t>
            </w:r>
            <w:r>
              <w:t>: Near Rockefeller Center</w:t>
            </w:r>
          </w:p>
          <w:p w14:paraId="768764E8" w14:textId="734158A5" w:rsidR="006573EF" w:rsidRPr="006573EF" w:rsidRDefault="006573EF" w:rsidP="006573EF">
            <w:pPr>
              <w:pStyle w:val="ListParagraph"/>
              <w:numPr>
                <w:ilvl w:val="1"/>
                <w:numId w:val="9"/>
              </w:numPr>
            </w:pPr>
            <w:r>
              <w:t>3</w:t>
            </w:r>
            <w:r w:rsidRPr="006573EF">
              <w:rPr>
                <w:vertAlign w:val="superscript"/>
              </w:rPr>
              <w:t>rd</w:t>
            </w:r>
            <w:r>
              <w:t xml:space="preserve">: </w:t>
            </w:r>
          </w:p>
          <w:p w14:paraId="5ED54CDE" w14:textId="77777777" w:rsidR="00E50FF1" w:rsidRDefault="00E50FF1" w:rsidP="00B473D3">
            <w:pPr>
              <w:rPr>
                <w:b/>
              </w:rPr>
            </w:pPr>
          </w:p>
        </w:tc>
        <w:tc>
          <w:tcPr>
            <w:tcW w:w="7735" w:type="dxa"/>
          </w:tcPr>
          <w:p w14:paraId="37F2BDB6" w14:textId="7FE386ED" w:rsidR="00E50FF1" w:rsidRPr="00745105" w:rsidRDefault="00E50FF1" w:rsidP="00A40CED">
            <w:pPr>
              <w:keepNext/>
              <w:rPr>
                <w:noProof/>
              </w:rPr>
            </w:pPr>
            <w:r>
              <w:rPr>
                <w:noProof/>
              </w:rPr>
              <w:drawing>
                <wp:inline distT="0" distB="0" distL="0" distR="0" wp14:anchorId="56BC384B" wp14:editId="7155C780">
                  <wp:extent cx="3327809" cy="27833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357" cy="2791356"/>
                          </a:xfrm>
                          <a:prstGeom prst="rect">
                            <a:avLst/>
                          </a:prstGeom>
                        </pic:spPr>
                      </pic:pic>
                    </a:graphicData>
                  </a:graphic>
                </wp:inline>
              </w:drawing>
            </w:r>
          </w:p>
        </w:tc>
      </w:tr>
      <w:tr w:rsidR="006573EF" w14:paraId="4C280B7C" w14:textId="77777777" w:rsidTr="00362920">
        <w:tc>
          <w:tcPr>
            <w:tcW w:w="5215" w:type="dxa"/>
          </w:tcPr>
          <w:p w14:paraId="1DF68A24" w14:textId="1321A3F8" w:rsidR="006573EF" w:rsidRDefault="006573EF" w:rsidP="00E50FF1">
            <w:pPr>
              <w:rPr>
                <w:b/>
              </w:rPr>
            </w:pPr>
            <w:r>
              <w:rPr>
                <w:b/>
              </w:rPr>
              <w:lastRenderedPageBreak/>
              <w:t>Cluster 5: Benneto:</w:t>
            </w:r>
          </w:p>
          <w:p w14:paraId="10897E75" w14:textId="77777777" w:rsidR="006573EF" w:rsidRDefault="006573EF" w:rsidP="006573EF">
            <w:pPr>
              <w:pStyle w:val="ListParagraph"/>
              <w:numPr>
                <w:ilvl w:val="0"/>
                <w:numId w:val="10"/>
              </w:numPr>
              <w:rPr>
                <w:b/>
              </w:rPr>
            </w:pPr>
            <w:r>
              <w:rPr>
                <w:b/>
              </w:rPr>
              <w:t xml:space="preserve">Issuer: </w:t>
            </w:r>
            <w:r w:rsidRPr="006573EF">
              <w:rPr>
                <w:b/>
              </w:rPr>
              <w:t>346330</w:t>
            </w:r>
          </w:p>
          <w:p w14:paraId="3F4430F6" w14:textId="77777777" w:rsidR="006573EF" w:rsidRPr="006573EF" w:rsidRDefault="006573EF" w:rsidP="006573EF">
            <w:pPr>
              <w:pStyle w:val="ListParagraph"/>
              <w:numPr>
                <w:ilvl w:val="0"/>
                <w:numId w:val="10"/>
              </w:numPr>
              <w:rPr>
                <w:b/>
              </w:rPr>
            </w:pPr>
            <w:r>
              <w:t>The high number of “standing” type violations can be attributed to the strategic locations between major connection choke points connecting the island of Manhattan.</w:t>
            </w:r>
          </w:p>
          <w:p w14:paraId="47F167A3" w14:textId="77777777" w:rsidR="006573EF" w:rsidRPr="006573EF" w:rsidRDefault="006573EF" w:rsidP="006573EF">
            <w:pPr>
              <w:pStyle w:val="ListParagraph"/>
              <w:numPr>
                <w:ilvl w:val="0"/>
                <w:numId w:val="10"/>
              </w:numPr>
              <w:rPr>
                <w:b/>
              </w:rPr>
            </w:pPr>
            <w:r>
              <w:t>For example, Hells Kitchen is both near the Lincoln Tunnel which connects Manhattan to New Jersey</w:t>
            </w:r>
          </w:p>
          <w:p w14:paraId="6EF9302E" w14:textId="22DF3A79" w:rsidR="006573EF" w:rsidRPr="006573EF" w:rsidRDefault="006573EF" w:rsidP="006573EF">
            <w:pPr>
              <w:pStyle w:val="ListParagraph"/>
              <w:numPr>
                <w:ilvl w:val="0"/>
                <w:numId w:val="10"/>
              </w:numPr>
              <w:rPr>
                <w:b/>
              </w:rPr>
            </w:pPr>
            <w:r>
              <w:t xml:space="preserve">Also the area has some key transportation </w:t>
            </w:r>
            <w:r w:rsidR="00252A4E">
              <w:t xml:space="preserve">characteristics like the Port Authority Bus Terminal and the New York Passenger Ship Terminal </w:t>
            </w:r>
            <w:r>
              <w:t xml:space="preserve"> </w:t>
            </w:r>
          </w:p>
        </w:tc>
        <w:tc>
          <w:tcPr>
            <w:tcW w:w="7735" w:type="dxa"/>
          </w:tcPr>
          <w:p w14:paraId="68BA3FA2" w14:textId="47FCE371" w:rsidR="006573EF" w:rsidRDefault="006573EF" w:rsidP="00A40CED">
            <w:pPr>
              <w:keepNext/>
              <w:rPr>
                <w:noProof/>
              </w:rPr>
            </w:pPr>
            <w:r>
              <w:rPr>
                <w:noProof/>
              </w:rPr>
              <w:drawing>
                <wp:inline distT="0" distB="0" distL="0" distR="0" wp14:anchorId="7E715A96" wp14:editId="2C29505E">
                  <wp:extent cx="3248660" cy="38677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660" cy="3867785"/>
                          </a:xfrm>
                          <a:prstGeom prst="rect">
                            <a:avLst/>
                          </a:prstGeom>
                          <a:noFill/>
                        </pic:spPr>
                      </pic:pic>
                    </a:graphicData>
                  </a:graphic>
                </wp:inline>
              </w:drawing>
            </w:r>
          </w:p>
        </w:tc>
      </w:tr>
    </w:tbl>
    <w:p w14:paraId="50639FAE" w14:textId="57DF6F04" w:rsidR="00362920" w:rsidRDefault="00362920" w:rsidP="00B473D3"/>
    <w:p w14:paraId="2DA25B84" w14:textId="3DE18163" w:rsidR="00362920" w:rsidRDefault="00252A4E" w:rsidP="00252A4E">
      <w:pPr>
        <w:pStyle w:val="Heading1"/>
      </w:pPr>
      <w:bookmarkStart w:id="12" w:name="_Toc387853902"/>
      <w:r>
        <w:t>Additional Research:</w:t>
      </w:r>
      <w:bookmarkEnd w:id="12"/>
    </w:p>
    <w:p w14:paraId="3AC83E0A" w14:textId="77777777" w:rsidR="00252A4E" w:rsidRDefault="00252A4E" w:rsidP="00252A4E"/>
    <w:p w14:paraId="7BB87CBD" w14:textId="0F789157" w:rsidR="00252A4E" w:rsidRDefault="00252A4E" w:rsidP="00252A4E">
      <w:r>
        <w:t>The nature of the exploratory research was to determine whether there are observable heuristics in which the ticket issuers use to determine their routes. Additional research would be to connect the nature of the routes to other characteristics.</w:t>
      </w:r>
    </w:p>
    <w:p w14:paraId="4288A6EC" w14:textId="27CCD365" w:rsidR="00252A4E" w:rsidRDefault="00252A4E" w:rsidP="00252A4E">
      <w:pPr>
        <w:pStyle w:val="ListParagraph"/>
        <w:numPr>
          <w:ilvl w:val="0"/>
          <w:numId w:val="11"/>
        </w:numPr>
      </w:pPr>
      <w:r w:rsidRPr="00252A4E">
        <w:rPr>
          <w:b/>
        </w:rPr>
        <w:t>Ticket Revenue Maximization:</w:t>
      </w:r>
      <w:r>
        <w:t xml:space="preserve"> The analysis only looked at the aggregate number of tickets issued per issuer. Another analysis would be to connect ticket prices to issued tickets to determine if there could be ways to be a top performer with regards to revenue generated</w:t>
      </w:r>
    </w:p>
    <w:p w14:paraId="74061126" w14:textId="139BA74A" w:rsidR="00252A4E" w:rsidRPr="00252A4E" w:rsidRDefault="00252A4E" w:rsidP="00252A4E">
      <w:pPr>
        <w:pStyle w:val="ListParagraph"/>
        <w:numPr>
          <w:ilvl w:val="0"/>
          <w:numId w:val="11"/>
        </w:numPr>
        <w:rPr>
          <w:b/>
        </w:rPr>
      </w:pPr>
      <w:r w:rsidRPr="00252A4E">
        <w:rPr>
          <w:b/>
        </w:rPr>
        <w:t>Traffic Flow Correlation</w:t>
      </w:r>
      <w:r>
        <w:rPr>
          <w:b/>
        </w:rPr>
        <w:t xml:space="preserve">: </w:t>
      </w:r>
      <w:r>
        <w:t xml:space="preserve">The analysis did not factor into account the effect of the traffic flow to aggregate tickets issued. </w:t>
      </w:r>
    </w:p>
    <w:p w14:paraId="556D7476" w14:textId="1D9D2171" w:rsidR="00252A4E" w:rsidRPr="00252A4E" w:rsidRDefault="00252A4E" w:rsidP="00252A4E">
      <w:pPr>
        <w:pStyle w:val="ListParagraph"/>
        <w:numPr>
          <w:ilvl w:val="0"/>
          <w:numId w:val="11"/>
        </w:numPr>
        <w:rPr>
          <w:b/>
        </w:rPr>
      </w:pPr>
      <w:r>
        <w:rPr>
          <w:b/>
        </w:rPr>
        <w:lastRenderedPageBreak/>
        <w:t xml:space="preserve">Ticket Coincidence Probability: </w:t>
      </w:r>
      <w:r>
        <w:t xml:space="preserve">Using the issued ticket street location and time, analysis could be conducted to determine the percentage likelihood of geographic coverage for a given day to determine the probability of getting issued a ticket for a given location. </w:t>
      </w:r>
    </w:p>
    <w:p w14:paraId="0F2D78CD" w14:textId="77777777" w:rsidR="00252A4E" w:rsidRPr="00252A4E" w:rsidRDefault="00252A4E" w:rsidP="00252A4E"/>
    <w:sectPr w:rsidR="00252A4E" w:rsidRPr="00252A4E" w:rsidSect="00AF5693">
      <w:headerReference w:type="default" r:id="rId25"/>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E4128" w14:textId="77777777" w:rsidR="00E67833" w:rsidRDefault="00E67833" w:rsidP="00411930">
      <w:pPr>
        <w:spacing w:after="0" w:line="240" w:lineRule="auto"/>
      </w:pPr>
      <w:r>
        <w:separator/>
      </w:r>
    </w:p>
  </w:endnote>
  <w:endnote w:type="continuationSeparator" w:id="0">
    <w:p w14:paraId="4B5A1E3F" w14:textId="77777777" w:rsidR="00E67833" w:rsidRDefault="00E67833" w:rsidP="00411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F26E1" w14:textId="77777777" w:rsidR="00E67833" w:rsidRDefault="00E67833" w:rsidP="00411930">
      <w:pPr>
        <w:spacing w:after="0" w:line="240" w:lineRule="auto"/>
      </w:pPr>
      <w:r>
        <w:separator/>
      </w:r>
    </w:p>
  </w:footnote>
  <w:footnote w:type="continuationSeparator" w:id="0">
    <w:p w14:paraId="4BD29025" w14:textId="77777777" w:rsidR="00E67833" w:rsidRDefault="00E67833" w:rsidP="00411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1D70B" w14:textId="23FC3B6A" w:rsidR="00E67833" w:rsidRDefault="00E67833">
    <w:pPr>
      <w:pStyle w:val="Header"/>
    </w:pPr>
    <w:r>
      <w:t>Info 290: Data Mining Spring 2014</w:t>
    </w:r>
  </w:p>
  <w:p w14:paraId="118AAEFF" w14:textId="77777777" w:rsidR="00E67833" w:rsidRDefault="00E678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7D78"/>
    <w:multiLevelType w:val="hybridMultilevel"/>
    <w:tmpl w:val="4410ADCA"/>
    <w:lvl w:ilvl="0" w:tplc="CA128E7A">
      <w:start w:val="9"/>
      <w:numFmt w:val="bullet"/>
      <w:lvlText w:val="-"/>
      <w:lvlJc w:val="left"/>
      <w:pPr>
        <w:ind w:left="1080" w:hanging="360"/>
      </w:pPr>
      <w:rPr>
        <w:rFonts w:ascii="Cambria" w:eastAsiaTheme="minorHAnsi" w:hAnsi="Cambria" w:cs="Aria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
    <w:nsid w:val="05CD3AC6"/>
    <w:multiLevelType w:val="hybridMultilevel"/>
    <w:tmpl w:val="D89A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53469"/>
    <w:multiLevelType w:val="hybridMultilevel"/>
    <w:tmpl w:val="D22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C1EEE"/>
    <w:multiLevelType w:val="hybridMultilevel"/>
    <w:tmpl w:val="9BB0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3F1025"/>
    <w:multiLevelType w:val="hybridMultilevel"/>
    <w:tmpl w:val="1C2E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25DF6"/>
    <w:multiLevelType w:val="hybridMultilevel"/>
    <w:tmpl w:val="8DDE0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AF1CBC"/>
    <w:multiLevelType w:val="hybridMultilevel"/>
    <w:tmpl w:val="41E20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A1500"/>
    <w:multiLevelType w:val="hybridMultilevel"/>
    <w:tmpl w:val="8BD26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6E7A156B"/>
    <w:multiLevelType w:val="hybridMultilevel"/>
    <w:tmpl w:val="97786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1E368A"/>
    <w:multiLevelType w:val="hybridMultilevel"/>
    <w:tmpl w:val="216C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44C4D"/>
    <w:multiLevelType w:val="hybridMultilevel"/>
    <w:tmpl w:val="E88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5"/>
  </w:num>
  <w:num w:numId="4">
    <w:abstractNumId w:val="1"/>
  </w:num>
  <w:num w:numId="5">
    <w:abstractNumId w:val="7"/>
  </w:num>
  <w:num w:numId="6">
    <w:abstractNumId w:val="0"/>
  </w:num>
  <w:num w:numId="7">
    <w:abstractNumId w:val="8"/>
  </w:num>
  <w:num w:numId="8">
    <w:abstractNumId w:val="2"/>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B9"/>
    <w:rsid w:val="000B60CA"/>
    <w:rsid w:val="000C0DA1"/>
    <w:rsid w:val="000D6F5D"/>
    <w:rsid w:val="00160792"/>
    <w:rsid w:val="001B3488"/>
    <w:rsid w:val="0020654D"/>
    <w:rsid w:val="00252A4E"/>
    <w:rsid w:val="002879A8"/>
    <w:rsid w:val="00334639"/>
    <w:rsid w:val="00341FD0"/>
    <w:rsid w:val="0034732E"/>
    <w:rsid w:val="00362920"/>
    <w:rsid w:val="003C69EE"/>
    <w:rsid w:val="003E4AF1"/>
    <w:rsid w:val="00411930"/>
    <w:rsid w:val="00432AF9"/>
    <w:rsid w:val="00464F5F"/>
    <w:rsid w:val="0053173C"/>
    <w:rsid w:val="00560E9E"/>
    <w:rsid w:val="00573706"/>
    <w:rsid w:val="005904C1"/>
    <w:rsid w:val="00600F58"/>
    <w:rsid w:val="006250B9"/>
    <w:rsid w:val="006573EF"/>
    <w:rsid w:val="00697599"/>
    <w:rsid w:val="006C38FB"/>
    <w:rsid w:val="00720B11"/>
    <w:rsid w:val="00745105"/>
    <w:rsid w:val="007B2EED"/>
    <w:rsid w:val="007E6D2D"/>
    <w:rsid w:val="009464E5"/>
    <w:rsid w:val="00A40CED"/>
    <w:rsid w:val="00A53070"/>
    <w:rsid w:val="00A96780"/>
    <w:rsid w:val="00AD4242"/>
    <w:rsid w:val="00AF5693"/>
    <w:rsid w:val="00B17B40"/>
    <w:rsid w:val="00B240B6"/>
    <w:rsid w:val="00B272E1"/>
    <w:rsid w:val="00B45900"/>
    <w:rsid w:val="00B473D3"/>
    <w:rsid w:val="00BA62C5"/>
    <w:rsid w:val="00BC1A17"/>
    <w:rsid w:val="00C54F35"/>
    <w:rsid w:val="00CF2A23"/>
    <w:rsid w:val="00D36C6B"/>
    <w:rsid w:val="00DD08A4"/>
    <w:rsid w:val="00E34908"/>
    <w:rsid w:val="00E50FF1"/>
    <w:rsid w:val="00E67833"/>
    <w:rsid w:val="00ED23AA"/>
    <w:rsid w:val="00F93BAB"/>
    <w:rsid w:val="00FD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192B"/>
  <w15:chartTrackingRefBased/>
  <w15:docId w15:val="{DEF0CE00-0358-4D86-8BD5-49190C00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59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5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59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4A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4AF1"/>
    <w:pPr>
      <w:ind w:left="720"/>
      <w:contextualSpacing/>
    </w:pPr>
  </w:style>
  <w:style w:type="paragraph" w:styleId="Caption">
    <w:name w:val="caption"/>
    <w:basedOn w:val="Normal"/>
    <w:next w:val="Normal"/>
    <w:uiPriority w:val="35"/>
    <w:unhideWhenUsed/>
    <w:qFormat/>
    <w:rsid w:val="000B60CA"/>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B459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59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4590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45900"/>
    <w:rPr>
      <w:color w:val="0563C1" w:themeColor="hyperlink"/>
      <w:u w:val="single"/>
    </w:rPr>
  </w:style>
  <w:style w:type="paragraph" w:styleId="TOCHeading">
    <w:name w:val="TOC Heading"/>
    <w:basedOn w:val="Heading1"/>
    <w:next w:val="Normal"/>
    <w:uiPriority w:val="39"/>
    <w:unhideWhenUsed/>
    <w:qFormat/>
    <w:rsid w:val="00697599"/>
    <w:pPr>
      <w:outlineLvl w:val="9"/>
    </w:pPr>
  </w:style>
  <w:style w:type="paragraph" w:styleId="TOC1">
    <w:name w:val="toc 1"/>
    <w:basedOn w:val="Normal"/>
    <w:next w:val="Normal"/>
    <w:autoRedefine/>
    <w:uiPriority w:val="39"/>
    <w:unhideWhenUsed/>
    <w:rsid w:val="00697599"/>
    <w:pPr>
      <w:spacing w:after="100"/>
    </w:pPr>
  </w:style>
  <w:style w:type="paragraph" w:styleId="TOC2">
    <w:name w:val="toc 2"/>
    <w:basedOn w:val="Normal"/>
    <w:next w:val="Normal"/>
    <w:autoRedefine/>
    <w:uiPriority w:val="39"/>
    <w:unhideWhenUsed/>
    <w:rsid w:val="00697599"/>
    <w:pPr>
      <w:spacing w:after="100"/>
      <w:ind w:left="220"/>
    </w:pPr>
  </w:style>
  <w:style w:type="paragraph" w:styleId="Header">
    <w:name w:val="header"/>
    <w:basedOn w:val="Normal"/>
    <w:link w:val="HeaderChar"/>
    <w:uiPriority w:val="99"/>
    <w:unhideWhenUsed/>
    <w:rsid w:val="0041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930"/>
  </w:style>
  <w:style w:type="paragraph" w:styleId="Footer">
    <w:name w:val="footer"/>
    <w:basedOn w:val="Normal"/>
    <w:link w:val="FooterChar"/>
    <w:uiPriority w:val="99"/>
    <w:unhideWhenUsed/>
    <w:rsid w:val="0041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930"/>
  </w:style>
  <w:style w:type="paragraph" w:styleId="NormalWeb">
    <w:name w:val="Normal (Web)"/>
    <w:basedOn w:val="Normal"/>
    <w:uiPriority w:val="99"/>
    <w:semiHidden/>
    <w:unhideWhenUsed/>
    <w:rsid w:val="0074510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91935">
      <w:bodyDiv w:val="1"/>
      <w:marLeft w:val="0"/>
      <w:marRight w:val="0"/>
      <w:marTop w:val="0"/>
      <w:marBottom w:val="0"/>
      <w:divBdr>
        <w:top w:val="none" w:sz="0" w:space="0" w:color="auto"/>
        <w:left w:val="none" w:sz="0" w:space="0" w:color="auto"/>
        <w:bottom w:val="none" w:sz="0" w:space="0" w:color="auto"/>
        <w:right w:val="none" w:sz="0" w:space="0" w:color="auto"/>
      </w:divBdr>
    </w:div>
    <w:div w:id="202451649">
      <w:bodyDiv w:val="1"/>
      <w:marLeft w:val="0"/>
      <w:marRight w:val="0"/>
      <w:marTop w:val="0"/>
      <w:marBottom w:val="0"/>
      <w:divBdr>
        <w:top w:val="none" w:sz="0" w:space="0" w:color="auto"/>
        <w:left w:val="none" w:sz="0" w:space="0" w:color="auto"/>
        <w:bottom w:val="none" w:sz="0" w:space="0" w:color="auto"/>
        <w:right w:val="none" w:sz="0" w:space="0" w:color="auto"/>
      </w:divBdr>
    </w:div>
    <w:div w:id="361828564">
      <w:bodyDiv w:val="1"/>
      <w:marLeft w:val="0"/>
      <w:marRight w:val="0"/>
      <w:marTop w:val="0"/>
      <w:marBottom w:val="0"/>
      <w:divBdr>
        <w:top w:val="none" w:sz="0" w:space="0" w:color="auto"/>
        <w:left w:val="none" w:sz="0" w:space="0" w:color="auto"/>
        <w:bottom w:val="none" w:sz="0" w:space="0" w:color="auto"/>
        <w:right w:val="none" w:sz="0" w:space="0" w:color="auto"/>
      </w:divBdr>
    </w:div>
    <w:div w:id="388185094">
      <w:bodyDiv w:val="1"/>
      <w:marLeft w:val="0"/>
      <w:marRight w:val="0"/>
      <w:marTop w:val="0"/>
      <w:marBottom w:val="0"/>
      <w:divBdr>
        <w:top w:val="none" w:sz="0" w:space="0" w:color="auto"/>
        <w:left w:val="none" w:sz="0" w:space="0" w:color="auto"/>
        <w:bottom w:val="none" w:sz="0" w:space="0" w:color="auto"/>
        <w:right w:val="none" w:sz="0" w:space="0" w:color="auto"/>
      </w:divBdr>
    </w:div>
    <w:div w:id="423889363">
      <w:bodyDiv w:val="1"/>
      <w:marLeft w:val="0"/>
      <w:marRight w:val="0"/>
      <w:marTop w:val="0"/>
      <w:marBottom w:val="0"/>
      <w:divBdr>
        <w:top w:val="none" w:sz="0" w:space="0" w:color="auto"/>
        <w:left w:val="none" w:sz="0" w:space="0" w:color="auto"/>
        <w:bottom w:val="none" w:sz="0" w:space="0" w:color="auto"/>
        <w:right w:val="none" w:sz="0" w:space="0" w:color="auto"/>
      </w:divBdr>
    </w:div>
    <w:div w:id="669868743">
      <w:bodyDiv w:val="1"/>
      <w:marLeft w:val="0"/>
      <w:marRight w:val="0"/>
      <w:marTop w:val="0"/>
      <w:marBottom w:val="0"/>
      <w:divBdr>
        <w:top w:val="none" w:sz="0" w:space="0" w:color="auto"/>
        <w:left w:val="none" w:sz="0" w:space="0" w:color="auto"/>
        <w:bottom w:val="none" w:sz="0" w:space="0" w:color="auto"/>
        <w:right w:val="none" w:sz="0" w:space="0" w:color="auto"/>
      </w:divBdr>
    </w:div>
    <w:div w:id="743843637">
      <w:bodyDiv w:val="1"/>
      <w:marLeft w:val="0"/>
      <w:marRight w:val="0"/>
      <w:marTop w:val="0"/>
      <w:marBottom w:val="0"/>
      <w:divBdr>
        <w:top w:val="none" w:sz="0" w:space="0" w:color="auto"/>
        <w:left w:val="none" w:sz="0" w:space="0" w:color="auto"/>
        <w:bottom w:val="none" w:sz="0" w:space="0" w:color="auto"/>
        <w:right w:val="none" w:sz="0" w:space="0" w:color="auto"/>
      </w:divBdr>
    </w:div>
    <w:div w:id="756485898">
      <w:bodyDiv w:val="1"/>
      <w:marLeft w:val="0"/>
      <w:marRight w:val="0"/>
      <w:marTop w:val="0"/>
      <w:marBottom w:val="0"/>
      <w:divBdr>
        <w:top w:val="none" w:sz="0" w:space="0" w:color="auto"/>
        <w:left w:val="none" w:sz="0" w:space="0" w:color="auto"/>
        <w:bottom w:val="none" w:sz="0" w:space="0" w:color="auto"/>
        <w:right w:val="none" w:sz="0" w:space="0" w:color="auto"/>
      </w:divBdr>
    </w:div>
    <w:div w:id="814880050">
      <w:bodyDiv w:val="1"/>
      <w:marLeft w:val="0"/>
      <w:marRight w:val="0"/>
      <w:marTop w:val="0"/>
      <w:marBottom w:val="0"/>
      <w:divBdr>
        <w:top w:val="none" w:sz="0" w:space="0" w:color="auto"/>
        <w:left w:val="none" w:sz="0" w:space="0" w:color="auto"/>
        <w:bottom w:val="none" w:sz="0" w:space="0" w:color="auto"/>
        <w:right w:val="none" w:sz="0" w:space="0" w:color="auto"/>
      </w:divBdr>
    </w:div>
    <w:div w:id="1010179592">
      <w:bodyDiv w:val="1"/>
      <w:marLeft w:val="0"/>
      <w:marRight w:val="0"/>
      <w:marTop w:val="0"/>
      <w:marBottom w:val="0"/>
      <w:divBdr>
        <w:top w:val="none" w:sz="0" w:space="0" w:color="auto"/>
        <w:left w:val="none" w:sz="0" w:space="0" w:color="auto"/>
        <w:bottom w:val="none" w:sz="0" w:space="0" w:color="auto"/>
        <w:right w:val="none" w:sz="0" w:space="0" w:color="auto"/>
      </w:divBdr>
    </w:div>
    <w:div w:id="1017000966">
      <w:bodyDiv w:val="1"/>
      <w:marLeft w:val="0"/>
      <w:marRight w:val="0"/>
      <w:marTop w:val="0"/>
      <w:marBottom w:val="0"/>
      <w:divBdr>
        <w:top w:val="none" w:sz="0" w:space="0" w:color="auto"/>
        <w:left w:val="none" w:sz="0" w:space="0" w:color="auto"/>
        <w:bottom w:val="none" w:sz="0" w:space="0" w:color="auto"/>
        <w:right w:val="none" w:sz="0" w:space="0" w:color="auto"/>
      </w:divBdr>
    </w:div>
    <w:div w:id="1039623912">
      <w:bodyDiv w:val="1"/>
      <w:marLeft w:val="0"/>
      <w:marRight w:val="0"/>
      <w:marTop w:val="0"/>
      <w:marBottom w:val="0"/>
      <w:divBdr>
        <w:top w:val="none" w:sz="0" w:space="0" w:color="auto"/>
        <w:left w:val="none" w:sz="0" w:space="0" w:color="auto"/>
        <w:bottom w:val="none" w:sz="0" w:space="0" w:color="auto"/>
        <w:right w:val="none" w:sz="0" w:space="0" w:color="auto"/>
      </w:divBdr>
    </w:div>
    <w:div w:id="1855604825">
      <w:bodyDiv w:val="1"/>
      <w:marLeft w:val="0"/>
      <w:marRight w:val="0"/>
      <w:marTop w:val="0"/>
      <w:marBottom w:val="0"/>
      <w:divBdr>
        <w:top w:val="none" w:sz="0" w:space="0" w:color="auto"/>
        <w:left w:val="none" w:sz="0" w:space="0" w:color="auto"/>
        <w:bottom w:val="none" w:sz="0" w:space="0" w:color="auto"/>
        <w:right w:val="none" w:sz="0" w:space="0" w:color="auto"/>
      </w:divBdr>
    </w:div>
    <w:div w:id="198843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Parking-Violations-Issued/jt7v-77mi"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people.ischool.berkeley.edu/~chrisfan/Maps/maps_fusion_table.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fan\Documents\GitHub\Data_Mining_Final_Project\finalsubmissiondata\Cluster_Analysis_Kmeans_Agglomerati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 Distance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2.5428331875182269E-2"/>
          <c:w val="0.86486351706036746"/>
          <c:h val="0.60250765529308836"/>
        </c:manualLayout>
      </c:layout>
      <c:lineChart>
        <c:grouping val="standard"/>
        <c:varyColors val="0"/>
        <c:ser>
          <c:idx val="3"/>
          <c:order val="3"/>
          <c:tx>
            <c:v>Cluster Distance</c:v>
          </c:tx>
          <c:spPr>
            <a:ln w="28575" cap="rnd">
              <a:solidFill>
                <a:schemeClr val="accent4"/>
              </a:solidFill>
              <a:round/>
            </a:ln>
            <a:effectLst/>
          </c:spPr>
          <c:marker>
            <c:symbol val="none"/>
          </c:marker>
          <c:val>
            <c:numRef>
              <c:f>'Agglomeration Schedule'!$D$4:$D$175</c:f>
              <c:numCache>
                <c:formatCode>General</c:formatCode>
                <c:ptCount val="172"/>
                <c:pt idx="0">
                  <c:v>1.0860000000000001</c:v>
                </c:pt>
                <c:pt idx="1">
                  <c:v>2.3159999999999998</c:v>
                </c:pt>
                <c:pt idx="2">
                  <c:v>4.8769999999999998</c:v>
                </c:pt>
                <c:pt idx="3">
                  <c:v>7.6079999999999997</c:v>
                </c:pt>
                <c:pt idx="4">
                  <c:v>10.552</c:v>
                </c:pt>
                <c:pt idx="5">
                  <c:v>14.27</c:v>
                </c:pt>
                <c:pt idx="6">
                  <c:v>18.010000000000002</c:v>
                </c:pt>
                <c:pt idx="7">
                  <c:v>21.768999999999998</c:v>
                </c:pt>
                <c:pt idx="8">
                  <c:v>25.780999999999999</c:v>
                </c:pt>
                <c:pt idx="9">
                  <c:v>29.91</c:v>
                </c:pt>
                <c:pt idx="10">
                  <c:v>34.203000000000003</c:v>
                </c:pt>
                <c:pt idx="11">
                  <c:v>38.621000000000002</c:v>
                </c:pt>
                <c:pt idx="12">
                  <c:v>43.055</c:v>
                </c:pt>
                <c:pt idx="13">
                  <c:v>47.716999999999999</c:v>
                </c:pt>
                <c:pt idx="14">
                  <c:v>52.890999999999998</c:v>
                </c:pt>
                <c:pt idx="15">
                  <c:v>58.591999999999999</c:v>
                </c:pt>
                <c:pt idx="16">
                  <c:v>64.335999999999999</c:v>
                </c:pt>
                <c:pt idx="17">
                  <c:v>70.135000000000005</c:v>
                </c:pt>
                <c:pt idx="18">
                  <c:v>75.956999999999994</c:v>
                </c:pt>
                <c:pt idx="19">
                  <c:v>81.896000000000001</c:v>
                </c:pt>
                <c:pt idx="20">
                  <c:v>88.227999999999994</c:v>
                </c:pt>
                <c:pt idx="21">
                  <c:v>94.840999999999994</c:v>
                </c:pt>
                <c:pt idx="22">
                  <c:v>101.494</c:v>
                </c:pt>
                <c:pt idx="23">
                  <c:v>108.283</c:v>
                </c:pt>
                <c:pt idx="24">
                  <c:v>115.07299999999999</c:v>
                </c:pt>
                <c:pt idx="25">
                  <c:v>122.261</c:v>
                </c:pt>
                <c:pt idx="26">
                  <c:v>129.68199999999999</c:v>
                </c:pt>
                <c:pt idx="27">
                  <c:v>137.33600000000001</c:v>
                </c:pt>
                <c:pt idx="28">
                  <c:v>145.208</c:v>
                </c:pt>
                <c:pt idx="29">
                  <c:v>153.09</c:v>
                </c:pt>
                <c:pt idx="30">
                  <c:v>161.43199999999999</c:v>
                </c:pt>
                <c:pt idx="31">
                  <c:v>169.78200000000001</c:v>
                </c:pt>
                <c:pt idx="32">
                  <c:v>178.46799999999999</c:v>
                </c:pt>
                <c:pt idx="33">
                  <c:v>187.22499999999999</c:v>
                </c:pt>
                <c:pt idx="34">
                  <c:v>196.00899999999999</c:v>
                </c:pt>
                <c:pt idx="35">
                  <c:v>204.857</c:v>
                </c:pt>
                <c:pt idx="36">
                  <c:v>213.92400000000001</c:v>
                </c:pt>
                <c:pt idx="37">
                  <c:v>223.13800000000001</c:v>
                </c:pt>
                <c:pt idx="38">
                  <c:v>232.45099999999999</c:v>
                </c:pt>
                <c:pt idx="39">
                  <c:v>241.86600000000001</c:v>
                </c:pt>
                <c:pt idx="40">
                  <c:v>251.33</c:v>
                </c:pt>
                <c:pt idx="41">
                  <c:v>260.81200000000001</c:v>
                </c:pt>
                <c:pt idx="42">
                  <c:v>270.94200000000001</c:v>
                </c:pt>
                <c:pt idx="43">
                  <c:v>281.15300000000002</c:v>
                </c:pt>
                <c:pt idx="44">
                  <c:v>291.51900000000001</c:v>
                </c:pt>
                <c:pt idx="45">
                  <c:v>301.983</c:v>
                </c:pt>
                <c:pt idx="46">
                  <c:v>312.51</c:v>
                </c:pt>
                <c:pt idx="47">
                  <c:v>323.03800000000001</c:v>
                </c:pt>
                <c:pt idx="48">
                  <c:v>333.64</c:v>
                </c:pt>
                <c:pt idx="49">
                  <c:v>344.416</c:v>
                </c:pt>
                <c:pt idx="50">
                  <c:v>355.90499999999997</c:v>
                </c:pt>
                <c:pt idx="51">
                  <c:v>367.46699999999998</c:v>
                </c:pt>
                <c:pt idx="52">
                  <c:v>379.14100000000002</c:v>
                </c:pt>
                <c:pt idx="53">
                  <c:v>391.11</c:v>
                </c:pt>
                <c:pt idx="54">
                  <c:v>403.46899999999999</c:v>
                </c:pt>
                <c:pt idx="55">
                  <c:v>416.02600000000001</c:v>
                </c:pt>
                <c:pt idx="56">
                  <c:v>428.72500000000002</c:v>
                </c:pt>
                <c:pt idx="57">
                  <c:v>441.62200000000001</c:v>
                </c:pt>
                <c:pt idx="58">
                  <c:v>454.69400000000002</c:v>
                </c:pt>
                <c:pt idx="59">
                  <c:v>467.952</c:v>
                </c:pt>
                <c:pt idx="60">
                  <c:v>481.31700000000001</c:v>
                </c:pt>
                <c:pt idx="61">
                  <c:v>494.73399999999998</c:v>
                </c:pt>
                <c:pt idx="62">
                  <c:v>508.52699999999999</c:v>
                </c:pt>
                <c:pt idx="63">
                  <c:v>522.59</c:v>
                </c:pt>
                <c:pt idx="64">
                  <c:v>536.98500000000001</c:v>
                </c:pt>
                <c:pt idx="65">
                  <c:v>551.40099999999995</c:v>
                </c:pt>
                <c:pt idx="66">
                  <c:v>566.34500000000003</c:v>
                </c:pt>
                <c:pt idx="67">
                  <c:v>581.32000000000005</c:v>
                </c:pt>
                <c:pt idx="68">
                  <c:v>596.97</c:v>
                </c:pt>
                <c:pt idx="69">
                  <c:v>612.75800000000004</c:v>
                </c:pt>
                <c:pt idx="70">
                  <c:v>628.62400000000002</c:v>
                </c:pt>
                <c:pt idx="71">
                  <c:v>644.91200000000003</c:v>
                </c:pt>
                <c:pt idx="72">
                  <c:v>661.50199999999995</c:v>
                </c:pt>
                <c:pt idx="73">
                  <c:v>678.17600000000004</c:v>
                </c:pt>
                <c:pt idx="74">
                  <c:v>695.149</c:v>
                </c:pt>
                <c:pt idx="75">
                  <c:v>712.97900000000004</c:v>
                </c:pt>
                <c:pt idx="76">
                  <c:v>731.149</c:v>
                </c:pt>
                <c:pt idx="77">
                  <c:v>749.46299999999997</c:v>
                </c:pt>
                <c:pt idx="78">
                  <c:v>767.95699999999999</c:v>
                </c:pt>
                <c:pt idx="79">
                  <c:v>786.96799999999996</c:v>
                </c:pt>
                <c:pt idx="80">
                  <c:v>806.45500000000004</c:v>
                </c:pt>
                <c:pt idx="81">
                  <c:v>826.03</c:v>
                </c:pt>
                <c:pt idx="82">
                  <c:v>845.976</c:v>
                </c:pt>
                <c:pt idx="83">
                  <c:v>866.39400000000001</c:v>
                </c:pt>
                <c:pt idx="84">
                  <c:v>886.84699999999998</c:v>
                </c:pt>
                <c:pt idx="85">
                  <c:v>907.34</c:v>
                </c:pt>
                <c:pt idx="86">
                  <c:v>928.72</c:v>
                </c:pt>
                <c:pt idx="87">
                  <c:v>950.11800000000005</c:v>
                </c:pt>
                <c:pt idx="88">
                  <c:v>972.54100000000005</c:v>
                </c:pt>
                <c:pt idx="89">
                  <c:v>995.15</c:v>
                </c:pt>
                <c:pt idx="90">
                  <c:v>1018.289</c:v>
                </c:pt>
                <c:pt idx="91">
                  <c:v>1041.4570000000001</c:v>
                </c:pt>
                <c:pt idx="92">
                  <c:v>1064.876</c:v>
                </c:pt>
                <c:pt idx="93">
                  <c:v>1088.4490000000001</c:v>
                </c:pt>
                <c:pt idx="94">
                  <c:v>1113.3140000000001</c:v>
                </c:pt>
                <c:pt idx="95">
                  <c:v>1138.193</c:v>
                </c:pt>
                <c:pt idx="96">
                  <c:v>1164.1199999999999</c:v>
                </c:pt>
                <c:pt idx="97">
                  <c:v>1190.0840000000001</c:v>
                </c:pt>
                <c:pt idx="98">
                  <c:v>1216.0920000000001</c:v>
                </c:pt>
                <c:pt idx="99">
                  <c:v>1242.444</c:v>
                </c:pt>
                <c:pt idx="100">
                  <c:v>1269.0709999999999</c:v>
                </c:pt>
                <c:pt idx="101">
                  <c:v>1295.8399999999999</c:v>
                </c:pt>
                <c:pt idx="102">
                  <c:v>1322.7829999999999</c:v>
                </c:pt>
                <c:pt idx="103">
                  <c:v>1351.886</c:v>
                </c:pt>
                <c:pt idx="104">
                  <c:v>1381.5350000000001</c:v>
                </c:pt>
                <c:pt idx="105">
                  <c:v>1411.597</c:v>
                </c:pt>
                <c:pt idx="106">
                  <c:v>1442.4290000000001</c:v>
                </c:pt>
                <c:pt idx="107">
                  <c:v>1473.412</c:v>
                </c:pt>
                <c:pt idx="108">
                  <c:v>1504.7809999999999</c:v>
                </c:pt>
                <c:pt idx="109">
                  <c:v>1536.9880000000001</c:v>
                </c:pt>
                <c:pt idx="110">
                  <c:v>1569.546</c:v>
                </c:pt>
                <c:pt idx="111">
                  <c:v>1603.7860000000001</c:v>
                </c:pt>
                <c:pt idx="112">
                  <c:v>1638.0630000000001</c:v>
                </c:pt>
                <c:pt idx="113">
                  <c:v>1673.4590000000001</c:v>
                </c:pt>
                <c:pt idx="114">
                  <c:v>1709.893</c:v>
                </c:pt>
                <c:pt idx="115">
                  <c:v>1748.652</c:v>
                </c:pt>
                <c:pt idx="116">
                  <c:v>1787.422</c:v>
                </c:pt>
                <c:pt idx="117">
                  <c:v>1826.8119999999999</c:v>
                </c:pt>
                <c:pt idx="118">
                  <c:v>1866.56</c:v>
                </c:pt>
                <c:pt idx="119">
                  <c:v>1906.492</c:v>
                </c:pt>
                <c:pt idx="120">
                  <c:v>1946.578</c:v>
                </c:pt>
                <c:pt idx="121">
                  <c:v>1987.058</c:v>
                </c:pt>
                <c:pt idx="122">
                  <c:v>2028.829</c:v>
                </c:pt>
                <c:pt idx="123">
                  <c:v>2071.0169999999998</c:v>
                </c:pt>
                <c:pt idx="124">
                  <c:v>2113.9380000000001</c:v>
                </c:pt>
                <c:pt idx="125">
                  <c:v>2158.6999999999998</c:v>
                </c:pt>
                <c:pt idx="126">
                  <c:v>2205.3359999999998</c:v>
                </c:pt>
                <c:pt idx="127">
                  <c:v>2252.752</c:v>
                </c:pt>
                <c:pt idx="128">
                  <c:v>2301.038</c:v>
                </c:pt>
                <c:pt idx="129">
                  <c:v>2349.3890000000001</c:v>
                </c:pt>
                <c:pt idx="130">
                  <c:v>2401.6529999999998</c:v>
                </c:pt>
                <c:pt idx="131">
                  <c:v>2457.1970000000001</c:v>
                </c:pt>
                <c:pt idx="132">
                  <c:v>2513.402</c:v>
                </c:pt>
                <c:pt idx="133">
                  <c:v>2570.4569999999999</c:v>
                </c:pt>
                <c:pt idx="134">
                  <c:v>2627.8339999999998</c:v>
                </c:pt>
                <c:pt idx="135">
                  <c:v>2688.232</c:v>
                </c:pt>
                <c:pt idx="136">
                  <c:v>2749.0659999999998</c:v>
                </c:pt>
                <c:pt idx="137">
                  <c:v>2813.3240000000001</c:v>
                </c:pt>
                <c:pt idx="138">
                  <c:v>2878.0259999999998</c:v>
                </c:pt>
                <c:pt idx="139">
                  <c:v>2945.9340000000002</c:v>
                </c:pt>
                <c:pt idx="140">
                  <c:v>3014.192</c:v>
                </c:pt>
                <c:pt idx="141">
                  <c:v>3084.9470000000001</c:v>
                </c:pt>
                <c:pt idx="142">
                  <c:v>3156.4450000000002</c:v>
                </c:pt>
                <c:pt idx="143">
                  <c:v>3236.2240000000002</c:v>
                </c:pt>
                <c:pt idx="144">
                  <c:v>3317.0610000000001</c:v>
                </c:pt>
                <c:pt idx="145">
                  <c:v>3401.4960000000001</c:v>
                </c:pt>
                <c:pt idx="146">
                  <c:v>3487.6329999999998</c:v>
                </c:pt>
                <c:pt idx="147">
                  <c:v>3574.0909999999999</c:v>
                </c:pt>
                <c:pt idx="148">
                  <c:v>3662.442</c:v>
                </c:pt>
                <c:pt idx="149">
                  <c:v>3757.5940000000001</c:v>
                </c:pt>
                <c:pt idx="150">
                  <c:v>3853.2170000000001</c:v>
                </c:pt>
                <c:pt idx="151">
                  <c:v>3949.5390000000002</c:v>
                </c:pt>
                <c:pt idx="152">
                  <c:v>4064.63</c:v>
                </c:pt>
                <c:pt idx="153">
                  <c:v>4184.0550000000003</c:v>
                </c:pt>
                <c:pt idx="154">
                  <c:v>4305.2060000000001</c:v>
                </c:pt>
                <c:pt idx="155">
                  <c:v>4430.1570000000002</c:v>
                </c:pt>
                <c:pt idx="156">
                  <c:v>4556.2139999999999</c:v>
                </c:pt>
                <c:pt idx="157">
                  <c:v>4694.75</c:v>
                </c:pt>
                <c:pt idx="158">
                  <c:v>4858.4430000000002</c:v>
                </c:pt>
                <c:pt idx="159">
                  <c:v>5023.8130000000001</c:v>
                </c:pt>
                <c:pt idx="160">
                  <c:v>5213.1760000000004</c:v>
                </c:pt>
                <c:pt idx="161">
                  <c:v>5408.7219999999998</c:v>
                </c:pt>
                <c:pt idx="162">
                  <c:v>5608.3490000000002</c:v>
                </c:pt>
                <c:pt idx="163">
                  <c:v>5843.11</c:v>
                </c:pt>
                <c:pt idx="164">
                  <c:v>6095.652</c:v>
                </c:pt>
                <c:pt idx="165">
                  <c:v>6378.277</c:v>
                </c:pt>
                <c:pt idx="166">
                  <c:v>6690.4989999999998</c:v>
                </c:pt>
                <c:pt idx="167">
                  <c:v>7048.3990000000003</c:v>
                </c:pt>
                <c:pt idx="168">
                  <c:v>7534.607</c:v>
                </c:pt>
                <c:pt idx="169">
                  <c:v>8064.9</c:v>
                </c:pt>
                <c:pt idx="170">
                  <c:v>8926.5949999999993</c:v>
                </c:pt>
                <c:pt idx="171">
                  <c:v>10148</c:v>
                </c:pt>
              </c:numCache>
            </c:numRef>
          </c:val>
          <c:smooth val="0"/>
        </c:ser>
        <c:dLbls>
          <c:showLegendKey val="0"/>
          <c:showVal val="0"/>
          <c:showCatName val="0"/>
          <c:showSerName val="0"/>
          <c:showPercent val="0"/>
          <c:showBubbleSize val="0"/>
        </c:dLbls>
        <c:smooth val="0"/>
        <c:axId val="979931424"/>
        <c:axId val="979933056"/>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'Agglomeration Schedule'!$A$4:$A$175</c15:sqref>
                        </c15:formulaRef>
                      </c:ext>
                    </c:extLst>
                    <c:numCache>
                      <c:formatCode>General</c:formatCode>
                      <c:ptCount val="17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numCache>
                  </c:numRef>
                </c:val>
                <c:smooth val="0"/>
              </c15:ser>
            </c15:filteredLineSeries>
            <c15:filteredLineSeries>
              <c15:ser>
                <c:idx val="1"/>
                <c:order val="1"/>
                <c:spPr>
                  <a:ln w="28575" cap="rnd">
                    <a:solidFill>
                      <a:schemeClr val="accent2"/>
                    </a:solidFill>
                    <a:round/>
                  </a:ln>
                  <a:effectLst/>
                </c:spPr>
                <c:marker>
                  <c:symbol val="none"/>
                </c:marker>
                <c:val>
                  <c:numRef>
                    <c:extLst xmlns:c15="http://schemas.microsoft.com/office/drawing/2012/chart">
                      <c:ext xmlns:c15="http://schemas.microsoft.com/office/drawing/2012/chart" uri="{02D57815-91ED-43cb-92C2-25804820EDAC}">
                        <c15:formulaRef>
                          <c15:sqref>'Agglomeration Schedule'!$B$4:$B$175</c15:sqref>
                        </c15:formulaRef>
                      </c:ext>
                    </c:extLst>
                    <c:numCache>
                      <c:formatCode>General</c:formatCode>
                      <c:ptCount val="172"/>
                      <c:pt idx="0">
                        <c:v>4</c:v>
                      </c:pt>
                      <c:pt idx="1">
                        <c:v>44</c:v>
                      </c:pt>
                      <c:pt idx="2">
                        <c:v>86</c:v>
                      </c:pt>
                      <c:pt idx="3">
                        <c:v>26</c:v>
                      </c:pt>
                      <c:pt idx="4">
                        <c:v>132</c:v>
                      </c:pt>
                      <c:pt idx="5">
                        <c:v>78</c:v>
                      </c:pt>
                      <c:pt idx="6">
                        <c:v>11</c:v>
                      </c:pt>
                      <c:pt idx="7">
                        <c:v>51</c:v>
                      </c:pt>
                      <c:pt idx="8">
                        <c:v>10</c:v>
                      </c:pt>
                      <c:pt idx="9">
                        <c:v>9</c:v>
                      </c:pt>
                      <c:pt idx="10">
                        <c:v>26</c:v>
                      </c:pt>
                      <c:pt idx="11">
                        <c:v>42</c:v>
                      </c:pt>
                      <c:pt idx="12">
                        <c:v>32</c:v>
                      </c:pt>
                      <c:pt idx="13">
                        <c:v>27</c:v>
                      </c:pt>
                      <c:pt idx="14">
                        <c:v>147</c:v>
                      </c:pt>
                      <c:pt idx="15">
                        <c:v>54</c:v>
                      </c:pt>
                      <c:pt idx="16">
                        <c:v>31</c:v>
                      </c:pt>
                      <c:pt idx="17">
                        <c:v>66</c:v>
                      </c:pt>
                      <c:pt idx="18">
                        <c:v>4</c:v>
                      </c:pt>
                      <c:pt idx="19">
                        <c:v>48</c:v>
                      </c:pt>
                      <c:pt idx="20">
                        <c:v>93</c:v>
                      </c:pt>
                      <c:pt idx="21">
                        <c:v>95</c:v>
                      </c:pt>
                      <c:pt idx="22">
                        <c:v>11</c:v>
                      </c:pt>
                      <c:pt idx="23">
                        <c:v>118</c:v>
                      </c:pt>
                      <c:pt idx="24">
                        <c:v>60</c:v>
                      </c:pt>
                      <c:pt idx="25">
                        <c:v>10</c:v>
                      </c:pt>
                      <c:pt idx="26">
                        <c:v>143</c:v>
                      </c:pt>
                      <c:pt idx="27">
                        <c:v>51</c:v>
                      </c:pt>
                      <c:pt idx="28">
                        <c:v>24</c:v>
                      </c:pt>
                      <c:pt idx="29">
                        <c:v>45</c:v>
                      </c:pt>
                      <c:pt idx="30">
                        <c:v>85</c:v>
                      </c:pt>
                      <c:pt idx="31">
                        <c:v>9</c:v>
                      </c:pt>
                      <c:pt idx="32">
                        <c:v>59</c:v>
                      </c:pt>
                      <c:pt idx="33">
                        <c:v>63</c:v>
                      </c:pt>
                      <c:pt idx="34">
                        <c:v>81</c:v>
                      </c:pt>
                      <c:pt idx="35">
                        <c:v>1</c:v>
                      </c:pt>
                      <c:pt idx="36">
                        <c:v>50</c:v>
                      </c:pt>
                      <c:pt idx="37">
                        <c:v>64</c:v>
                      </c:pt>
                      <c:pt idx="38">
                        <c:v>3</c:v>
                      </c:pt>
                      <c:pt idx="39">
                        <c:v>83</c:v>
                      </c:pt>
                      <c:pt idx="40">
                        <c:v>161</c:v>
                      </c:pt>
                      <c:pt idx="41">
                        <c:v>24</c:v>
                      </c:pt>
                      <c:pt idx="42">
                        <c:v>71</c:v>
                      </c:pt>
                      <c:pt idx="43">
                        <c:v>1</c:v>
                      </c:pt>
                      <c:pt idx="44">
                        <c:v>3</c:v>
                      </c:pt>
                      <c:pt idx="45">
                        <c:v>53</c:v>
                      </c:pt>
                      <c:pt idx="46">
                        <c:v>60</c:v>
                      </c:pt>
                      <c:pt idx="47">
                        <c:v>66</c:v>
                      </c:pt>
                      <c:pt idx="48">
                        <c:v>35</c:v>
                      </c:pt>
                      <c:pt idx="49">
                        <c:v>14</c:v>
                      </c:pt>
                      <c:pt idx="50">
                        <c:v>37</c:v>
                      </c:pt>
                      <c:pt idx="51">
                        <c:v>91</c:v>
                      </c:pt>
                      <c:pt idx="52">
                        <c:v>7</c:v>
                      </c:pt>
                      <c:pt idx="53">
                        <c:v>108</c:v>
                      </c:pt>
                      <c:pt idx="54">
                        <c:v>64</c:v>
                      </c:pt>
                      <c:pt idx="55">
                        <c:v>51</c:v>
                      </c:pt>
                      <c:pt idx="56">
                        <c:v>57</c:v>
                      </c:pt>
                      <c:pt idx="57">
                        <c:v>81</c:v>
                      </c:pt>
                      <c:pt idx="58">
                        <c:v>11</c:v>
                      </c:pt>
                      <c:pt idx="59">
                        <c:v>134</c:v>
                      </c:pt>
                      <c:pt idx="60">
                        <c:v>39</c:v>
                      </c:pt>
                      <c:pt idx="61">
                        <c:v>73</c:v>
                      </c:pt>
                      <c:pt idx="62">
                        <c:v>14</c:v>
                      </c:pt>
                      <c:pt idx="63">
                        <c:v>10</c:v>
                      </c:pt>
                      <c:pt idx="64">
                        <c:v>118</c:v>
                      </c:pt>
                      <c:pt idx="65">
                        <c:v>31</c:v>
                      </c:pt>
                      <c:pt idx="66">
                        <c:v>3</c:v>
                      </c:pt>
                      <c:pt idx="67">
                        <c:v>4</c:v>
                      </c:pt>
                      <c:pt idx="68">
                        <c:v>47</c:v>
                      </c:pt>
                      <c:pt idx="69">
                        <c:v>108</c:v>
                      </c:pt>
                      <c:pt idx="70">
                        <c:v>144</c:v>
                      </c:pt>
                      <c:pt idx="71">
                        <c:v>148</c:v>
                      </c:pt>
                      <c:pt idx="72">
                        <c:v>74</c:v>
                      </c:pt>
                      <c:pt idx="73">
                        <c:v>49</c:v>
                      </c:pt>
                      <c:pt idx="74">
                        <c:v>31</c:v>
                      </c:pt>
                      <c:pt idx="75">
                        <c:v>57</c:v>
                      </c:pt>
                      <c:pt idx="76">
                        <c:v>22</c:v>
                      </c:pt>
                      <c:pt idx="77">
                        <c:v>112</c:v>
                      </c:pt>
                      <c:pt idx="78">
                        <c:v>20</c:v>
                      </c:pt>
                      <c:pt idx="79">
                        <c:v>61</c:v>
                      </c:pt>
                      <c:pt idx="80">
                        <c:v>7</c:v>
                      </c:pt>
                      <c:pt idx="81">
                        <c:v>10</c:v>
                      </c:pt>
                      <c:pt idx="82">
                        <c:v>1</c:v>
                      </c:pt>
                      <c:pt idx="83">
                        <c:v>24</c:v>
                      </c:pt>
                      <c:pt idx="84">
                        <c:v>39</c:v>
                      </c:pt>
                      <c:pt idx="85">
                        <c:v>17</c:v>
                      </c:pt>
                      <c:pt idx="86">
                        <c:v>108</c:v>
                      </c:pt>
                      <c:pt idx="87">
                        <c:v>52</c:v>
                      </c:pt>
                      <c:pt idx="88">
                        <c:v>55</c:v>
                      </c:pt>
                      <c:pt idx="89">
                        <c:v>50</c:v>
                      </c:pt>
                      <c:pt idx="90">
                        <c:v>2</c:v>
                      </c:pt>
                      <c:pt idx="91">
                        <c:v>12</c:v>
                      </c:pt>
                      <c:pt idx="92">
                        <c:v>9</c:v>
                      </c:pt>
                      <c:pt idx="93">
                        <c:v>23</c:v>
                      </c:pt>
                      <c:pt idx="94">
                        <c:v>15</c:v>
                      </c:pt>
                      <c:pt idx="95">
                        <c:v>16</c:v>
                      </c:pt>
                      <c:pt idx="96">
                        <c:v>97</c:v>
                      </c:pt>
                      <c:pt idx="97">
                        <c:v>64</c:v>
                      </c:pt>
                      <c:pt idx="98">
                        <c:v>11</c:v>
                      </c:pt>
                      <c:pt idx="99">
                        <c:v>3</c:v>
                      </c:pt>
                      <c:pt idx="100">
                        <c:v>59</c:v>
                      </c:pt>
                      <c:pt idx="101">
                        <c:v>21</c:v>
                      </c:pt>
                      <c:pt idx="102">
                        <c:v>30</c:v>
                      </c:pt>
                      <c:pt idx="103">
                        <c:v>118</c:v>
                      </c:pt>
                      <c:pt idx="104">
                        <c:v>6</c:v>
                      </c:pt>
                      <c:pt idx="105">
                        <c:v>13</c:v>
                      </c:pt>
                      <c:pt idx="106">
                        <c:v>23</c:v>
                      </c:pt>
                      <c:pt idx="107">
                        <c:v>57</c:v>
                      </c:pt>
                      <c:pt idx="108">
                        <c:v>27</c:v>
                      </c:pt>
                      <c:pt idx="109">
                        <c:v>65</c:v>
                      </c:pt>
                      <c:pt idx="110">
                        <c:v>31</c:v>
                      </c:pt>
                      <c:pt idx="111">
                        <c:v>7</c:v>
                      </c:pt>
                      <c:pt idx="112">
                        <c:v>120</c:v>
                      </c:pt>
                      <c:pt idx="113">
                        <c:v>8</c:v>
                      </c:pt>
                      <c:pt idx="114">
                        <c:v>9</c:v>
                      </c:pt>
                      <c:pt idx="115">
                        <c:v>2</c:v>
                      </c:pt>
                      <c:pt idx="116">
                        <c:v>30</c:v>
                      </c:pt>
                      <c:pt idx="117">
                        <c:v>59</c:v>
                      </c:pt>
                      <c:pt idx="118">
                        <c:v>17</c:v>
                      </c:pt>
                      <c:pt idx="119">
                        <c:v>38</c:v>
                      </c:pt>
                      <c:pt idx="120">
                        <c:v>31</c:v>
                      </c:pt>
                      <c:pt idx="121">
                        <c:v>5</c:v>
                      </c:pt>
                      <c:pt idx="122">
                        <c:v>23</c:v>
                      </c:pt>
                      <c:pt idx="123">
                        <c:v>2</c:v>
                      </c:pt>
                      <c:pt idx="124">
                        <c:v>4</c:v>
                      </c:pt>
                      <c:pt idx="125">
                        <c:v>47</c:v>
                      </c:pt>
                      <c:pt idx="126">
                        <c:v>1</c:v>
                      </c:pt>
                      <c:pt idx="127">
                        <c:v>21</c:v>
                      </c:pt>
                      <c:pt idx="128">
                        <c:v>90</c:v>
                      </c:pt>
                      <c:pt idx="129">
                        <c:v>8</c:v>
                      </c:pt>
                      <c:pt idx="130">
                        <c:v>41</c:v>
                      </c:pt>
                      <c:pt idx="131">
                        <c:v>5</c:v>
                      </c:pt>
                      <c:pt idx="132">
                        <c:v>20</c:v>
                      </c:pt>
                      <c:pt idx="133">
                        <c:v>64</c:v>
                      </c:pt>
                      <c:pt idx="134">
                        <c:v>12</c:v>
                      </c:pt>
                      <c:pt idx="135">
                        <c:v>22</c:v>
                      </c:pt>
                      <c:pt idx="136">
                        <c:v>10</c:v>
                      </c:pt>
                      <c:pt idx="137">
                        <c:v>2</c:v>
                      </c:pt>
                      <c:pt idx="138">
                        <c:v>112</c:v>
                      </c:pt>
                      <c:pt idx="139">
                        <c:v>23</c:v>
                      </c:pt>
                      <c:pt idx="140">
                        <c:v>4</c:v>
                      </c:pt>
                      <c:pt idx="141">
                        <c:v>8</c:v>
                      </c:pt>
                      <c:pt idx="142">
                        <c:v>3</c:v>
                      </c:pt>
                      <c:pt idx="143">
                        <c:v>14</c:v>
                      </c:pt>
                      <c:pt idx="144">
                        <c:v>5</c:v>
                      </c:pt>
                      <c:pt idx="145">
                        <c:v>11</c:v>
                      </c:pt>
                      <c:pt idx="146">
                        <c:v>59</c:v>
                      </c:pt>
                      <c:pt idx="147">
                        <c:v>20</c:v>
                      </c:pt>
                      <c:pt idx="148">
                        <c:v>21</c:v>
                      </c:pt>
                      <c:pt idx="149">
                        <c:v>17</c:v>
                      </c:pt>
                      <c:pt idx="150">
                        <c:v>11</c:v>
                      </c:pt>
                      <c:pt idx="151">
                        <c:v>7</c:v>
                      </c:pt>
                      <c:pt idx="152">
                        <c:v>8</c:v>
                      </c:pt>
                      <c:pt idx="153">
                        <c:v>1</c:v>
                      </c:pt>
                      <c:pt idx="154">
                        <c:v>7</c:v>
                      </c:pt>
                      <c:pt idx="155">
                        <c:v>1</c:v>
                      </c:pt>
                      <c:pt idx="156">
                        <c:v>21</c:v>
                      </c:pt>
                      <c:pt idx="157">
                        <c:v>10</c:v>
                      </c:pt>
                      <c:pt idx="158">
                        <c:v>3</c:v>
                      </c:pt>
                      <c:pt idx="159">
                        <c:v>7</c:v>
                      </c:pt>
                      <c:pt idx="160">
                        <c:v>2</c:v>
                      </c:pt>
                      <c:pt idx="161">
                        <c:v>8</c:v>
                      </c:pt>
                      <c:pt idx="162">
                        <c:v>20</c:v>
                      </c:pt>
                      <c:pt idx="163">
                        <c:v>1</c:v>
                      </c:pt>
                      <c:pt idx="164">
                        <c:v>3</c:v>
                      </c:pt>
                      <c:pt idx="165">
                        <c:v>5</c:v>
                      </c:pt>
                      <c:pt idx="166">
                        <c:v>4</c:v>
                      </c:pt>
                      <c:pt idx="167">
                        <c:v>7</c:v>
                      </c:pt>
                      <c:pt idx="168">
                        <c:v>1</c:v>
                      </c:pt>
                      <c:pt idx="169">
                        <c:v>4</c:v>
                      </c:pt>
                      <c:pt idx="170">
                        <c:v>3</c:v>
                      </c:pt>
                      <c:pt idx="171">
                        <c:v>1</c:v>
                      </c:pt>
                    </c:numCache>
                  </c:numRef>
                </c:val>
                <c:smooth val="0"/>
              </c15:ser>
            </c15:filteredLineSeries>
            <c15:filteredLineSeries>
              <c15:ser>
                <c:idx val="2"/>
                <c:order val="2"/>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'Agglomeration Schedule'!$C$4:$C$175</c15:sqref>
                        </c15:formulaRef>
                      </c:ext>
                    </c:extLst>
                    <c:numCache>
                      <c:formatCode>General</c:formatCode>
                      <c:ptCount val="172"/>
                      <c:pt idx="0">
                        <c:v>29</c:v>
                      </c:pt>
                      <c:pt idx="1">
                        <c:v>82</c:v>
                      </c:pt>
                      <c:pt idx="2">
                        <c:v>89</c:v>
                      </c:pt>
                      <c:pt idx="3">
                        <c:v>122</c:v>
                      </c:pt>
                      <c:pt idx="4">
                        <c:v>146</c:v>
                      </c:pt>
                      <c:pt idx="5">
                        <c:v>159</c:v>
                      </c:pt>
                      <c:pt idx="6">
                        <c:v>44</c:v>
                      </c:pt>
                      <c:pt idx="7">
                        <c:v>84</c:v>
                      </c:pt>
                      <c:pt idx="8">
                        <c:v>34</c:v>
                      </c:pt>
                      <c:pt idx="9">
                        <c:v>36</c:v>
                      </c:pt>
                      <c:pt idx="10">
                        <c:v>70</c:v>
                      </c:pt>
                      <c:pt idx="11">
                        <c:v>119</c:v>
                      </c:pt>
                      <c:pt idx="12">
                        <c:v>94</c:v>
                      </c:pt>
                      <c:pt idx="13">
                        <c:v>107</c:v>
                      </c:pt>
                      <c:pt idx="14">
                        <c:v>149</c:v>
                      </c:pt>
                      <c:pt idx="15">
                        <c:v>158</c:v>
                      </c:pt>
                      <c:pt idx="16">
                        <c:v>128</c:v>
                      </c:pt>
                      <c:pt idx="17">
                        <c:v>162</c:v>
                      </c:pt>
                      <c:pt idx="18">
                        <c:v>19</c:v>
                      </c:pt>
                      <c:pt idx="19">
                        <c:v>137</c:v>
                      </c:pt>
                      <c:pt idx="20">
                        <c:v>114</c:v>
                      </c:pt>
                      <c:pt idx="21">
                        <c:v>133</c:v>
                      </c:pt>
                      <c:pt idx="22">
                        <c:v>86</c:v>
                      </c:pt>
                      <c:pt idx="23">
                        <c:v>135</c:v>
                      </c:pt>
                      <c:pt idx="24">
                        <c:v>68</c:v>
                      </c:pt>
                      <c:pt idx="25">
                        <c:v>104</c:v>
                      </c:pt>
                      <c:pt idx="26">
                        <c:v>172</c:v>
                      </c:pt>
                      <c:pt idx="27">
                        <c:v>124</c:v>
                      </c:pt>
                      <c:pt idx="28">
                        <c:v>32</c:v>
                      </c:pt>
                      <c:pt idx="29">
                        <c:v>76</c:v>
                      </c:pt>
                      <c:pt idx="30">
                        <c:v>165</c:v>
                      </c:pt>
                      <c:pt idx="31">
                        <c:v>26</c:v>
                      </c:pt>
                      <c:pt idx="32">
                        <c:v>113</c:v>
                      </c:pt>
                      <c:pt idx="33">
                        <c:v>78</c:v>
                      </c:pt>
                      <c:pt idx="34">
                        <c:v>168</c:v>
                      </c:pt>
                      <c:pt idx="35">
                        <c:v>138</c:v>
                      </c:pt>
                      <c:pt idx="36">
                        <c:v>121</c:v>
                      </c:pt>
                      <c:pt idx="37">
                        <c:v>96</c:v>
                      </c:pt>
                      <c:pt idx="38">
                        <c:v>28</c:v>
                      </c:pt>
                      <c:pt idx="39">
                        <c:v>167</c:v>
                      </c:pt>
                      <c:pt idx="40">
                        <c:v>164</c:v>
                      </c:pt>
                      <c:pt idx="41">
                        <c:v>147</c:v>
                      </c:pt>
                      <c:pt idx="42">
                        <c:v>95</c:v>
                      </c:pt>
                      <c:pt idx="43">
                        <c:v>117</c:v>
                      </c:pt>
                      <c:pt idx="44">
                        <c:v>99</c:v>
                      </c:pt>
                      <c:pt idx="45">
                        <c:v>58</c:v>
                      </c:pt>
                      <c:pt idx="46">
                        <c:v>106</c:v>
                      </c:pt>
                      <c:pt idx="47">
                        <c:v>105</c:v>
                      </c:pt>
                      <c:pt idx="48">
                        <c:v>110</c:v>
                      </c:pt>
                      <c:pt idx="49">
                        <c:v>102</c:v>
                      </c:pt>
                      <c:pt idx="50">
                        <c:v>141</c:v>
                      </c:pt>
                      <c:pt idx="51">
                        <c:v>92</c:v>
                      </c:pt>
                      <c:pt idx="52">
                        <c:v>45</c:v>
                      </c:pt>
                      <c:pt idx="53">
                        <c:v>130</c:v>
                      </c:pt>
                      <c:pt idx="54">
                        <c:v>145</c:v>
                      </c:pt>
                      <c:pt idx="55">
                        <c:v>103</c:v>
                      </c:pt>
                      <c:pt idx="56">
                        <c:v>101</c:v>
                      </c:pt>
                      <c:pt idx="57">
                        <c:v>91</c:v>
                      </c:pt>
                      <c:pt idx="58">
                        <c:v>66</c:v>
                      </c:pt>
                      <c:pt idx="59">
                        <c:v>139</c:v>
                      </c:pt>
                      <c:pt idx="60">
                        <c:v>72</c:v>
                      </c:pt>
                      <c:pt idx="61">
                        <c:v>77</c:v>
                      </c:pt>
                      <c:pt idx="62">
                        <c:v>109</c:v>
                      </c:pt>
                      <c:pt idx="63">
                        <c:v>63</c:v>
                      </c:pt>
                      <c:pt idx="64">
                        <c:v>126</c:v>
                      </c:pt>
                      <c:pt idx="65">
                        <c:v>93</c:v>
                      </c:pt>
                      <c:pt idx="66">
                        <c:v>111</c:v>
                      </c:pt>
                      <c:pt idx="67">
                        <c:v>48</c:v>
                      </c:pt>
                      <c:pt idx="68">
                        <c:v>171</c:v>
                      </c:pt>
                      <c:pt idx="69">
                        <c:v>127</c:v>
                      </c:pt>
                      <c:pt idx="70">
                        <c:v>169</c:v>
                      </c:pt>
                      <c:pt idx="71">
                        <c:v>152</c:v>
                      </c:pt>
                      <c:pt idx="72">
                        <c:v>129</c:v>
                      </c:pt>
                      <c:pt idx="73">
                        <c:v>100</c:v>
                      </c:pt>
                      <c:pt idx="74">
                        <c:v>33</c:v>
                      </c:pt>
                      <c:pt idx="75">
                        <c:v>142</c:v>
                      </c:pt>
                      <c:pt idx="76">
                        <c:v>53</c:v>
                      </c:pt>
                      <c:pt idx="77">
                        <c:v>161</c:v>
                      </c:pt>
                      <c:pt idx="78">
                        <c:v>131</c:v>
                      </c:pt>
                      <c:pt idx="79">
                        <c:v>79</c:v>
                      </c:pt>
                      <c:pt idx="80">
                        <c:v>85</c:v>
                      </c:pt>
                      <c:pt idx="81">
                        <c:v>42</c:v>
                      </c:pt>
                      <c:pt idx="82">
                        <c:v>43</c:v>
                      </c:pt>
                      <c:pt idx="83">
                        <c:v>83</c:v>
                      </c:pt>
                      <c:pt idx="84">
                        <c:v>69</c:v>
                      </c:pt>
                      <c:pt idx="85">
                        <c:v>144</c:v>
                      </c:pt>
                      <c:pt idx="86">
                        <c:v>136</c:v>
                      </c:pt>
                      <c:pt idx="87">
                        <c:v>140</c:v>
                      </c:pt>
                      <c:pt idx="88">
                        <c:v>160</c:v>
                      </c:pt>
                      <c:pt idx="89">
                        <c:v>73</c:v>
                      </c:pt>
                      <c:pt idx="90">
                        <c:v>25</c:v>
                      </c:pt>
                      <c:pt idx="91">
                        <c:v>56</c:v>
                      </c:pt>
                      <c:pt idx="92">
                        <c:v>60</c:v>
                      </c:pt>
                      <c:pt idx="93">
                        <c:v>116</c:v>
                      </c:pt>
                      <c:pt idx="94">
                        <c:v>88</c:v>
                      </c:pt>
                      <c:pt idx="95">
                        <c:v>62</c:v>
                      </c:pt>
                      <c:pt idx="96">
                        <c:v>125</c:v>
                      </c:pt>
                      <c:pt idx="97">
                        <c:v>148</c:v>
                      </c:pt>
                      <c:pt idx="98">
                        <c:v>132</c:v>
                      </c:pt>
                      <c:pt idx="99">
                        <c:v>155</c:v>
                      </c:pt>
                      <c:pt idx="100">
                        <c:v>143</c:v>
                      </c:pt>
                      <c:pt idx="101">
                        <c:v>40</c:v>
                      </c:pt>
                      <c:pt idx="102">
                        <c:v>49</c:v>
                      </c:pt>
                      <c:pt idx="103">
                        <c:v>166</c:v>
                      </c:pt>
                      <c:pt idx="104">
                        <c:v>151</c:v>
                      </c:pt>
                      <c:pt idx="105">
                        <c:v>35</c:v>
                      </c:pt>
                      <c:pt idx="106">
                        <c:v>115</c:v>
                      </c:pt>
                      <c:pt idx="107">
                        <c:v>154</c:v>
                      </c:pt>
                      <c:pt idx="108">
                        <c:v>87</c:v>
                      </c:pt>
                      <c:pt idx="109">
                        <c:v>156</c:v>
                      </c:pt>
                      <c:pt idx="110">
                        <c:v>46</c:v>
                      </c:pt>
                      <c:pt idx="111">
                        <c:v>50</c:v>
                      </c:pt>
                      <c:pt idx="112">
                        <c:v>134</c:v>
                      </c:pt>
                      <c:pt idx="113">
                        <c:v>108</c:v>
                      </c:pt>
                      <c:pt idx="114">
                        <c:v>51</c:v>
                      </c:pt>
                      <c:pt idx="115">
                        <c:v>123</c:v>
                      </c:pt>
                      <c:pt idx="116">
                        <c:v>170</c:v>
                      </c:pt>
                      <c:pt idx="117">
                        <c:v>98</c:v>
                      </c:pt>
                      <c:pt idx="118">
                        <c:v>81</c:v>
                      </c:pt>
                      <c:pt idx="119">
                        <c:v>52</c:v>
                      </c:pt>
                      <c:pt idx="120">
                        <c:v>71</c:v>
                      </c:pt>
                      <c:pt idx="121">
                        <c:v>6</c:v>
                      </c:pt>
                      <c:pt idx="122">
                        <c:v>157</c:v>
                      </c:pt>
                      <c:pt idx="123">
                        <c:v>18</c:v>
                      </c:pt>
                      <c:pt idx="124">
                        <c:v>9</c:v>
                      </c:pt>
                      <c:pt idx="125">
                        <c:v>75</c:v>
                      </c:pt>
                      <c:pt idx="126">
                        <c:v>13</c:v>
                      </c:pt>
                      <c:pt idx="127">
                        <c:v>74</c:v>
                      </c:pt>
                      <c:pt idx="128">
                        <c:v>150</c:v>
                      </c:pt>
                      <c:pt idx="129">
                        <c:v>54</c:v>
                      </c:pt>
                      <c:pt idx="130">
                        <c:v>153</c:v>
                      </c:pt>
                      <c:pt idx="131">
                        <c:v>67</c:v>
                      </c:pt>
                      <c:pt idx="132">
                        <c:v>31</c:v>
                      </c:pt>
                      <c:pt idx="133">
                        <c:v>90</c:v>
                      </c:pt>
                      <c:pt idx="134">
                        <c:v>39</c:v>
                      </c:pt>
                      <c:pt idx="135">
                        <c:v>38</c:v>
                      </c:pt>
                      <c:pt idx="136">
                        <c:v>24</c:v>
                      </c:pt>
                      <c:pt idx="137">
                        <c:v>173</c:v>
                      </c:pt>
                      <c:pt idx="138">
                        <c:v>120</c:v>
                      </c:pt>
                      <c:pt idx="139">
                        <c:v>97</c:v>
                      </c:pt>
                      <c:pt idx="140">
                        <c:v>118</c:v>
                      </c:pt>
                      <c:pt idx="141">
                        <c:v>30</c:v>
                      </c:pt>
                      <c:pt idx="142">
                        <c:v>22</c:v>
                      </c:pt>
                      <c:pt idx="143">
                        <c:v>15</c:v>
                      </c:pt>
                      <c:pt idx="144">
                        <c:v>47</c:v>
                      </c:pt>
                      <c:pt idx="145">
                        <c:v>12</c:v>
                      </c:pt>
                      <c:pt idx="146">
                        <c:v>64</c:v>
                      </c:pt>
                      <c:pt idx="147">
                        <c:v>80</c:v>
                      </c:pt>
                      <c:pt idx="148">
                        <c:v>37</c:v>
                      </c:pt>
                      <c:pt idx="149">
                        <c:v>41</c:v>
                      </c:pt>
                      <c:pt idx="150">
                        <c:v>16</c:v>
                      </c:pt>
                      <c:pt idx="151">
                        <c:v>55</c:v>
                      </c:pt>
                      <c:pt idx="152">
                        <c:v>61</c:v>
                      </c:pt>
                      <c:pt idx="153">
                        <c:v>11</c:v>
                      </c:pt>
                      <c:pt idx="154">
                        <c:v>27</c:v>
                      </c:pt>
                      <c:pt idx="155">
                        <c:v>163</c:v>
                      </c:pt>
                      <c:pt idx="156">
                        <c:v>23</c:v>
                      </c:pt>
                      <c:pt idx="157">
                        <c:v>59</c:v>
                      </c:pt>
                      <c:pt idx="158">
                        <c:v>57</c:v>
                      </c:pt>
                      <c:pt idx="159">
                        <c:v>14</c:v>
                      </c:pt>
                      <c:pt idx="160">
                        <c:v>10</c:v>
                      </c:pt>
                      <c:pt idx="161">
                        <c:v>65</c:v>
                      </c:pt>
                      <c:pt idx="162">
                        <c:v>112</c:v>
                      </c:pt>
                      <c:pt idx="163">
                        <c:v>2</c:v>
                      </c:pt>
                      <c:pt idx="164">
                        <c:v>17</c:v>
                      </c:pt>
                      <c:pt idx="165">
                        <c:v>8</c:v>
                      </c:pt>
                      <c:pt idx="166">
                        <c:v>20</c:v>
                      </c:pt>
                      <c:pt idx="167">
                        <c:v>21</c:v>
                      </c:pt>
                      <c:pt idx="168">
                        <c:v>7</c:v>
                      </c:pt>
                      <c:pt idx="169">
                        <c:v>5</c:v>
                      </c:pt>
                      <c:pt idx="170">
                        <c:v>4</c:v>
                      </c:pt>
                      <c:pt idx="171">
                        <c:v>3</c:v>
                      </c:pt>
                    </c:numCache>
                  </c:numRef>
                </c:val>
                <c:smooth val="0"/>
              </c15:ser>
            </c15:filteredLineSeries>
          </c:ext>
        </c:extLst>
      </c:lineChart>
      <c:catAx>
        <c:axId val="979931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Cluster Additions</a:t>
                </a:r>
              </a:p>
            </c:rich>
          </c:tx>
          <c:layout>
            <c:manualLayout>
              <c:xMode val="edge"/>
              <c:yMode val="edge"/>
              <c:x val="0.46356751616768793"/>
              <c:y val="0.737486457809795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933056"/>
        <c:crosses val="autoZero"/>
        <c:auto val="1"/>
        <c:lblAlgn val="ctr"/>
        <c:lblOffset val="100"/>
        <c:noMultiLvlLbl val="0"/>
      </c:catAx>
      <c:valAx>
        <c:axId val="97993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t>Cluster Distnace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9314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8187-A932-40D5-976A-436A487E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3197</Words>
  <Characters>18224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Fan</dc:creator>
  <cp:keywords/>
  <dc:description/>
  <cp:lastModifiedBy>Christopher Fan</cp:lastModifiedBy>
  <cp:revision>2</cp:revision>
  <dcterms:created xsi:type="dcterms:W3CDTF">2014-05-15T03:34:00Z</dcterms:created>
  <dcterms:modified xsi:type="dcterms:W3CDTF">2014-05-15T03:34:00Z</dcterms:modified>
</cp:coreProperties>
</file>