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color w:val="222222"/>
        </w:rPr>
      </w:pPr>
      <w:r w:rsidDel="00000000" w:rsidR="00000000" w:rsidRPr="00000000">
        <w:rPr>
          <w:color w:val="222222"/>
          <w:rtl w:val="0"/>
        </w:rPr>
        <w:t xml:space="preserve">Vous souhaitez encadrer votre offre par la mise en place de la documentation juridique associée ainsi qu'assurer la conformité générale de votre activité à la réglementation en matière de protection des données personnelles (notamment RGPD et loi informatique et libertés). Je vous confirme être en mesure de vous assister afin d'y parvenir, accompagnant régulièrement mes clients dans ce type de diligences. </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Ainsi, je vous récapitule ci-après les travaux à réaliser que j'ai pu identifier suite à notre échange, répartis en deux phases : </w:t>
      </w:r>
    </w:p>
    <w:p w:rsidR="00000000" w:rsidDel="00000000" w:rsidP="00000000" w:rsidRDefault="00000000" w:rsidRPr="00000000" w14:paraId="00000003">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Phase 1 - Contrats</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 Il conviendra tout d'abord d'établir le contrat qui sera conclu entre vous (votre Société, une fois qu'elle sera constituée) et le Professionnel, via une souscription en ligne (double clic après formulaire d'acceptation), sous la forme de </w:t>
      </w:r>
      <w:r w:rsidDel="00000000" w:rsidR="00000000" w:rsidRPr="00000000">
        <w:rPr>
          <w:b w:val="1"/>
          <w:bCs w:val="1"/>
          <w:color w:val="222222"/>
          <w:u w:val="single"/>
          <w:rtl w:val="0"/>
        </w:rPr>
        <w:t xml:space="preserve">Conditions Générales de Vente assorties d'un devis ou bon de commande</w:t>
      </w:r>
      <w:r w:rsidDel="00000000" w:rsidR="00000000" w:rsidRPr="00000000">
        <w:rPr>
          <w:b w:val="1"/>
          <w:bCs w:val="1"/>
          <w:color w:val="222222"/>
          <w:rtl w:val="0"/>
        </w:rPr>
        <w:t xml:space="preserve"> </w:t>
      </w:r>
      <w:r w:rsidDel="00000000" w:rsidR="00000000" w:rsidRPr="00000000">
        <w:rPr>
          <w:color w:val="222222"/>
          <w:rtl w:val="0"/>
        </w:rPr>
        <w:t xml:space="preserve">(permettant de moduler votre offre selon le Professionnel), lequel, une fois signé, vaudra conditions particulières. Ce contrat encapsule votre offre de services et son modèle économique, vous apportera les garanties associées à votre statut d'intermédiaire, et organisera à titre d'exemple les modalités de souscription, résiliation, tout comme les conséquences en cas de défaut de paiement, outre un aménagement des responsabilités. </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 Je vous propose par ailleurs</w:t>
      </w:r>
      <w:r w:rsidDel="00000000" w:rsidR="00000000" w:rsidRPr="00000000">
        <w:rPr>
          <w:b w:val="1"/>
          <w:bCs w:val="1"/>
          <w:color w:val="222222"/>
          <w:rtl w:val="0"/>
        </w:rPr>
        <w:t xml:space="preserve"> </w:t>
      </w:r>
      <w:r w:rsidDel="00000000" w:rsidR="00000000" w:rsidRPr="00000000">
        <w:rPr>
          <w:color w:val="222222"/>
          <w:rtl w:val="0"/>
        </w:rPr>
        <w:t xml:space="preserve">de rédiger </w:t>
      </w:r>
      <w:r w:rsidDel="00000000" w:rsidR="00000000" w:rsidRPr="00000000">
        <w:rPr>
          <w:b w:val="1"/>
          <w:bCs w:val="1"/>
          <w:color w:val="222222"/>
          <w:u w:val="single"/>
          <w:rtl w:val="0"/>
        </w:rPr>
        <w:t xml:space="preserve">les Conditions générales d'utilisation </w:t>
      </w:r>
      <w:r w:rsidDel="00000000" w:rsidR="00000000" w:rsidRPr="00000000">
        <w:rPr>
          <w:color w:val="222222"/>
          <w:rtl w:val="0"/>
        </w:rPr>
        <w:t xml:space="preserve">de la plateforme à destination des utilisateurs Sportifs, personnes physiques, ayant pour objet de définir les conditions et modalités d'accès aux services que vous proposez, mais également d'encadrer les transactions transitant par la plateforme. </w:t>
      </w:r>
    </w:p>
    <w:p w:rsidR="00000000" w:rsidDel="00000000" w:rsidP="00000000" w:rsidRDefault="00000000" w:rsidRPr="00000000" w14:paraId="00000006">
      <w:pPr>
        <w:spacing w:after="200" w:before="200" w:lineRule="auto"/>
        <w:ind w:left="600" w:right="600" w:firstLine="0"/>
        <w:rPr>
          <w:color w:val="222222"/>
          <w:highlight w:val="white"/>
        </w:rPr>
      </w:pPr>
      <w:r w:rsidDel="00000000" w:rsidR="00000000" w:rsidRPr="00000000">
        <w:rPr>
          <w:color w:val="222222"/>
          <w:highlight w:val="white"/>
          <w:rtl w:val="0"/>
        </w:rPr>
        <w:t xml:space="preserve">Pour la rédaction de ces deux contrats sur-mesure, je vous propose un honoraire forfaitaire de 3.000 Euros HT sans autres frais. </w:t>
      </w:r>
    </w:p>
    <w:p w:rsidR="00000000" w:rsidDel="00000000" w:rsidP="00000000" w:rsidRDefault="00000000" w:rsidRPr="00000000" w14:paraId="00000007">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Phase 2 - Documentation RGPD interne et externe</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Votre plateforme est un espace public accessible dans le monde entier et aisément contrôlable par l'autorité de contrôle en matière de données personnelles (la CNIL), mais également par toute personne, client, partenaire, intéressé à savoir si votre société est conforme au RGPD. La mise en conformité de votre plateforme est donc une priorité. </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Ainsi, il convient de mettre à la disposition des visiteurs de votre plateforme :</w:t>
      </w:r>
    </w:p>
    <w:p w:rsidR="00000000" w:rsidDel="00000000" w:rsidP="00000000" w:rsidRDefault="00000000" w:rsidRPr="00000000" w14:paraId="0000000A">
      <w:pPr>
        <w:spacing w:after="200" w:before="200" w:lineRule="auto"/>
        <w:ind w:left="600" w:right="600" w:firstLine="0"/>
        <w:rPr>
          <w:color w:val="222222"/>
          <w:highlight w:val="white"/>
        </w:rPr>
      </w:pPr>
      <w:r w:rsidDel="00000000" w:rsidR="00000000" w:rsidRPr="00000000">
        <w:rPr>
          <w:color w:val="222222"/>
          <w:highlight w:val="white"/>
          <w:rtl w:val="0"/>
        </w:rPr>
        <w:t xml:space="preserve">- Une </w:t>
      </w:r>
      <w:r w:rsidDel="00000000" w:rsidR="00000000" w:rsidRPr="00000000">
        <w:rPr>
          <w:b w:val="1"/>
          <w:bCs w:val="1"/>
          <w:color w:val="222222"/>
          <w:highlight w:val="white"/>
          <w:u w:val="single"/>
          <w:rtl w:val="0"/>
        </w:rPr>
        <w:t xml:space="preserve">Politique relative aux données personnelles</w:t>
      </w:r>
      <w:r w:rsidDel="00000000" w:rsidR="00000000" w:rsidRPr="00000000">
        <w:rPr>
          <w:color w:val="222222"/>
          <w:highlight w:val="white"/>
          <w:rtl w:val="0"/>
        </w:rPr>
        <w:t xml:space="preserve"> recensant les activités de collecte et de traitement de données que vous mettez en œuvre, et apportant toutes informations nécessaires aux personnes concernées par un traitement de leurs données (notamment la finalité de la collecte des données, la base légale, les durées de conservation...). </w:t>
      </w:r>
    </w:p>
    <w:p w:rsidR="00000000" w:rsidDel="00000000" w:rsidP="00000000" w:rsidRDefault="00000000" w:rsidRPr="00000000" w14:paraId="0000000B">
      <w:pPr>
        <w:spacing w:after="200" w:before="200" w:lineRule="auto"/>
        <w:ind w:left="600" w:right="600" w:firstLine="0"/>
        <w:rPr>
          <w:color w:val="222222"/>
          <w:highlight w:val="white"/>
        </w:rPr>
      </w:pPr>
      <w:r w:rsidDel="00000000" w:rsidR="00000000" w:rsidRPr="00000000">
        <w:rPr>
          <w:color w:val="222222"/>
          <w:highlight w:val="white"/>
          <w:rtl w:val="0"/>
        </w:rPr>
        <w:t xml:space="preserve">- Une </w:t>
      </w:r>
      <w:r w:rsidDel="00000000" w:rsidR="00000000" w:rsidRPr="00000000">
        <w:rPr>
          <w:b w:val="1"/>
          <w:bCs w:val="1"/>
          <w:color w:val="222222"/>
          <w:highlight w:val="white"/>
          <w:u w:val="single"/>
          <w:rtl w:val="0"/>
        </w:rPr>
        <w:t xml:space="preserve">Politique de gestion des cookies</w:t>
      </w:r>
      <w:r w:rsidDel="00000000" w:rsidR="00000000" w:rsidRPr="00000000">
        <w:rPr>
          <w:color w:val="222222"/>
          <w:highlight w:val="white"/>
          <w:rtl w:val="0"/>
        </w:rPr>
        <w:t xml:space="preserve"> pour les activités de traçage sur votre plateforme web ainsi qu'un bandeau à afficher dès la première connexion par les visiteurs, permettant de recueillir leur consentement tel qu'exigé par la CNIL. </w:t>
      </w:r>
    </w:p>
    <w:p w:rsidR="00000000" w:rsidDel="00000000" w:rsidP="00000000" w:rsidRDefault="00000000" w:rsidRPr="00000000" w14:paraId="0000000C">
      <w:pPr>
        <w:spacing w:after="200" w:before="200" w:lineRule="auto"/>
        <w:ind w:left="600" w:right="600" w:firstLine="0"/>
        <w:rPr>
          <w:color w:val="222222"/>
          <w:highlight w:val="white"/>
        </w:rPr>
      </w:pPr>
      <w:r w:rsidDel="00000000" w:rsidR="00000000" w:rsidRPr="00000000">
        <w:rPr>
          <w:color w:val="222222"/>
          <w:highlight w:val="white"/>
          <w:rtl w:val="0"/>
        </w:rPr>
        <w:t xml:space="preserve">- Les </w:t>
      </w:r>
      <w:r w:rsidDel="00000000" w:rsidR="00000000" w:rsidRPr="00000000">
        <w:rPr>
          <w:b w:val="1"/>
          <w:bCs w:val="1"/>
          <w:color w:val="222222"/>
          <w:highlight w:val="white"/>
          <w:u w:val="single"/>
          <w:rtl w:val="0"/>
        </w:rPr>
        <w:t xml:space="preserve">Mentions d'informations</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types obligatoires, à mettre à disposition dans chaque point de collecte de données présent sur votre plateforme, ainsi que les </w:t>
      </w:r>
      <w:r w:rsidDel="00000000" w:rsidR="00000000" w:rsidRPr="00000000">
        <w:rPr>
          <w:b w:val="1"/>
          <w:bCs w:val="1"/>
          <w:color w:val="222222"/>
          <w:highlight w:val="white"/>
          <w:u w:val="single"/>
          <w:rtl w:val="0"/>
        </w:rPr>
        <w:t xml:space="preserve">mentions légales obligatoires</w:t>
      </w:r>
      <w:r w:rsidDel="00000000" w:rsidR="00000000" w:rsidRPr="00000000">
        <w:rPr>
          <w:color w:val="222222"/>
          <w:highlight w:val="white"/>
          <w:rtl w:val="0"/>
        </w:rPr>
        <w:t xml:space="preserve">. Ces mentions d'informations seront adaptées une fois que j'aurais pu effectuer un audit de votre plateforme. </w:t>
      </w:r>
    </w:p>
    <w:p w:rsidR="00000000" w:rsidDel="00000000" w:rsidP="00000000" w:rsidRDefault="00000000" w:rsidRPr="00000000" w14:paraId="0000000D">
      <w:pPr>
        <w:shd w:fill="ffffff" w:val="clear"/>
        <w:spacing w:after="200" w:before="200" w:lineRule="auto"/>
        <w:rPr>
          <w:color w:val="222222"/>
        </w:rPr>
      </w:pPr>
      <w:r w:rsidDel="00000000" w:rsidR="00000000" w:rsidRPr="00000000">
        <w:rPr>
          <w:color w:val="222222"/>
          <w:rtl w:val="0"/>
        </w:rPr>
        <w:t xml:space="preserve">Votre conformité </w:t>
      </w:r>
      <w:r w:rsidDel="00000000" w:rsidR="00000000" w:rsidRPr="00000000">
        <w:rPr>
          <w:b w:val="1"/>
          <w:bCs w:val="1"/>
          <w:color w:val="222222"/>
          <w:rtl w:val="0"/>
        </w:rPr>
        <w:t xml:space="preserve">interne </w:t>
      </w:r>
      <w:r w:rsidDel="00000000" w:rsidR="00000000" w:rsidRPr="00000000">
        <w:rPr>
          <w:color w:val="222222"/>
          <w:rtl w:val="0"/>
        </w:rPr>
        <w:t xml:space="preserve">au RGPD ne doit par ailleurs pas être négligée : depuis que les déclarations auprès de la CNIL ont été supprimées, les organismes doivent tenir en interne des registres obligatoires, qui seront systématiquement demandés en cas de contrôle CNIL. Il s'agit des </w:t>
      </w:r>
      <w:r w:rsidDel="00000000" w:rsidR="00000000" w:rsidRPr="00000000">
        <w:rPr>
          <w:b w:val="1"/>
          <w:bCs w:val="1"/>
          <w:color w:val="222222"/>
          <w:u w:val="single"/>
          <w:rtl w:val="0"/>
        </w:rPr>
        <w:t xml:space="preserve">registres</w:t>
      </w:r>
      <w:r w:rsidDel="00000000" w:rsidR="00000000" w:rsidRPr="00000000">
        <w:rPr>
          <w:b w:val="1"/>
          <w:bCs w:val="1"/>
          <w:color w:val="222222"/>
          <w:rtl w:val="0"/>
        </w:rPr>
        <w:t xml:space="preserve"> </w:t>
      </w:r>
      <w:r w:rsidDel="00000000" w:rsidR="00000000" w:rsidRPr="00000000">
        <w:rPr>
          <w:color w:val="222222"/>
          <w:rtl w:val="0"/>
        </w:rPr>
        <w:t xml:space="preserve">suivants que je suis en mesure de vous fournir :</w:t>
      </w:r>
    </w:p>
    <w:p w:rsidR="00000000" w:rsidDel="00000000" w:rsidP="00000000" w:rsidRDefault="00000000" w:rsidRPr="00000000" w14:paraId="0000000E">
      <w:pPr>
        <w:spacing w:after="200" w:before="200" w:lineRule="auto"/>
        <w:ind w:left="600" w:right="600" w:firstLine="0"/>
        <w:rPr>
          <w:color w:val="222222"/>
          <w:highlight w:val="white"/>
        </w:rPr>
      </w:pPr>
      <w:r w:rsidDel="00000000" w:rsidR="00000000" w:rsidRPr="00000000">
        <w:rPr>
          <w:color w:val="222222"/>
          <w:highlight w:val="white"/>
          <w:rtl w:val="0"/>
        </w:rPr>
        <w:t xml:space="preserve">- Registre des activités de traitement qui consigne l'ensemble des activités de traitement de données mis en œuvre par votre société, </w:t>
      </w:r>
    </w:p>
    <w:p w:rsidR="00000000" w:rsidDel="00000000" w:rsidP="00000000" w:rsidRDefault="00000000" w:rsidRPr="00000000" w14:paraId="0000000F">
      <w:pPr>
        <w:spacing w:after="200" w:before="200" w:lineRule="auto"/>
        <w:ind w:left="600" w:right="600" w:firstLine="0"/>
        <w:rPr>
          <w:color w:val="222222"/>
          <w:highlight w:val="white"/>
        </w:rPr>
      </w:pPr>
      <w:r w:rsidDel="00000000" w:rsidR="00000000" w:rsidRPr="00000000">
        <w:rPr>
          <w:color w:val="222222"/>
          <w:highlight w:val="white"/>
          <w:rtl w:val="0"/>
        </w:rPr>
        <w:t xml:space="preserve">- Registre sous-traitant qui recense les activités pour lesquelles votre société est sous-traitant au sens du RGPD,</w:t>
      </w:r>
    </w:p>
    <w:p w:rsidR="00000000" w:rsidDel="00000000" w:rsidP="00000000" w:rsidRDefault="00000000" w:rsidRPr="00000000" w14:paraId="00000010">
      <w:pPr>
        <w:spacing w:after="200" w:before="200" w:lineRule="auto"/>
        <w:ind w:left="600" w:right="600" w:firstLine="0"/>
        <w:rPr>
          <w:color w:val="222222"/>
          <w:highlight w:val="white"/>
        </w:rPr>
      </w:pPr>
      <w:r w:rsidDel="00000000" w:rsidR="00000000" w:rsidRPr="00000000">
        <w:rPr>
          <w:color w:val="222222"/>
          <w:highlight w:val="white"/>
          <w:rtl w:val="0"/>
        </w:rPr>
        <w:t xml:space="preserve">- Registre des demandes de droit qui permet d'assurer le suivi en cas d'exercice de demande de droit des personnes concernées par un traitement de données (droit d'accès, effacement...)</w:t>
      </w:r>
    </w:p>
    <w:p w:rsidR="00000000" w:rsidDel="00000000" w:rsidP="00000000" w:rsidRDefault="00000000" w:rsidRPr="00000000" w14:paraId="00000011">
      <w:pPr>
        <w:spacing w:after="200" w:before="200" w:lineRule="auto"/>
        <w:ind w:left="600" w:right="600" w:firstLine="0"/>
        <w:rPr>
          <w:color w:val="222222"/>
          <w:highlight w:val="white"/>
        </w:rPr>
      </w:pPr>
      <w:r w:rsidDel="00000000" w:rsidR="00000000" w:rsidRPr="00000000">
        <w:rPr>
          <w:color w:val="222222"/>
          <w:highlight w:val="white"/>
          <w:rtl w:val="0"/>
        </w:rPr>
        <w:t xml:space="preserve">- Registre des incidents, qui consigne les éventuelles violations de données. </w:t>
      </w:r>
    </w:p>
    <w:p w:rsidR="00000000" w:rsidDel="00000000" w:rsidP="00000000" w:rsidRDefault="00000000" w:rsidRPr="00000000" w14:paraId="00000012">
      <w:pPr>
        <w:shd w:fill="ffffff" w:val="clear"/>
        <w:spacing w:after="200" w:before="200" w:lineRule="auto"/>
        <w:rPr>
          <w:color w:val="222222"/>
        </w:rPr>
      </w:pPr>
      <w:r w:rsidDel="00000000" w:rsidR="00000000" w:rsidRPr="00000000">
        <w:rPr>
          <w:color w:val="222222"/>
          <w:rtl w:val="0"/>
        </w:rPr>
        <w:t xml:space="preserve">Ces registres devront être tenus à jour régulièrement, en particulier en cas d'évolution de votre activité. </w:t>
      </w:r>
    </w:p>
    <w:p w:rsidR="00000000" w:rsidDel="00000000" w:rsidP="00000000" w:rsidRDefault="00000000" w:rsidRPr="00000000" w14:paraId="00000013">
      <w:pPr>
        <w:spacing w:after="200" w:before="200" w:lineRule="auto"/>
        <w:ind w:left="600" w:right="600" w:firstLine="0"/>
        <w:rPr>
          <w:color w:val="222222"/>
          <w:highlight w:val="white"/>
        </w:rPr>
      </w:pPr>
      <w:r w:rsidDel="00000000" w:rsidR="00000000" w:rsidRPr="00000000">
        <w:rPr>
          <w:color w:val="222222"/>
          <w:highlight w:val="white"/>
          <w:rtl w:val="0"/>
        </w:rPr>
        <w:t xml:space="preserve">Pour la rédaction de toute cette documentation RGPD, constituant une première démarche de mise en conformité au règlement, je vous propose un honoraire forfaitaire total de 2.500 Euros HT. </w:t>
      </w:r>
    </w:p>
    <w:p w:rsidR="00000000" w:rsidDel="00000000" w:rsidP="00000000" w:rsidRDefault="00000000" w:rsidRPr="00000000" w14:paraId="00000014">
      <w:pPr>
        <w:shd w:fill="ffffff" w:val="clear"/>
        <w:spacing w:after="200" w:before="200" w:lineRule="auto"/>
        <w:rPr>
          <w:color w:val="222222"/>
        </w:rPr>
      </w:pPr>
      <w:r w:rsidDel="00000000" w:rsidR="00000000" w:rsidRPr="00000000">
        <w:rPr>
          <w:color w:val="222222"/>
          <w:rtl w:val="0"/>
        </w:rPr>
        <w:t xml:space="preserve">Ces honoraires se fondent sur un temps estimé du travail à fournir, ont été revus à la baisse compte-tenu du démarrage de votre activité, et intègrent bien entendu les échanges qui seront nécessaires à la validation de chaque document. Ils sont réglables en deux fois : une provision pour me permettre d'ouvrir le dossier et débuter les diligences, et le solde à la livraison.</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