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POUVOIR DE REPRESENTATION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 soussigné Monsieur SECK Madison, né le 10 décembre 1994 à ERMONT (95), de nationalité française et demeurant au 140, Chemin de la colline St-Joseph – Résidence Domaine du Belvédère - Bat E - Apt 02 - 13009 MARSEILE, donne mandat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à la SELARL MOTEMPS &amp; TRIBOT, représentée par Thomas TRIBOT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Avocat au Barreau de MARSEILLE, ou tout autre avocat le substituant, afin de me représenter à l’occasion de la convocation CRPC par-devant le Tribunal Judiciaire de Marseille le mercredi 4 février 2026 à 8h30.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Fait le 2 février 2026, à Marseille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57375" cy="1209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