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Trifilar</w:t>
      </w:r>
      <w:r>
        <w:t xml:space="preserve"> </w:t>
      </w:r>
      <w:r>
        <w:t xml:space="preserve">Pendulum</w:t>
      </w:r>
    </w:p>
    <w:p>
      <w:pPr>
        <w:pStyle w:val="Author"/>
      </w:pPr>
      <w:r>
        <w:t xml:space="preserve">Austin</w:t>
      </w:r>
      <w:r>
        <w:t xml:space="preserve"> </w:t>
      </w:r>
      <w:r>
        <w:t xml:space="preserve">Bentle,</w:t>
      </w:r>
      <w:r>
        <w:t xml:space="preserve"> </w:t>
      </w:r>
      <w:r>
        <w:t xml:space="preserve">Chris</w:t>
      </w:r>
      <w:r>
        <w:t xml:space="preserve"> </w:t>
      </w:r>
      <w:r>
        <w:t xml:space="preserve">Huntley,</w:t>
      </w:r>
      <w:r>
        <w:t xml:space="preserve"> </w:t>
      </w:r>
      <w:r>
        <w:t xml:space="preserve">Nicholas</w:t>
      </w:r>
      <w:r>
        <w:t xml:space="preserve"> </w:t>
      </w:r>
      <w:r>
        <w:t xml:space="preserve">French-Seats,</w:t>
      </w:r>
      <w:r>
        <w:t xml:space="preserve"> </w:t>
      </w:r>
      <w:r>
        <w:t xml:space="preserve">Jeff</w:t>
      </w:r>
      <w:r>
        <w:t xml:space="preserve"> </w:t>
      </w:r>
      <w:r>
        <w:t xml:space="preserve">Ludwig</w:t>
      </w:r>
    </w:p>
    <w:p>
      <w:pPr>
        <w:pStyle w:val="Date"/>
      </w:pPr>
      <w:r>
        <w:t xml:space="preserve">May</w:t>
      </w:r>
      <w:r>
        <w:t xml:space="preserve"> </w:t>
      </w:r>
      <w:r>
        <w:t xml:space="preserve">11,</w:t>
      </w:r>
      <w:r>
        <w:t xml:space="preserve"> </w:t>
      </w:r>
      <w:r>
        <w:t xml:space="preserve">2015</w:t>
      </w:r>
    </w:p>
    <w:p>
      <w:pPr>
        <w:pStyle w:val="Heading1"/>
      </w:pPr>
      <w:bookmarkStart w:id="21" w:name="introduction"/>
      <w:bookmarkEnd w:id="21"/>
      <w:r>
        <w:t xml:space="preserve">Introduction</w:t>
      </w:r>
    </w:p>
    <w:p>
      <w:pPr>
        <w:pStyle w:val="FirstParagraph"/>
      </w:pPr>
      <w:r>
        <w:t xml:space="preserve">The object of this experiment is to determine the polar moment of inertia of a triangular plate also known as the trifilar pendulum. The polar moment of inertia is a geometric property of a cross-section. The physical interpretation of this property is the measure of how difficult it is to turn a given cross section about a perpendicular axis. In the lab the polar moment of inertia was calculated by using a trifilar pendulum. The pendulum was suspended by wires from the ceiling and was rotated approximately 10 degrees. By measuring the period of oscillation the polar moment of inertia of the trifilar pendulum can be determined.</w:t>
      </w:r>
    </w:p>
    <w:p>
      <w:pPr>
        <w:pStyle w:val="Heading1"/>
      </w:pPr>
      <w:bookmarkStart w:id="22" w:name="experimental-facilities-and-instrumentation"/>
      <w:bookmarkEnd w:id="22"/>
      <w:r>
        <w:t xml:space="preserve">Experimental Facilities and Instrumentation</w:t>
      </w:r>
    </w:p>
    <w:p>
      <w:pPr>
        <w:pStyle w:val="FirstParagraph"/>
      </w:pPr>
      <w:r>
        <w:rPr>
          <w:b/>
        </w:rPr>
        <w:t xml:space="preserve">Pendulum Apparatus.</w:t>
      </w:r>
      <w:r>
        <w:t xml:space="preserve">The trifilar pendulum shown in Figure 1 is a triangular metal plate with holes located at each of the three corners. Eyebolts and turnbuckles are inserted into the holes and attached to hanging wires from the ceiling. The turnbuckles allow for minute adjustments to the length of the suspending wires in order to make the trifilar pendulum evenly balanced. An electronic level was used to ensure the pendulum was flat. The trifilar pendulum uses a popsicle stick attached to one of the corners to break the infrared beam of the photogate sensor. For the purposes of this lab, the popsicle stick will have negligible mass, so it does not add to the total mass or inertia of the plate.</w:t>
      </w:r>
    </w:p>
    <w:p>
      <w:pPr>
        <w:pStyle w:val="FigureWithCaption"/>
      </w:pPr>
      <w:r>
        <w:drawing>
          <wp:inline>
            <wp:extent cx="4876800" cy="2755900"/>
            <wp:effectExtent b="0" l="0" r="0" t="0"/>
            <wp:docPr descr="" id="1" name="Picture"/>
            <a:graphic>
              <a:graphicData uri="http://schemas.openxmlformats.org/drawingml/2006/picture">
                <pic:pic>
                  <pic:nvPicPr>
                    <pic:cNvPr descr="../resources/trifilarpedulum.png" id="0" name="Picture"/>
                    <pic:cNvPicPr>
                      <a:picLocks noChangeArrowheads="1" noChangeAspect="1"/>
                    </pic:cNvPicPr>
                  </pic:nvPicPr>
                  <pic:blipFill>
                    <a:blip r:embed="rId23"/>
                    <a:stretch>
                      <a:fillRect/>
                    </a:stretch>
                  </pic:blipFill>
                  <pic:spPr bwMode="auto">
                    <a:xfrm>
                      <a:off x="0" y="0"/>
                      <a:ext cx="4876800" cy="2755900"/>
                    </a:xfrm>
                    <a:prstGeom prst="rect">
                      <a:avLst/>
                    </a:prstGeom>
                    <a:noFill/>
                    <a:ln w="9525">
                      <a:noFill/>
                      <a:headEnd/>
                      <a:tailEnd/>
                    </a:ln>
                  </pic:spPr>
                </pic:pic>
              </a:graphicData>
            </a:graphic>
          </wp:inline>
        </w:drawing>
      </w:r>
    </w:p>
    <w:p>
      <w:pPr>
        <w:pStyle w:val="ImageCaption"/>
      </w:pPr>
      <w:r>
        <w:t xml:space="preserve">Figure 1. Trifilar Pedulum experimental set up</w:t>
      </w:r>
    </w:p>
    <w:p>
      <w:pPr>
        <w:pStyle w:val="BodyText"/>
      </w:pPr>
      <w:r>
        <w:rPr>
          <w:b/>
        </w:rPr>
        <w:t xml:space="preserve">Scale and Ruler.</w:t>
      </w:r>
      <w:r>
        <w:t xml:space="preserve"> </w:t>
      </w:r>
      <w:r>
        <w:t xml:space="preserve">In order to calculate the polar moment of inertia as in equation (1), it is necessary for both the mass and the radius of the trifilar pendulum to be recorded. To record the mass of the pendulum, we had to disconnect the eyebolts and turnbuckles from the pendulum base. It was at this point that the mass of the three eye bolts, thee turnbuckles, and pendulum could all be recorded. It is important to notice that the mass of all three eyebolts were recorded but separately from the three turnbuckles. When measuring the radius, a ruler was used to measure the distance from the center of the pendulum to the center of the holes where the eye bolts were connected to the pendulum. Further, the lengths of the wires which were fixated from the ceiling of the lab in which we were working, were recorded by measuring a pipe that was marked with the same length. These measurements can be found in Table 1.</w:t>
      </w:r>
    </w:p>
    <w:p>
      <w:pPr>
        <w:pStyle w:val="TableCaption"/>
      </w:pPr>
      <w:r>
        <w:t xml:space="preserve">Table 1. Operating Conditions</w:t>
      </w:r>
    </w:p>
    <w:tbl>
      <w:tblPr>
        <w:tblStyle w:val="TableNormal"/>
        <w:tblW w:type="pct" w:w="0.0"/>
        <w:tblLook w:firstRow="1"/>
        <w:tblCaption w:val="Table 1. Operating Conditions"/>
      </w:tblPr>
      <w:tblGrid/>
      <w:tr>
        <w:trPr>
          <w:cnfStyle w:firstRow="1"/>
        </w:trPr>
        <w:tc>
          <w:tcPr>
            <w:tcBorders>
              <w:bottom w:val="single"/>
            </w:tcBorders>
            <w:vAlign w:val="bottom"/>
          </w:tcPr>
          <w:p>
            <w:pPr>
              <w:pStyle w:val="Compact"/>
              <w:jc w:val="left"/>
            </w:pPr>
            <w:r>
              <w:t xml:space="preserve">R</w:t>
            </w:r>
          </w:p>
        </w:tc>
        <w:tc>
          <w:tcPr>
            <w:tcBorders>
              <w:bottom w:val="single"/>
            </w:tcBorders>
            <w:vAlign w:val="bottom"/>
          </w:tcPr>
          <w:p>
            <w:pPr>
              <w:pStyle w:val="Compact"/>
              <w:jc w:val="left"/>
            </w:pPr>
            <w:r>
              <w:t xml:space="preserve">X0.176.m</w:t>
            </w:r>
          </w:p>
        </w:tc>
      </w:tr>
      <w:tr>
        <w:tc>
          <w:p>
            <w:pPr>
              <w:pStyle w:val="Compact"/>
              <w:jc w:val="left"/>
            </w:pPr>
            <w:r>
              <w:t xml:space="preserve">L</w:t>
            </w:r>
          </w:p>
        </w:tc>
        <w:tc>
          <w:p>
            <w:pPr>
              <w:pStyle w:val="Compact"/>
              <w:jc w:val="left"/>
            </w:pPr>
            <w:r>
              <w:t xml:space="preserve">3.68 m</w:t>
            </w:r>
          </w:p>
        </w:tc>
      </w:tr>
      <w:tr>
        <w:tc>
          <w:p>
            <w:pPr>
              <w:pStyle w:val="Compact"/>
              <w:jc w:val="left"/>
            </w:pPr>
            <w:r>
              <w:t xml:space="preserve">Mplate</w:t>
            </w:r>
          </w:p>
        </w:tc>
        <w:tc>
          <w:p>
            <w:pPr>
              <w:pStyle w:val="Compact"/>
              <w:jc w:val="left"/>
            </w:pPr>
            <w:r>
              <w:t xml:space="preserve">1.078 kg</w:t>
            </w:r>
          </w:p>
        </w:tc>
      </w:tr>
      <w:tr>
        <w:tc>
          <w:p>
            <w:pPr>
              <w:pStyle w:val="Compact"/>
              <w:jc w:val="left"/>
            </w:pPr>
            <w:r>
              <w:t xml:space="preserve">Meyebolts</w:t>
            </w:r>
          </w:p>
        </w:tc>
        <w:tc>
          <w:p>
            <w:pPr>
              <w:pStyle w:val="Compact"/>
              <w:jc w:val="left"/>
            </w:pPr>
            <w:r>
              <w:t xml:space="preserve">0.138 kg</w:t>
            </w:r>
          </w:p>
        </w:tc>
      </w:tr>
      <w:tr>
        <w:tc>
          <w:p>
            <w:pPr>
              <w:pStyle w:val="Compact"/>
              <w:jc w:val="left"/>
            </w:pPr>
            <w:r>
              <w:t xml:space="preserve">Mturnbuckles</w:t>
            </w:r>
          </w:p>
        </w:tc>
        <w:tc>
          <w:p>
            <w:pPr>
              <w:pStyle w:val="Compact"/>
              <w:jc w:val="left"/>
            </w:pPr>
            <w:r>
              <w:t xml:space="preserve">0.102 kg</w:t>
            </w:r>
          </w:p>
        </w:tc>
      </w:tr>
    </w:tbl>
    <w:p>
      <w:pPr>
        <w:pStyle w:val="BodyText"/>
      </w:pPr>
      <w:r>
        <w:rPr>
          <w:b/>
        </w:rPr>
        <w:t xml:space="preserve">Oscilloscope and Photogate Head.</w:t>
      </w:r>
      <w:r>
        <w:t xml:space="preserve"> </w:t>
      </w:r>
      <w:r>
        <w:t xml:space="preserve">The Photogate Head uses an infrared beam and a fast fall time that provides very accurate signals for timing. When the infrared beam between the source and detector is blocked the output of the photogate is low and the red LED on the photogate goes on. When the beam is not blocked, the output is high and the LED is off. When the popsicle stick breaks the infrared beam of the photogate, the oscilloscope senses the voltage that is let through. The oscilloscope is able to show theses voltage surges on a graph which can be found in Figure 2 of Appendix 2. The time difference between these voltages is the period of oscillation. For this experiment, the oscilloscope and photogate are being powered by the power supply.</w:t>
      </w:r>
    </w:p>
    <w:p>
      <w:pPr>
        <w:pStyle w:val="BodyText"/>
      </w:pPr>
      <w:r>
        <w:rPr>
          <w:b/>
        </w:rPr>
        <w:t xml:space="preserve">Data Reduction and Uncertainty Analysis</w:t>
      </w:r>
    </w:p>
    <w:p>
      <w:pPr>
        <w:pStyle w:val="BodyText"/>
      </w:pPr>
      <w:r>
        <w:t xml:space="preserve">The moment of inertia for the trifilar pendulum is</w:t>
      </w:r>
    </w:p>
    <w:p>
      <w:pPr>
        <w:pStyle w:val="BodyText"/>
      </w:pPr>
      <m:oMathPara>
        <m:oMathParaPr>
          <m:jc m:val="center"/>
        </m:oMathParaPr>
        <m:oMath>
          <m:r>
            <m:rPr/>
            <m:t>I</m:t>
          </m:r>
          <m:r>
            <m:rPr/>
            <m:t>p</m:t>
          </m:r>
          <m:r>
            <m:rPr/>
            <m:t>l</m:t>
          </m:r>
          <m:r>
            <m:rPr/>
            <m:t>a</m:t>
          </m:r>
          <m:r>
            <m:rPr/>
            <m:t>t</m:t>
          </m:r>
          <m:r>
            <m:rPr/>
            <m:t>e</m:t>
          </m:r>
          <m:r>
            <m:rPr/>
            <m:t>=</m:t>
          </m:r>
          <m:r>
            <m:rPr/>
            <m:t>(</m:t>
          </m:r>
          <m:r>
            <m:rPr/>
            <m:t>W</m:t>
          </m:r>
          <m:r>
            <m:rPr/>
            <m:t>*</m:t>
          </m:r>
          <m:sSup>
            <m:e>
              <m:r>
                <m:rPr/>
                <m:t>R</m:t>
              </m:r>
            </m:e>
            <m:sup>
              <m:r>
                <m:rPr/>
                <m:t>2</m:t>
              </m:r>
            </m:sup>
          </m:sSup>
          <m:r>
            <m:rPr/>
            <m:t>*</m:t>
          </m:r>
          <m:sSup>
            <m:e>
              <m:r>
                <m:rPr/>
                <m:t>T</m:t>
              </m:r>
            </m:e>
            <m:sup>
              <m:r>
                <m:rPr/>
                <m:t>2</m:t>
              </m:r>
            </m:sup>
          </m:sSup>
          <m:r>
            <m:rPr/>
            <m:t>)</m:t>
          </m:r>
          <m:r>
            <m:rPr/>
            <m:t>/</m:t>
          </m:r>
          <m:r>
            <m:rPr/>
            <m:t>(</m:t>
          </m:r>
          <m:r>
            <m:rPr/>
            <m:t>4</m:t>
          </m:r>
          <m:r>
            <m:rPr/>
            <m:t>*</m:t>
          </m:r>
          <m:r>
            <m:rPr/>
            <m:t>P</m:t>
          </m:r>
          <m:sSup>
            <m:e>
              <m:r>
                <m:rPr/>
                <m:t>i</m:t>
              </m:r>
            </m:e>
            <m:sup>
              <m:r>
                <m:rPr/>
                <m:t>2</m:t>
              </m:r>
            </m:sup>
          </m:sSup>
          <m:r>
            <m:rPr/>
            <m:t>*</m:t>
          </m:r>
          <m:r>
            <m:rPr/>
            <m:t>L</m:t>
          </m:r>
          <m:r>
            <m:rPr/>
            <m:t>)</m:t>
          </m:r>
          <m:r>
            <m:rPr/>
            <m:t>−</m:t>
          </m:r>
          <m:r>
            <m:rPr/>
            <m:t>I</m:t>
          </m:r>
          <m:r>
            <m:rPr/>
            <m:t>e</m:t>
          </m:r>
          <m:r>
            <m:rPr/>
            <m:t>y</m:t>
          </m:r>
          <m:r>
            <m:rPr/>
            <m:t>e</m:t>
          </m:r>
          <m:r>
            <m:rPr/>
            <m:t>b</m:t>
          </m:r>
          <m:r>
            <m:rPr/>
            <m:t>o</m:t>
          </m:r>
          <m:r>
            <m:rPr/>
            <m:t>l</m:t>
          </m:r>
          <m:r>
            <m:rPr/>
            <m:t>t</m:t>
          </m:r>
          <m:r>
            <m:rPr/>
            <m:t>s</m:t>
          </m:r>
          <m:r>
            <m:rPr/>
            <m:t>−</m:t>
          </m:r>
          <m:r>
            <m:rPr/>
            <m:t>I</m:t>
          </m:r>
          <m:r>
            <m:rPr/>
            <m:t>t</m:t>
          </m:r>
          <m:r>
            <m:rPr/>
            <m:t>u</m:t>
          </m:r>
          <m:r>
            <m:rPr/>
            <m:t>r</m:t>
          </m:r>
          <m:r>
            <m:rPr/>
            <m:t>n</m:t>
          </m:r>
          <m:r>
            <m:rPr/>
            <m:t>b</m:t>
          </m:r>
          <m:r>
            <m:rPr/>
            <m:t>u</m:t>
          </m:r>
          <m:r>
            <m:rPr/>
            <m:t>c</m:t>
          </m:r>
          <m:r>
            <m:rPr/>
            <m:t>k</m:t>
          </m:r>
          <m:r>
            <m:rPr/>
            <m:t>l</m:t>
          </m:r>
          <m:r>
            <m:rPr/>
            <m:t>e</m:t>
          </m:r>
          <m:r>
            <m:rPr/>
            <m:t>s</m:t>
          </m:r>
        </m:oMath>
      </m:oMathPara>
    </w:p>
    <w:p>
      <w:pPr>
        <w:pStyle w:val="BodyText"/>
      </w:pPr>
      <w:r>
        <w:t xml:space="preserve">Which takes into account the inertia of both the eye bolts and the turnbuckles and subtracts them from the inertia of the entire apparatus. This equation can be derived starting with the relationship between angular acceleration and torque which is given by</w:t>
      </w:r>
    </w:p>
    <w:p>
      <w:pPr>
        <w:pStyle w:val="BodyText"/>
      </w:pPr>
      <m:oMathPara>
        <m:oMathParaPr>
          <m:jc m:val="center"/>
        </m:oMathParaPr>
        <m:oMath>
          <m:r>
            <m:rPr/>
            <m:t>t</m:t>
          </m:r>
          <m:r>
            <m:rPr/>
            <m:t>=</m:t>
          </m:r>
          <m:r>
            <m:rPr/>
            <m:t>I</m:t>
          </m:r>
          <m:r>
            <m:rPr/>
            <m:t>*</m:t>
          </m:r>
          <m:r>
            <m:rPr/>
            <m:t>a</m:t>
          </m:r>
        </m:oMath>
      </m:oMathPara>
    </w:p>
    <w:p>
      <w:pPr>
        <w:pStyle w:val="BodyText"/>
      </w:pPr>
      <w:r>
        <w:t xml:space="preserve">This is applied to the pendulum by examining the torques that are applied at each corner and summing the resultant giving</w:t>
      </w:r>
    </w:p>
    <w:p>
      <w:pPr>
        <w:pStyle w:val="BodyText"/>
      </w:pPr>
      <m:oMathPara>
        <m:oMathParaPr>
          <m:jc m:val="center"/>
        </m:oMathParaPr>
        <m:oMath>
          <m:r>
            <m:rPr/>
            <m:t>t</m:t>
          </m:r>
          <m:r>
            <m:rPr/>
            <m:t>1</m:t>
          </m:r>
          <m:r>
            <m:rPr/>
            <m:t>+</m:t>
          </m:r>
          <m:r>
            <m:rPr/>
            <m:t>t</m:t>
          </m:r>
          <m:r>
            <m:rPr/>
            <m:t>2</m:t>
          </m:r>
          <m:r>
            <m:rPr/>
            <m:t>+</m:t>
          </m:r>
          <m:r>
            <m:rPr/>
            <m:t>t</m:t>
          </m:r>
          <m:r>
            <m:rPr/>
            <m:t>3</m:t>
          </m:r>
          <m:r>
            <m:rPr/>
            <m:t>=</m:t>
          </m:r>
          <m:r>
            <m:rPr/>
            <m:t>I</m:t>
          </m:r>
          <m:r>
            <m:rPr/>
            <m:t>*</m:t>
          </m:r>
          <m:r>
            <m:rPr/>
            <m:t>a</m:t>
          </m:r>
        </m:oMath>
      </m:oMathPara>
    </w:p>
    <w:p>
      <w:pPr>
        <w:pStyle w:val="BodyText"/>
      </w:pPr>
      <w:r>
        <w:t xml:space="preserve">The Arc Length equation yields</w:t>
      </w:r>
    </w:p>
    <w:p>
      <w:pPr>
        <w:pStyle w:val="BodyText"/>
      </w:pPr>
      <m:oMathPara>
        <m:oMathParaPr>
          <m:jc m:val="center"/>
        </m:oMathParaPr>
        <m:oMath>
          <m:r>
            <m:rPr/>
            <m:t>t</m:t>
          </m:r>
          <m:r>
            <m:rPr/>
            <m:t>h</m:t>
          </m:r>
          <m:r>
            <m:rPr/>
            <m:t>e</m:t>
          </m:r>
          <m:r>
            <m:rPr/>
            <m:t>t</m:t>
          </m:r>
          <m:r>
            <m:rPr/>
            <m:t>a</m:t>
          </m:r>
          <m:r>
            <m:rPr/>
            <m:t>=</m:t>
          </m:r>
          <m:r>
            <m:rPr/>
            <m:t>(</m:t>
          </m:r>
          <m:r>
            <m:rPr/>
            <m:t>R</m:t>
          </m:r>
          <m:r>
            <m:rPr/>
            <m:t>*</m:t>
          </m:r>
          <m:r>
            <m:rPr/>
            <m:t>a</m:t>
          </m:r>
          <m:r>
            <m:rPr/>
            <m:t>)</m:t>
          </m:r>
          <m:r>
            <m:rPr/>
            <m:t>/</m:t>
          </m:r>
          <m:r>
            <m:rPr/>
            <m:t>L</m:t>
          </m:r>
        </m:oMath>
      </m:oMathPara>
    </w:p>
    <w:p>
      <w:pPr>
        <w:pStyle w:val="BodyText"/>
      </w:pPr>
      <w:r>
        <w:t xml:space="preserve">A sideways resultant force acts on the plate and can be taken as</w:t>
      </w:r>
    </w:p>
    <w:p>
      <w:pPr>
        <w:pStyle w:val="BodyText"/>
      </w:pPr>
      <m:oMathPara>
        <m:oMathParaPr>
          <m:jc m:val="center"/>
        </m:oMathParaPr>
        <m:oMath>
          <m:r>
            <m:rPr/>
            <m:t>F</m:t>
          </m:r>
          <m:r>
            <m:rPr/>
            <m:t>=</m:t>
          </m:r>
          <m:r>
            <m:rPr/>
            <m:t>−</m:t>
          </m:r>
          <m:r>
            <m:rPr/>
            <m:t>T</m:t>
          </m:r>
          <m:r>
            <m:rPr/>
            <m:t>1</m:t>
          </m:r>
          <m:r>
            <m:rPr/>
            <m:t>*</m:t>
          </m:r>
          <m:r>
            <m:rPr/>
            <m:t>s</m:t>
          </m:r>
          <m:r>
            <m:rPr/>
            <m:t>i</m:t>
          </m:r>
          <m:r>
            <m:rPr/>
            <m:t>n</m:t>
          </m:r>
          <m:r>
            <m:rPr/>
            <m:t>(</m:t>
          </m:r>
          <m:r>
            <m:rPr/>
            <m:t>t</m:t>
          </m:r>
          <m:r>
            <m:rPr/>
            <m:t>h</m:t>
          </m:r>
          <m:r>
            <m:rPr/>
            <m:t>e</m:t>
          </m:r>
          <m:r>
            <m:rPr/>
            <m:t>t</m:t>
          </m:r>
          <m:r>
            <m:rPr/>
            <m:t>a</m:t>
          </m:r>
          <m:r>
            <m:rPr/>
            <m:t>)</m:t>
          </m:r>
        </m:oMath>
      </m:oMathPara>
    </w:p>
    <w:p>
      <w:pPr>
        <w:pStyle w:val="BodyText"/>
      </w:pPr>
      <w:r>
        <w:t xml:space="preserve">Which can be substituted into equation (3) yielding</w:t>
      </w:r>
    </w:p>
    <w:p>
      <w:pPr>
        <w:pStyle w:val="BodyText"/>
      </w:pPr>
      <m:oMathPara>
        <m:oMathParaPr>
          <m:jc m:val="center"/>
        </m:oMathParaPr>
        <m:oMath>
          <m:r>
            <m:rPr/>
            <m:t>F</m:t>
          </m:r>
          <m:r>
            <m:rPr/>
            <m:t>=</m:t>
          </m:r>
          <m:r>
            <m:rPr/>
            <m:t>−</m:t>
          </m:r>
          <m:r>
            <m:rPr/>
            <m:t>T</m:t>
          </m:r>
          <m:r>
            <m:rPr/>
            <m:t>1</m:t>
          </m:r>
          <m:r>
            <m:rPr/>
            <m:t>*</m:t>
          </m:r>
          <m:r>
            <m:rPr/>
            <m:t>t</m:t>
          </m:r>
          <m:r>
            <m:rPr/>
            <m:t>h</m:t>
          </m:r>
          <m:r>
            <m:rPr/>
            <m:t>e</m:t>
          </m:r>
          <m:r>
            <m:rPr/>
            <m:t>t</m:t>
          </m:r>
          <m:r>
            <m:rPr/>
            <m:t>a</m:t>
          </m:r>
        </m:oMath>
      </m:oMathPara>
    </w:p>
    <w:p>
      <w:pPr>
        <w:pStyle w:val="BodyText"/>
      </w:pPr>
      <w:r>
        <w:t xml:space="preserve">The force acts through a moment arm with length R to produce a restoring torque</w:t>
      </w:r>
    </w:p>
    <w:p>
      <w:pPr>
        <w:pStyle w:val="BodyText"/>
      </w:pPr>
      <m:oMathPara>
        <m:oMathParaPr>
          <m:jc m:val="center"/>
        </m:oMathParaPr>
        <m:oMath>
          <m:r>
            <m:rPr/>
            <m:t>t</m:t>
          </m:r>
          <m:r>
            <m:rPr/>
            <m:t>1</m:t>
          </m:r>
          <m:r>
            <m:rPr/>
            <m:t>=</m:t>
          </m:r>
          <m:r>
            <m:rPr/>
            <m:t>−</m:t>
          </m:r>
          <m:r>
            <m:rPr/>
            <m:t>T</m:t>
          </m:r>
          <m:r>
            <m:rPr/>
            <m:t>1</m:t>
          </m:r>
          <m:r>
            <m:rPr/>
            <m:t>*</m:t>
          </m:r>
          <m:r>
            <m:rPr/>
            <m:t>R</m:t>
          </m:r>
          <m:r>
            <m:rPr/>
            <m:t>*</m:t>
          </m:r>
          <m:r>
            <m:rPr/>
            <m:t>t</m:t>
          </m:r>
          <m:r>
            <m:rPr/>
            <m:t>h</m:t>
          </m:r>
          <m:r>
            <m:rPr/>
            <m:t>e</m:t>
          </m:r>
          <m:r>
            <m:rPr/>
            <m:t>t</m:t>
          </m:r>
          <m:r>
            <m:rPr/>
            <m:t>a</m:t>
          </m:r>
        </m:oMath>
      </m:oMathPara>
    </w:p>
    <w:p>
      <w:pPr>
        <w:pStyle w:val="BodyText"/>
      </w:pPr>
      <w:r>
        <w:t xml:space="preserve">Theta is assumed to be the same for all three wires so,</w:t>
      </w:r>
    </w:p>
    <w:p>
      <w:pPr>
        <w:pStyle w:val="BodyText"/>
      </w:pPr>
      <m:oMathPara>
        <m:oMathParaPr>
          <m:jc m:val="center"/>
        </m:oMathParaPr>
        <m:oMath>
          <m:r>
            <m:rPr/>
            <m:t>−</m:t>
          </m:r>
          <m:r>
            <m:rPr/>
            <m:t>R</m:t>
          </m:r>
          <m:r>
            <m:rPr/>
            <m:t>*</m:t>
          </m:r>
          <m:r>
            <m:rPr/>
            <m:t>t</m:t>
          </m:r>
          <m:r>
            <m:rPr/>
            <m:t>h</m:t>
          </m:r>
          <m:r>
            <m:rPr/>
            <m:t>e</m:t>
          </m:r>
          <m:r>
            <m:rPr/>
            <m:t>t</m:t>
          </m:r>
          <m:r>
            <m:rPr/>
            <m:t>a</m:t>
          </m:r>
          <m:r>
            <m:rPr/>
            <m:t>*</m:t>
          </m:r>
          <m:r>
            <m:rPr/>
            <m:t>(</m:t>
          </m:r>
          <m:r>
            <m:rPr/>
            <m:t>T</m:t>
          </m:r>
          <m:r>
            <m:rPr/>
            <m:t>1</m:t>
          </m:r>
          <m:r>
            <m:rPr/>
            <m:t>+</m:t>
          </m:r>
          <m:r>
            <m:rPr/>
            <m:t>T</m:t>
          </m:r>
          <m:r>
            <m:rPr/>
            <m:t>2</m:t>
          </m:r>
          <m:r>
            <m:rPr/>
            <m:t>+</m:t>
          </m:r>
          <m:r>
            <m:rPr/>
            <m:t>T</m:t>
          </m:r>
          <m:r>
            <m:rPr/>
            <m:t>3</m:t>
          </m:r>
          <m:r>
            <m:rPr/>
            <m:t>)</m:t>
          </m:r>
          <m:r>
            <m:rPr/>
            <m:t>=</m:t>
          </m:r>
          <m:r>
            <m:rPr/>
            <m:t>I</m:t>
          </m:r>
          <m:r>
            <m:rPr/>
            <m:t>*</m:t>
          </m:r>
          <m:r>
            <m:rPr/>
            <m:t>a</m:t>
          </m:r>
        </m:oMath>
      </m:oMathPara>
    </w:p>
    <w:p>
      <w:pPr>
        <w:pStyle w:val="BodyText"/>
      </w:pPr>
      <w:r>
        <w:t xml:space="preserve">By assuming that the sum of the tensions is equivalent to the overall weight of the apparatus W, and substituting equation (4) into equation (9), an equation for harmonic motion can be obtained with</w:t>
      </w:r>
    </w:p>
    <w:p>
      <w:pPr>
        <w:pStyle w:val="BodyText"/>
      </w:pPr>
      <m:oMathPara>
        <m:oMathParaPr>
          <m:jc m:val="center"/>
        </m:oMathParaPr>
        <m:oMath>
          <m:r>
            <m:rPr/>
            <m:t>I</m:t>
          </m:r>
          <m:r>
            <m:rPr/>
            <m:t>*</m:t>
          </m:r>
          <m:r>
            <m:rPr/>
            <m:t>a</m:t>
          </m:r>
          <m:r>
            <m:rPr/>
            <m:t>+</m:t>
          </m:r>
          <m:r>
            <m:rPr/>
            <m:t>(</m:t>
          </m:r>
          <m:sSup>
            <m:e>
              <m:r>
                <m:rPr/>
                <m:t>R</m:t>
              </m:r>
            </m:e>
            <m:sup>
              <m:r>
                <m:rPr/>
                <m:t>2</m:t>
              </m:r>
            </m:sup>
          </m:sSup>
          <m:r>
            <m:rPr/>
            <m:t>*</m:t>
          </m:r>
          <m:r>
            <m:rPr/>
            <m:t>a</m:t>
          </m:r>
          <m:r>
            <m:rPr/>
            <m:t>*</m:t>
          </m:r>
          <m:r>
            <m:rPr/>
            <m:t>W</m:t>
          </m:r>
          <m:r>
            <m:rPr/>
            <m:t>)</m:t>
          </m:r>
          <m:r>
            <m:rPr/>
            <m:t>/</m:t>
          </m:r>
          <m:r>
            <m:rPr/>
            <m:t>L</m:t>
          </m:r>
          <m:r>
            <m:rPr/>
            <m:t>=</m:t>
          </m:r>
          <m:r>
            <m:rPr/>
            <m:t>0</m:t>
          </m:r>
        </m:oMath>
      </m:oMathPara>
    </w:p>
    <w:p>
      <w:pPr>
        <w:pStyle w:val="BodyText"/>
      </w:pPr>
      <w:r>
        <w:t xml:space="preserve">This differential equation may be solved by dividing both terms by I and realizing that the frequency for a second order, differential equation is the square root of the coefficient in the α term. This yields</w:t>
      </w:r>
    </w:p>
    <w:p>
      <w:pPr>
        <w:pStyle w:val="BodyText"/>
      </w:pPr>
      <m:oMathPara>
        <m:oMathParaPr>
          <m:jc m:val="center"/>
        </m:oMathParaPr>
        <m:oMath>
          <m:r>
            <m:rPr/>
            <m:t>f</m:t>
          </m:r>
          <m:r>
            <m:rPr/>
            <m:t>=</m:t>
          </m:r>
          <m:r>
            <m:rPr/>
            <m:t>1</m:t>
          </m:r>
          <m:r>
            <m:rPr/>
            <m:t>/</m:t>
          </m:r>
          <m:r>
            <m:rPr/>
            <m:t>(</m:t>
          </m:r>
          <m:r>
            <m:rPr/>
            <m:t>2</m:t>
          </m:r>
          <m:r>
            <m:rPr/>
            <m:t>*</m:t>
          </m:r>
          <m:r>
            <m:rPr/>
            <m:t>P</m:t>
          </m:r>
          <m:r>
            <m:rPr/>
            <m:t>i</m:t>
          </m:r>
          <m:r>
            <m:rPr/>
            <m:t>)</m:t>
          </m:r>
          <m:r>
            <m:rPr/>
            <m:t>*</m:t>
          </m:r>
          <m:r>
            <m:rPr/>
            <m:t>s</m:t>
          </m:r>
          <m:r>
            <m:rPr/>
            <m:t>q</m:t>
          </m:r>
          <m:r>
            <m:rPr/>
            <m:t>r</m:t>
          </m:r>
          <m:r>
            <m:rPr/>
            <m:t>t</m:t>
          </m:r>
          <m:r>
            <m:rPr/>
            <m:t>(</m:t>
          </m:r>
          <m:r>
            <m:rPr/>
            <m:t>I</m:t>
          </m:r>
          <m:r>
            <m:rPr/>
            <m:t>L</m:t>
          </m:r>
          <m:r>
            <m:rPr/>
            <m:t>/</m:t>
          </m:r>
          <m:r>
            <m:rPr/>
            <m:t>(</m:t>
          </m:r>
          <m:sSup>
            <m:e>
              <m:r>
                <m:rPr/>
                <m:t>R</m:t>
              </m:r>
            </m:e>
            <m:sup>
              <m:r>
                <m:rPr/>
                <m:t>2</m:t>
              </m:r>
            </m:sup>
          </m:sSup>
          <m:r>
            <m:rPr/>
            <m:t>*</m:t>
          </m:r>
          <m:r>
            <m:rPr/>
            <m:t>W</m:t>
          </m:r>
          <m:r>
            <m:rPr/>
            <m:t>)</m:t>
          </m:r>
          <m:r>
            <m:rPr/>
            <m:t>)</m:t>
          </m:r>
        </m:oMath>
      </m:oMathPara>
    </w:p>
    <w:p>
      <w:pPr>
        <w:pStyle w:val="BodyText"/>
      </w:pPr>
      <w:r>
        <w:t xml:space="preserve">From equation (11), the period is defined as</w:t>
      </w:r>
    </w:p>
    <w:p>
      <w:pPr>
        <w:pStyle w:val="BodyText"/>
      </w:pPr>
      <m:oMathPara>
        <m:oMathParaPr>
          <m:jc m:val="center"/>
        </m:oMathParaPr>
        <m:oMath>
          <m:r>
            <m:rPr/>
            <m:t>T</m:t>
          </m:r>
          <m:r>
            <m:rPr/>
            <m:t>=</m:t>
          </m:r>
          <m:r>
            <m:rPr/>
            <m:t>2</m:t>
          </m:r>
          <m:r>
            <m:rPr/>
            <m:t>*</m:t>
          </m:r>
          <m:r>
            <m:rPr/>
            <m:t>P</m:t>
          </m:r>
          <m:r>
            <m:rPr/>
            <m:t>i</m:t>
          </m:r>
          <m:r>
            <m:rPr/>
            <m:t>*</m:t>
          </m:r>
          <m:r>
            <m:rPr/>
            <m:t>s</m:t>
          </m:r>
          <m:r>
            <m:rPr/>
            <m:t>q</m:t>
          </m:r>
          <m:r>
            <m:rPr/>
            <m:t>r</m:t>
          </m:r>
          <m:r>
            <m:rPr/>
            <m:t>t</m:t>
          </m:r>
          <m:r>
            <m:rPr/>
            <m:t>(</m:t>
          </m:r>
          <m:r>
            <m:rPr/>
            <m:t>(</m:t>
          </m:r>
          <m:r>
            <m:rPr/>
            <m:t>I</m:t>
          </m:r>
          <m:r>
            <m:rPr/>
            <m:t>L</m:t>
          </m:r>
          <m:r>
            <m:rPr/>
            <m:t>)</m:t>
          </m:r>
          <m:r>
            <m:rPr/>
            <m:t>/</m:t>
          </m:r>
          <m:r>
            <m:rPr/>
            <m:t>(</m:t>
          </m:r>
          <m:sSup>
            <m:e>
              <m:r>
                <m:rPr/>
                <m:t>R</m:t>
              </m:r>
            </m:e>
            <m:sup>
              <m:r>
                <m:rPr/>
                <m:t>2</m:t>
              </m:r>
            </m:sup>
          </m:sSup>
          <m:r>
            <m:rPr/>
            <m:t>*</m:t>
          </m:r>
          <m:r>
            <m:rPr/>
            <m:t>W</m:t>
          </m:r>
          <m:r>
            <m:rPr/>
            <m:t>)</m:t>
          </m:r>
          <m:r>
            <m:rPr/>
            <m:t>)</m:t>
          </m:r>
        </m:oMath>
      </m:oMathPara>
    </w:p>
    <w:p>
      <w:pPr>
        <w:pStyle w:val="BodyText"/>
      </w:pPr>
      <w:r>
        <w:t xml:space="preserve">By manipulating the above equation, we can obtain the formula that evaluates the polar moment of inertia for the entire trifilar pendulum apparatus</w:t>
      </w:r>
    </w:p>
    <w:p>
      <w:pPr>
        <w:pStyle w:val="BodyText"/>
      </w:pPr>
      <m:oMathPara>
        <m:oMathParaPr>
          <m:jc m:val="center"/>
        </m:oMathParaPr>
        <m:oMath>
          <m:r>
            <m:rPr/>
            <m:t>I</m:t>
          </m:r>
          <m:r>
            <m:rPr/>
            <m:t>=</m:t>
          </m:r>
          <m:r>
            <m:rPr/>
            <m:t>(</m:t>
          </m:r>
          <m:sSup>
            <m:e>
              <m:r>
                <m:rPr/>
                <m:t>R</m:t>
              </m:r>
            </m:e>
            <m:sup>
              <m:r>
                <m:rPr/>
                <m:t>2</m:t>
              </m:r>
            </m:sup>
          </m:sSup>
          <m:r>
            <m:rPr/>
            <m:t>*</m:t>
          </m:r>
          <m:r>
            <m:rPr/>
            <m:t>W</m:t>
          </m:r>
          <m:r>
            <m:rPr/>
            <m:t>*</m:t>
          </m:r>
          <m:sSup>
            <m:e>
              <m:r>
                <m:rPr/>
                <m:t>T</m:t>
              </m:r>
            </m:e>
            <m:sup>
              <m:r>
                <m:rPr/>
                <m:t>2</m:t>
              </m:r>
            </m:sup>
          </m:sSup>
          <m:r>
            <m:rPr/>
            <m:t>)</m:t>
          </m:r>
          <m:r>
            <m:rPr/>
            <m:t>/</m:t>
          </m:r>
          <m:r>
            <m:rPr/>
            <m:t>(</m:t>
          </m:r>
          <m:r>
            <m:rPr/>
            <m:t>4</m:t>
          </m:r>
          <m:r>
            <m:rPr/>
            <m:t>*</m:t>
          </m:r>
          <m:r>
            <m:rPr/>
            <m:t>P</m:t>
          </m:r>
          <m:sSup>
            <m:e>
              <m:r>
                <m:rPr/>
                <m:t>i</m:t>
              </m:r>
            </m:e>
            <m:sup>
              <m:r>
                <m:rPr/>
                <m:t>2</m:t>
              </m:r>
            </m:sup>
          </m:sSup>
          <m:r>
            <m:rPr/>
            <m:t>*</m:t>
          </m:r>
          <m:r>
            <m:rPr/>
            <m:t>L</m:t>
          </m:r>
          <m:r>
            <m:rPr/>
            <m:t>)</m:t>
          </m:r>
        </m:oMath>
      </m:oMathPara>
    </w:p>
    <w:p>
      <w:pPr>
        <w:pStyle w:val="BodyText"/>
      </w:pPr>
      <w:r>
        <w:t xml:space="preserve">In an effort to determine the polar moment of inertia for the plate alone, the polar moments of inertia for the turnbuckles and eyebolts must be subtracted from the total polar moment of inertia. The equation for the polar moment of inertia for both the turnbuckles and the eyebolts can be given by</w:t>
      </w:r>
    </w:p>
    <w:p>
      <w:pPr>
        <w:pStyle w:val="BodyText"/>
      </w:pPr>
      <m:oMathPara>
        <m:oMathParaPr>
          <m:jc m:val="center"/>
        </m:oMathParaPr>
        <m:oMath>
          <m:r>
            <m:rPr/>
            <m:t>I</m:t>
          </m:r>
          <m:r>
            <m:rPr/>
            <m:t>=</m:t>
          </m:r>
          <m:r>
            <m:rPr/>
            <m:t>m</m:t>
          </m:r>
          <m:r>
            <m:rPr/>
            <m:t>*</m:t>
          </m:r>
          <m:sSup>
            <m:e>
              <m:r>
                <m:rPr/>
                <m:t>r</m:t>
              </m:r>
            </m:e>
            <m:sup>
              <m:r>
                <m:rPr/>
                <m:t>2</m:t>
              </m:r>
            </m:sup>
          </m:sSup>
        </m:oMath>
      </m:oMathPara>
    </w:p>
    <w:p>
      <w:pPr>
        <w:pStyle w:val="BodyText"/>
      </w:pPr>
      <w:r>
        <w:t xml:space="preserve">Where r is the distance from any given point on the object to the origin of the axis. By subtracting the inertia for both the turnbuckles and the eyebolts using their respective masses and radii, we can obtain the final polar moment of inertia for the plate which is given in (1).</w:t>
      </w:r>
    </w:p>
    <w:p>
      <w:pPr>
        <w:pStyle w:val="BodyText"/>
      </w:pPr>
      <w:r>
        <w:rPr>
          <w:b/>
        </w:rPr>
        <w:t xml:space="preserve">Uncertainty Analysis.</w:t>
      </w:r>
      <w:r>
        <w:t xml:space="preserve"> </w:t>
      </w:r>
      <w:r>
        <w:t xml:space="preserve">. Iplate is the moment of inertia of just the triangular metal plate, Ieyebolts is the moment of inertia induced from the eyebolts that connect the plate to the ceiling string, and I_turnbucklesis the moment of inertia induced from the turnbuckles on the string that connect to the eyebolts. A Salter Brecknell Model 325 electronic scale was used to collect the masses of the eyebolts, turnbuckles and plate in kilograms. The weight of the plate was converted from kilograms to newtons by multiplying it times the force of gravity. A simple ruler was used to collect R, the distance from the center of the pendulum plate to each triangular corner in meters. A photogate was used in conjunction with a Tektronic oscilloscope to measure voltage spikes as the pendulum traveled across the photogate’s beam of light in order to collect T, the period in seconds which can be found in appendix 2. L is a given distance from the point on the ceiling that the plate hangs from to the plate itself in meters.</w:t>
      </w:r>
    </w:p>
    <w:p>
      <w:pPr>
        <w:pStyle w:val="BodyText"/>
      </w:pPr>
      <w:r>
        <w:t xml:space="preserve">Systematic uncertainties from the plate were collected for variables R, T, L, and W. Other systematic uncertainties include meyebolts and m_turnbuckles because they were measured using the same scale as W for the plate. The systematic uncertainty equation developed from the measurands is</w:t>
      </w:r>
    </w:p>
    <w:p>
      <w:pPr>
        <w:pStyle w:val="BodyText"/>
      </w:pPr>
      <m:oMathPara>
        <m:oMathParaPr>
          <m:jc m:val="center"/>
        </m:oMathParaPr>
        <m:oMath>
          <m:sSub>
            <m:e>
              <m:r>
                <m:rPr/>
                <m:t>w</m:t>
              </m:r>
            </m:e>
            <m:sub>
              <m:r>
                <m:rPr/>
                <m:t>(</m:t>
              </m:r>
            </m:sub>
          </m:sSub>
          <m:r>
            <m:rPr/>
            <m:t>I</m:t>
          </m:r>
          <m:r>
            <m:rPr/>
            <m:t>,</m:t>
          </m:r>
          <m:r>
            <m:rPr/>
            <m:t>s</m:t>
          </m:r>
          <m:r>
            <m:rPr/>
            <m:t>y</m:t>
          </m:r>
          <m:r>
            <m:rPr/>
            <m:t>s</m:t>
          </m:r>
          <m:sSup>
            <m:e>
              <m:r>
                <m:rPr/>
                <m:t>)</m:t>
              </m:r>
            </m:e>
            <m:sup>
              <m:r>
                <m:rPr/>
                <m:t>2</m:t>
              </m:r>
            </m:sup>
          </m:sSup>
          <m:r>
            <m:rPr/>
            <m:t>=</m:t>
          </m:r>
          <m:r>
            <m:rPr/>
            <m:t>(</m:t>
          </m:r>
          <m:r>
            <m:rPr/>
            <m:t>∂</m:t>
          </m:r>
          <m:r>
            <m:rPr/>
            <m:t>W</m:t>
          </m:r>
          <m:r>
            <m:rPr/>
            <m:t>/</m:t>
          </m:r>
          <m:r>
            <m:rPr/>
            <m:t>∂</m:t>
          </m:r>
          <m:r>
            <m:rPr/>
            <m:t>I</m:t>
          </m:r>
          <m:sSub>
            <m:e>
              <m:r>
                <m:rPr/>
                <m:t>w</m:t>
              </m:r>
            </m:e>
            <m:sub>
              <m:r>
                <m:rPr/>
                <m:t>(</m:t>
              </m:r>
            </m:sub>
          </m:sSub>
          <m:r>
            <m:rPr/>
            <m:t>w</m:t>
          </m:r>
          <m:r>
            <m:rPr/>
            <m:t>,</m:t>
          </m:r>
          <m:r>
            <m:rPr/>
            <m:t>s</m:t>
          </m:r>
          <m:r>
            <m:rPr/>
            <m:t>y</m:t>
          </m:r>
          <m:r>
            <m:rPr/>
            <m:t>s</m:t>
          </m:r>
          <m:r>
            <m:rPr/>
            <m:t>)</m:t>
          </m:r>
          <m:sSup>
            <m:e>
              <m:r>
                <m:rPr/>
                <m:t>)</m:t>
              </m:r>
            </m:e>
            <m:sup>
              <m:r>
                <m:rPr/>
                <m:t>2</m:t>
              </m:r>
            </m:sup>
          </m:sSup>
          <m:r>
            <m:rPr/>
            <m:t>+</m:t>
          </m:r>
          <m:r>
            <m:rPr/>
            <m:t>(</m:t>
          </m:r>
          <m:r>
            <m:rPr/>
            <m:t>∂</m:t>
          </m:r>
          <m:r>
            <m:rPr/>
            <m:t>R</m:t>
          </m:r>
          <m:r>
            <m:rPr/>
            <m:t>/</m:t>
          </m:r>
          <m:r>
            <m:rPr/>
            <m:t>∂</m:t>
          </m:r>
          <m:r>
            <m:rPr/>
            <m:t>I</m:t>
          </m:r>
          <m:sSub>
            <m:e>
              <m:r>
                <m:rPr/>
                <m:t>w</m:t>
              </m:r>
            </m:e>
            <m:sub>
              <m:r>
                <m:rPr/>
                <m:t>(</m:t>
              </m:r>
            </m:sub>
          </m:sSub>
          <m:r>
            <m:rPr/>
            <m:t>R</m:t>
          </m:r>
          <m:r>
            <m:rPr/>
            <m:t>,</m:t>
          </m:r>
          <m:r>
            <m:rPr/>
            <m:t>s</m:t>
          </m:r>
          <m:r>
            <m:rPr/>
            <m:t>y</m:t>
          </m:r>
          <m:r>
            <m:rPr/>
            <m:t>s</m:t>
          </m:r>
          <m:r>
            <m:rPr/>
            <m:t>)</m:t>
          </m:r>
          <m:sSup>
            <m:e>
              <m:r>
                <m:rPr/>
                <m:t>)</m:t>
              </m:r>
            </m:e>
            <m:sup>
              <m:r>
                <m:rPr/>
                <m:t>2</m:t>
              </m:r>
            </m:sup>
          </m:sSup>
          <m:r>
            <m:rPr/>
            <m:t>+</m:t>
          </m:r>
          <m:r>
            <m:rPr/>
            <m:t>(</m:t>
          </m:r>
          <m:r>
            <m:rPr/>
            <m:t>∂</m:t>
          </m:r>
          <m:r>
            <m:rPr/>
            <m:t>T</m:t>
          </m:r>
          <m:r>
            <m:rPr/>
            <m:t>/</m:t>
          </m:r>
          <m:r>
            <m:rPr/>
            <m:t>∂</m:t>
          </m:r>
          <m:r>
            <m:rPr/>
            <m:t>I</m:t>
          </m:r>
          <m:sSub>
            <m:e>
              <m:r>
                <m:rPr/>
                <m:t>w</m:t>
              </m:r>
            </m:e>
            <m:sub>
              <m:r>
                <m:rPr/>
                <m:t>(</m:t>
              </m:r>
            </m:sub>
          </m:sSub>
          <m:r>
            <m:rPr/>
            <m:t>T</m:t>
          </m:r>
          <m:r>
            <m:rPr/>
            <m:t>,</m:t>
          </m:r>
          <m:r>
            <m:rPr/>
            <m:t>s</m:t>
          </m:r>
          <m:r>
            <m:rPr/>
            <m:t>y</m:t>
          </m:r>
          <m:r>
            <m:rPr/>
            <m:t>s</m:t>
          </m:r>
          <m:r>
            <m:rPr/>
            <m:t>)</m:t>
          </m:r>
          <m:sSup>
            <m:e>
              <m:r>
                <m:rPr/>
                <m:t>)</m:t>
              </m:r>
            </m:e>
            <m:sup>
              <m:r>
                <m:rPr/>
                <m:t>2</m:t>
              </m:r>
            </m:sup>
          </m:sSup>
          <m:r>
            <m:rPr/>
            <m:t>+</m:t>
          </m:r>
          <m:r>
            <m:rPr/>
            <m:t>(</m:t>
          </m:r>
          <m:r>
            <m:rPr/>
            <m:t>∂</m:t>
          </m:r>
          <m:r>
            <m:rPr/>
            <m:t>L</m:t>
          </m:r>
          <m:r>
            <m:rPr/>
            <m:t>/</m:t>
          </m:r>
          <m:r>
            <m:rPr/>
            <m:t>∂</m:t>
          </m:r>
          <m:r>
            <m:rPr/>
            <m:t>I</m:t>
          </m:r>
          <m:sSub>
            <m:e>
              <m:r>
                <m:rPr/>
                <m:t>w</m:t>
              </m:r>
            </m:e>
            <m:sub>
              <m:r>
                <m:rPr/>
                <m:t>(</m:t>
              </m:r>
            </m:sub>
          </m:sSub>
          <m:r>
            <m:rPr/>
            <m:t>L</m:t>
          </m:r>
          <m:r>
            <m:rPr/>
            <m:t>,</m:t>
          </m:r>
          <m:r>
            <m:rPr/>
            <m:t>s</m:t>
          </m:r>
          <m:r>
            <m:rPr/>
            <m:t>y</m:t>
          </m:r>
          <m:r>
            <m:rPr/>
            <m:t>s</m:t>
          </m:r>
          <m:r>
            <m:rPr/>
            <m:t>)</m:t>
          </m:r>
          <m:sSup>
            <m:e>
              <m:r>
                <m:rPr/>
                <m:t>)</m:t>
              </m:r>
            </m:e>
            <m:sup>
              <m:r>
                <m:rPr/>
                <m:t>2</m:t>
              </m:r>
            </m:sup>
          </m:sSup>
          <m:r>
            <m:rPr/>
            <m:t>+</m:t>
          </m:r>
          <m:r>
            <m:rPr/>
            <m:t>(</m:t>
          </m:r>
          <m:r>
            <m:rPr/>
            <m:t>(</m:t>
          </m:r>
          <m:r>
            <m:rPr/>
            <m:t>∂</m:t>
          </m:r>
          <m:sSub>
            <m:e>
              <m:r>
                <m:rPr/>
                <m:t>m</m:t>
              </m:r>
            </m:e>
            <m:sub>
              <m:r>
                <m:rPr/>
                <m:t>e</m:t>
              </m:r>
            </m:sub>
          </m:sSub>
          <m:r>
            <m:rPr/>
            <m:t>y</m:t>
          </m:r>
          <m:r>
            <m:rPr/>
            <m:t>e</m:t>
          </m:r>
          <m:r>
            <m:rPr/>
            <m:t>b</m:t>
          </m:r>
          <m:r>
            <m:rPr/>
            <m:t>o</m:t>
          </m:r>
          <m:r>
            <m:rPr/>
            <m:t>l</m:t>
          </m:r>
          <m:r>
            <m:rPr/>
            <m:t>t</m:t>
          </m:r>
          <m:r>
            <m:rPr/>
            <m:t>s</m:t>
          </m:r>
          <m:r>
            <m:rPr/>
            <m:t>)</m:t>
          </m:r>
          <m:r>
            <m:rPr/>
            <m:t>/</m:t>
          </m:r>
          <m:r>
            <m:rPr/>
            <m:t>∂</m:t>
          </m:r>
          <m:r>
            <m:rPr/>
            <m:t>I</m:t>
          </m:r>
          <m:sSub>
            <m:e>
              <m:r>
                <m:rPr/>
                <m:t>w</m:t>
              </m:r>
            </m:e>
            <m:sub>
              <m:r>
                <m:rPr/>
                <m:t>(</m:t>
              </m:r>
            </m:sub>
          </m:sSub>
          <m:sSub>
            <m:e>
              <m:r>
                <m:rPr/>
                <m:t>m</m:t>
              </m:r>
            </m:e>
            <m:sub>
              <m:r>
                <m:rPr/>
                <m:t>e</m:t>
              </m:r>
            </m:sub>
          </m:sSub>
          <m:r>
            <m:rPr/>
            <m:t>y</m:t>
          </m:r>
          <m:r>
            <m:rPr/>
            <m:t>e</m:t>
          </m:r>
          <m:r>
            <m:rPr/>
            <m:t>b</m:t>
          </m:r>
          <m:r>
            <m:rPr/>
            <m:t>o</m:t>
          </m:r>
          <m:r>
            <m:rPr/>
            <m:t>l</m:t>
          </m:r>
          <m:r>
            <m:rPr/>
            <m:t>t</m:t>
          </m:r>
          <m:r>
            <m:rPr/>
            <m:t>s</m:t>
          </m:r>
          <m:r>
            <m:rPr/>
            <m:t>,</m:t>
          </m:r>
          <m:r>
            <m:rPr/>
            <m:t>s</m:t>
          </m:r>
          <m:r>
            <m:rPr/>
            <m:t>y</m:t>
          </m:r>
          <m:r>
            <m:rPr/>
            <m:t>s</m:t>
          </m:r>
          <m:r>
            <m:rPr/>
            <m:t>)</m:t>
          </m:r>
          <m:sSup>
            <m:e>
              <m:r>
                <m:rPr/>
                <m:t>)</m:t>
              </m:r>
            </m:e>
            <m:sup>
              <m:r>
                <m:rPr/>
                <m:t>2</m:t>
              </m:r>
            </m:sup>
          </m:sSup>
          <m:r>
            <m:rPr/>
            <m:t>+</m:t>
          </m:r>
          <m:r>
            <m:rPr/>
            <m:t>(</m:t>
          </m:r>
          <m:r>
            <m:rPr/>
            <m:t>(</m:t>
          </m:r>
          <m:r>
            <m:rPr/>
            <m:t>∂</m:t>
          </m:r>
          <m:sSub>
            <m:e>
              <m:r>
                <m:rPr/>
                <m:t>m</m:t>
              </m:r>
            </m:e>
            <m:sub>
              <m:r>
                <m:rPr/>
                <m:t>t</m:t>
              </m:r>
            </m:sub>
          </m:sSub>
          <m:r>
            <m:rPr/>
            <m:t>u</m:t>
          </m:r>
          <m:r>
            <m:rPr/>
            <m:t>r</m:t>
          </m:r>
          <m:r>
            <m:rPr/>
            <m:t>n</m:t>
          </m:r>
          <m:r>
            <m:rPr/>
            <m:t>b</m:t>
          </m:r>
          <m:r>
            <m:rPr/>
            <m:t>u</m:t>
          </m:r>
          <m:r>
            <m:rPr/>
            <m:t>c</m:t>
          </m:r>
          <m:r>
            <m:rPr/>
            <m:t>k</m:t>
          </m:r>
          <m:r>
            <m:rPr/>
            <m:t>l</m:t>
          </m:r>
          <m:r>
            <m:rPr/>
            <m:t>e</m:t>
          </m:r>
          <m:r>
            <m:rPr/>
            <m:t>)</m:t>
          </m:r>
          <m:r>
            <m:rPr/>
            <m:t>/</m:t>
          </m:r>
          <m:r>
            <m:rPr/>
            <m:t>∂</m:t>
          </m:r>
          <m:r>
            <m:rPr/>
            <m:t>I</m:t>
          </m:r>
          <m:sSub>
            <m:e>
              <m:r>
                <m:rPr/>
                <m:t>w</m:t>
              </m:r>
            </m:e>
            <m:sub>
              <m:r>
                <m:rPr/>
                <m:t>(</m:t>
              </m:r>
            </m:sub>
          </m:sSub>
          <m:sSub>
            <m:e>
              <m:r>
                <m:rPr/>
                <m:t>m</m:t>
              </m:r>
            </m:e>
            <m:sub>
              <m:r>
                <m:rPr/>
                <m:t>t</m:t>
              </m:r>
            </m:sub>
          </m:sSub>
          <m:r>
            <m:rPr/>
            <m:t>u</m:t>
          </m:r>
          <m:r>
            <m:rPr/>
            <m:t>r</m:t>
          </m:r>
          <m:r>
            <m:rPr/>
            <m:t>n</m:t>
          </m:r>
          <m:r>
            <m:rPr/>
            <m:t>b</m:t>
          </m:r>
          <m:r>
            <m:rPr/>
            <m:t>u</m:t>
          </m:r>
          <m:r>
            <m:rPr/>
            <m:t>c</m:t>
          </m:r>
          <m:r>
            <m:rPr/>
            <m:t>k</m:t>
          </m:r>
          <m:r>
            <m:rPr/>
            <m:t>l</m:t>
          </m:r>
          <m:r>
            <m:rPr/>
            <m:t>e</m:t>
          </m:r>
          <m:r>
            <m:rPr/>
            <m:t>,</m:t>
          </m:r>
          <m:r>
            <m:rPr/>
            <m:t>s</m:t>
          </m:r>
          <m:r>
            <m:rPr/>
            <m:t>y</m:t>
          </m:r>
          <m:r>
            <m:rPr/>
            <m:t>s</m:t>
          </m:r>
          <m:r>
            <m:rPr/>
            <m:t>)</m:t>
          </m:r>
          <m:sSup>
            <m:e>
              <m:r>
                <m:rPr/>
                <m:t>)</m:t>
              </m:r>
            </m:e>
            <m:sup>
              <m:r>
                <m:rPr/>
                <m:t>2</m:t>
              </m:r>
            </m:sup>
          </m:sSup>
        </m:oMath>
      </m:oMathPara>
    </w:p>
    <w:p>
      <w:pPr>
        <w:pStyle w:val="BodyText"/>
      </w:pPr>
      <w:r>
        <w:t xml:space="preserve">Random uncertainty is also accounted for in the period since it is the measurand we tested multiple (15) times. The uncertainties calculated are in Table 2.</w:t>
      </w:r>
    </w:p>
    <w:p>
      <w:pPr>
        <w:pStyle w:val="TableCaption"/>
      </w:pPr>
      <w:r>
        <w:t xml:space="preserve">Table 2. Typical Uncertainty in Iplate</w:t>
      </w:r>
    </w:p>
    <w:tbl>
      <w:tblPr>
        <w:tblStyle w:val="TableNormal"/>
        <w:tblW w:type="pct" w:w="0.0"/>
        <w:tblLook w:firstRow="1"/>
        <w:tblCaption w:val="Table 2. Typical Uncertainty in Iplate"/>
      </w:tblPr>
      <w:tblGrid/>
      <w:tr>
        <w:trPr>
          <w:cnfStyle w:firstRow="1"/>
        </w:trPr>
        <w:tc>
          <w:tcPr>
            <w:tcBorders>
              <w:bottom w:val="single"/>
            </w:tcBorders>
            <w:vAlign w:val="bottom"/>
          </w:tcPr>
          <w:p>
            <w:pPr>
              <w:pStyle w:val="Compact"/>
              <w:jc w:val="left"/>
            </w:pPr>
            <w:r>
              <w:t xml:space="preserve">Parameter</w:t>
            </w:r>
          </w:p>
        </w:tc>
        <w:tc>
          <w:tcPr>
            <w:tcBorders>
              <w:bottom w:val="single"/>
            </w:tcBorders>
            <w:vAlign w:val="bottom"/>
          </w:tcPr>
          <w:p>
            <w:pPr>
              <w:pStyle w:val="Compact"/>
              <w:jc w:val="left"/>
            </w:pPr>
            <w:r>
              <w:t xml:space="preserve">Typical.Values</w:t>
            </w:r>
          </w:p>
        </w:tc>
        <w:tc>
          <w:tcPr>
            <w:tcBorders>
              <w:bottom w:val="single"/>
            </w:tcBorders>
            <w:vAlign w:val="bottom"/>
          </w:tcPr>
          <w:p>
            <w:pPr>
              <w:pStyle w:val="Compact"/>
              <w:jc w:val="left"/>
            </w:pPr>
            <w:r>
              <w:t xml:space="preserve">Units</w:t>
            </w:r>
          </w:p>
        </w:tc>
        <w:tc>
          <w:tcPr>
            <w:tcBorders>
              <w:bottom w:val="single"/>
            </w:tcBorders>
            <w:vAlign w:val="bottom"/>
          </w:tcPr>
          <w:p>
            <w:pPr>
              <w:pStyle w:val="Compact"/>
              <w:jc w:val="right"/>
            </w:pPr>
            <w:r>
              <w:t xml:space="preserve">Uncertainty..Dimensional.</w:t>
            </w:r>
          </w:p>
        </w:tc>
        <w:tc>
          <w:tcPr>
            <w:tcBorders>
              <w:bottom w:val="single"/>
            </w:tcBorders>
            <w:vAlign w:val="bottom"/>
          </w:tcPr>
          <w:p>
            <w:pPr>
              <w:pStyle w:val="Compact"/>
              <w:jc w:val="right"/>
            </w:pPr>
            <w:r>
              <w:t xml:space="preserve">Uncertainty.in.Iplate.due.to.parameter....</w:t>
            </w:r>
          </w:p>
        </w:tc>
      </w:tr>
      <w:tr>
        <w:tc>
          <w:p>
            <w:pPr>
              <w:pStyle w:val="Compact"/>
              <w:jc w:val="left"/>
            </w:pPr>
            <w:r>
              <w:t xml:space="preserve">W</w:t>
            </w:r>
          </w:p>
        </w:tc>
        <w:tc>
          <w:p>
            <w:pPr>
              <w:pStyle w:val="Compact"/>
              <w:jc w:val="left"/>
            </w:pPr>
            <w:r>
              <w:t xml:space="preserve">10.575</w:t>
            </w:r>
          </w:p>
        </w:tc>
        <w:tc>
          <w:p>
            <w:pPr>
              <w:pStyle w:val="Compact"/>
              <w:jc w:val="left"/>
            </w:pPr>
            <w:r>
              <w:t xml:space="preserve">N</w:t>
            </w:r>
          </w:p>
        </w:tc>
        <w:tc>
          <w:p>
            <w:pPr>
              <w:pStyle w:val="Compact"/>
              <w:jc w:val="right"/>
            </w:pPr>
            <w:r>
              <w:t xml:space="preserve">0</w:t>
            </w:r>
          </w:p>
        </w:tc>
        <w:tc>
          <w:p>
            <w:pPr>
              <w:pStyle w:val="Compact"/>
              <w:jc w:val="right"/>
            </w:pPr>
            <w:r>
              <w:t xml:space="preserve">0.22</w:t>
            </w:r>
          </w:p>
        </w:tc>
      </w:tr>
      <w:tr>
        <w:tc>
          <w:p>
            <w:pPr>
              <w:pStyle w:val="Compact"/>
              <w:jc w:val="left"/>
            </w:pPr>
            <w:r>
              <w:t xml:space="preserve">R</w:t>
            </w:r>
          </w:p>
        </w:tc>
        <w:tc>
          <w:p>
            <w:pPr>
              <w:pStyle w:val="Compact"/>
              <w:jc w:val="left"/>
            </w:pPr>
            <w:r>
              <w:t xml:space="preserve">0.176</w:t>
            </w:r>
          </w:p>
        </w:tc>
        <w:tc>
          <w:p>
            <w:pPr>
              <w:pStyle w:val="Compact"/>
              <w:jc w:val="left"/>
            </w:pPr>
            <w:r>
              <w:t xml:space="preserve">m</w:t>
            </w:r>
          </w:p>
        </w:tc>
        <w:tc>
          <w:p>
            <w:pPr>
              <w:pStyle w:val="Compact"/>
              <w:jc w:val="right"/>
            </w:pPr>
            <w:r>
              <w:t xml:space="preserve">0</w:t>
            </w:r>
          </w:p>
        </w:tc>
        <w:tc>
          <w:p>
            <w:pPr>
              <w:pStyle w:val="Compact"/>
              <w:jc w:val="right"/>
            </w:pPr>
            <w:r>
              <w:t xml:space="preserve">21.28</w:t>
            </w:r>
          </w:p>
        </w:tc>
      </w:tr>
      <w:tr>
        <w:tc>
          <w:p>
            <w:pPr>
              <w:pStyle w:val="Compact"/>
              <w:jc w:val="left"/>
            </w:pPr>
            <w:r>
              <w:t xml:space="preserve">T</w:t>
            </w:r>
          </w:p>
        </w:tc>
        <w:tc>
          <w:p>
            <w:pPr>
              <w:pStyle w:val="Compact"/>
              <w:jc w:val="left"/>
            </w:pPr>
            <w:r>
              <w:t xml:space="preserve">1.278</w:t>
            </w:r>
          </w:p>
        </w:tc>
        <w:tc>
          <w:p>
            <w:pPr>
              <w:pStyle w:val="Compact"/>
              <w:jc w:val="left"/>
            </w:pPr>
            <w:r>
              <w:t xml:space="preserve">s</w:t>
            </w:r>
          </w:p>
        </w:tc>
        <w:tc>
          <w:p>
            <w:pPr>
              <w:pStyle w:val="Compact"/>
              <w:jc w:val="right"/>
            </w:pPr>
            <w:r>
              <w:t xml:space="preserve">0</w:t>
            </w:r>
          </w:p>
        </w:tc>
        <w:tc>
          <w:p>
            <w:pPr>
              <w:pStyle w:val="Compact"/>
              <w:jc w:val="right"/>
            </w:pPr>
            <w:r>
              <w:t xml:space="preserve">0.01</w:t>
            </w:r>
          </w:p>
        </w:tc>
      </w:tr>
      <w:tr>
        <w:tc>
          <w:p>
            <w:pPr>
              <w:pStyle w:val="Compact"/>
              <w:jc w:val="left"/>
            </w:pPr>
            <w:r>
              <w:t xml:space="preserve">L</w:t>
            </w:r>
          </w:p>
        </w:tc>
        <w:tc>
          <w:p>
            <w:pPr>
              <w:pStyle w:val="Compact"/>
              <w:jc w:val="left"/>
            </w:pPr>
            <w:r>
              <w:t xml:space="preserve">3.68</w:t>
            </w:r>
          </w:p>
        </w:tc>
        <w:tc>
          <w:p>
            <w:pPr>
              <w:pStyle w:val="Compact"/>
              <w:jc w:val="left"/>
            </w:pPr>
            <w:r>
              <w:t xml:space="preserve">m</w:t>
            </w:r>
          </w:p>
        </w:tc>
        <w:tc>
          <w:p>
            <w:pPr>
              <w:pStyle w:val="Compact"/>
              <w:jc w:val="right"/>
            </w:pPr>
            <w:r>
              <w:t xml:space="preserve">0</w:t>
            </w:r>
          </w:p>
        </w:tc>
        <w:tc>
          <w:p>
            <w:pPr>
              <w:pStyle w:val="Compact"/>
              <w:jc w:val="right"/>
            </w:pPr>
            <w:r>
              <w:t xml:space="preserve">1.55</w:t>
            </w:r>
          </w:p>
        </w:tc>
      </w:tr>
      <w:tr>
        <w:tc>
          <w:p>
            <w:pPr>
              <w:pStyle w:val="Compact"/>
              <w:jc w:val="left"/>
            </w:pPr>
            <w:r>
              <w:t xml:space="preserve">M eyebolts</w:t>
            </w:r>
          </w:p>
        </w:tc>
        <w:tc>
          <w:p>
            <w:pPr>
              <w:pStyle w:val="Compact"/>
              <w:jc w:val="left"/>
            </w:pPr>
            <w:r>
              <w:t xml:space="preserve">0.138</w:t>
            </w:r>
          </w:p>
        </w:tc>
        <w:tc>
          <w:p>
            <w:pPr>
              <w:pStyle w:val="Compact"/>
              <w:jc w:val="left"/>
            </w:pPr>
            <w:r>
              <w:t xml:space="preserve">kg</w:t>
            </w:r>
          </w:p>
        </w:tc>
        <w:tc>
          <w:p>
            <w:pPr>
              <w:pStyle w:val="Compact"/>
              <w:jc w:val="right"/>
            </w:pPr>
            <w:r>
              <w:t xml:space="preserve">0</w:t>
            </w:r>
          </w:p>
        </w:tc>
        <w:tc>
          <w:p>
            <w:pPr>
              <w:pStyle w:val="Compact"/>
              <w:jc w:val="right"/>
            </w:pPr>
            <w:r>
              <w:t xml:space="preserve">19.79</w:t>
            </w:r>
          </w:p>
        </w:tc>
      </w:tr>
      <w:tr>
        <w:tc>
          <w:p>
            <w:pPr>
              <w:pStyle w:val="Compact"/>
              <w:jc w:val="left"/>
            </w:pPr>
            <w:r>
              <w:t xml:space="preserve">M turnbuckles</w:t>
            </w:r>
          </w:p>
        </w:tc>
        <w:tc>
          <w:p>
            <w:pPr>
              <w:pStyle w:val="Compact"/>
              <w:jc w:val="left"/>
            </w:pPr>
            <w:r>
              <w:t xml:space="preserve">0.102</w:t>
            </w:r>
          </w:p>
        </w:tc>
        <w:tc>
          <w:p>
            <w:pPr>
              <w:pStyle w:val="Compact"/>
              <w:jc w:val="left"/>
            </w:pPr>
            <w:r>
              <w:t xml:space="preserve">kg</w:t>
            </w:r>
          </w:p>
        </w:tc>
        <w:tc>
          <w:p>
            <w:pPr>
              <w:pStyle w:val="Compact"/>
              <w:jc w:val="right"/>
            </w:pPr>
            <w:r>
              <w:t xml:space="preserve">0</w:t>
            </w:r>
          </w:p>
        </w:tc>
        <w:tc>
          <w:p>
            <w:pPr>
              <w:pStyle w:val="Compact"/>
              <w:jc w:val="right"/>
            </w:pPr>
            <w:r>
              <w:t xml:space="preserve">19.79</w:t>
            </w:r>
          </w:p>
        </w:tc>
      </w:tr>
      <w:tr>
        <w:tc>
          <w:p>
            <w:pPr>
              <w:pStyle w:val="Compact"/>
              <w:jc w:val="left"/>
            </w:pPr>
            <w:r>
              <w:t xml:space="preserve">I random</w:t>
            </w:r>
          </w:p>
        </w:tc>
        <w:tc>
          <w:p>
            <w:pPr>
              <w:pStyle w:val="Compact"/>
              <w:jc w:val="left"/>
            </w:pPr>
            <w:r>
              <w:t xml:space="preserve">mean of I</w:t>
            </w:r>
          </w:p>
        </w:tc>
        <w:tc>
          <w:p>
            <w:pPr>
              <w:pStyle w:val="Compact"/>
              <w:jc w:val="left"/>
            </w:pPr>
            <w:r>
              <w:t xml:space="preserve">kg(m^2)</w:t>
            </w:r>
          </w:p>
        </w:tc>
        <w:tc>
          <w:p>
            <w:pPr>
              <w:pStyle w:val="Compact"/>
              <w:jc w:val="right"/>
            </w:pPr>
            <w:r>
              <w:t xml:space="preserve">0</w:t>
            </w:r>
          </w:p>
        </w:tc>
        <w:tc>
          <w:p>
            <w:pPr>
              <w:pStyle w:val="Compact"/>
              <w:jc w:val="right"/>
            </w:pPr>
            <w:r>
              <w:t xml:space="preserve">37.44</w:t>
            </w:r>
          </w:p>
        </w:tc>
      </w:tr>
      <w:tr>
        <w:tc>
          <w:p>
            <w:pPr>
              <w:pStyle w:val="Compact"/>
              <w:jc w:val="left"/>
            </w:pPr>
            <w:r>
              <w:t xml:space="preserve">I plate</w:t>
            </w:r>
          </w:p>
        </w:tc>
        <w:tc>
          <w:p>
            <w:pPr>
              <w:pStyle w:val="Compact"/>
              <w:jc w:val="left"/>
            </w:pPr>
            <w:r>
              <w:t xml:space="preserve">0.001498</w:t>
            </w:r>
          </w:p>
        </w:tc>
        <w:tc>
          <w:p>
            <w:pPr>
              <w:pStyle w:val="Compact"/>
              <w:jc w:val="left"/>
            </w:pPr>
            <w:r>
              <w:t xml:space="preserve">kg(m^2)</w:t>
            </w:r>
          </w:p>
        </w:tc>
        <w:tc>
          <w:p>
            <w:pPr>
              <w:pStyle w:val="Compact"/>
              <w:jc w:val="right"/>
            </w:pPr>
            <w:r>
              <w:t xml:space="preserve">NA</w:t>
            </w:r>
          </w:p>
        </w:tc>
        <w:tc>
          <w:p>
            <w:pPr>
              <w:pStyle w:val="Compact"/>
              <w:jc w:val="right"/>
            </w:pPr>
            <w:r>
              <w:t xml:space="preserve">100.00</w:t>
            </w:r>
          </w:p>
        </w:tc>
      </w:tr>
    </w:tbl>
    <w:p>
      <w:pPr>
        <w:pStyle w:val="BodyText"/>
      </w:pPr>
      <w:r>
        <w:t xml:space="preserve">These uncertainties were calculated using equation (15) with the largest uncertainty coming from the random uncertainty.</w:t>
      </w:r>
    </w:p>
    <w:p>
      <w:pPr>
        <w:pStyle w:val="Heading1"/>
      </w:pPr>
      <w:bookmarkStart w:id="24" w:name="results-and-discussion"/>
      <w:bookmarkEnd w:id="24"/>
      <w:r>
        <w:t xml:space="preserve">Results and Discussion</w:t>
      </w:r>
    </w:p>
    <w:p>
      <w:pPr>
        <w:pStyle w:val="FirstParagraph"/>
      </w:pPr>
      <w:r>
        <w:t xml:space="preserve">Multiple values were recorded for the period of the Trifilar Pendulum.The polar moment of intertia was then calculated for each period and an average was taken. The polar moment of inertia of the triangle shaped plate was found to be</w:t>
      </w:r>
      <w:r>
        <w:br w:type="textWrapping"/>
      </w:r>
      <w:r>
        <w:t xml:space="preserve">'r sprintf("%0.5f",gathered_data</w:t>
      </w:r>
      <m:oMath>
        <m:r>
          <m:rPr/>
          <m:t>I</m:t>
        </m:r>
      </m:oMath>
      <w:r>
        <w:t xml:space="preserve">mean)'± 'r sprintf("%0.1f",uncertainty_data$I plate $Uncertainty in Iplate due to parameter (%))'</w:t>
      </w:r>
    </w:p>
    <w:p>
      <w:pPr>
        <w:pStyle w:val="TableCaption"/>
      </w:pPr>
      <w:r>
        <w:t xml:space="preserve">Table 3. Polar moment of inertia values calculated from data gathered during Pendulum Experimentation</w:t>
      </w:r>
    </w:p>
    <w:tbl>
      <w:tblPr>
        <w:tblStyle w:val="TableNormal"/>
        <w:tblW w:type="pct" w:w="0.0"/>
        <w:tblLook w:firstRow="1"/>
        <w:tblCaption w:val="Table 3. Polar moment of inertia values calculated from data gathered during Pendulum Experimentation"/>
      </w:tblPr>
      <w:tblGrid/>
      <w:tr>
        <w:trPr>
          <w:cnfStyle w:firstRow="1"/>
        </w:trPr>
        <w:tc>
          <w:tcPr>
            <w:tcBorders>
              <w:bottom w:val="single"/>
            </w:tcBorders>
            <w:vAlign w:val="bottom"/>
          </w:tcPr>
          <w:p>
            <w:pPr>
              <w:pStyle w:val="Compact"/>
              <w:jc w:val="left"/>
            </w:pPr>
            <w:r>
              <w:t xml:space="preserve">Trial</w:t>
            </w:r>
          </w:p>
        </w:tc>
        <w:tc>
          <w:tcPr>
            <w:tcBorders>
              <w:bottom w:val="single"/>
            </w:tcBorders>
            <w:vAlign w:val="bottom"/>
          </w:tcPr>
          <w:p>
            <w:pPr>
              <w:pStyle w:val="Compact"/>
              <w:jc w:val="right"/>
            </w:pPr>
            <w:r>
              <w:t xml:space="preserve">Period</w:t>
            </w:r>
          </w:p>
        </w:tc>
        <w:tc>
          <w:tcPr>
            <w:tcBorders>
              <w:bottom w:val="single"/>
            </w:tcBorders>
            <w:vAlign w:val="bottom"/>
          </w:tcPr>
          <w:p>
            <w:pPr>
              <w:pStyle w:val="Compact"/>
              <w:jc w:val="right"/>
            </w:pPr>
            <w:r>
              <w:t xml:space="preserve">I</w:t>
            </w:r>
          </w:p>
        </w:tc>
      </w:tr>
      <w:tr>
        <w:tc>
          <w:p>
            <w:pPr>
              <w:pStyle w:val="Compact"/>
              <w:jc w:val="left"/>
            </w:pPr>
            <w:r>
              <w:t xml:space="preserve">1</w:t>
            </w:r>
          </w:p>
        </w:tc>
        <w:tc>
          <w:p>
            <w:pPr>
              <w:pStyle w:val="Compact"/>
              <w:jc w:val="right"/>
            </w:pPr>
            <w:r>
              <w:t xml:space="preserve">1.160</w:t>
            </w:r>
          </w:p>
        </w:tc>
        <w:tc>
          <w:p>
            <w:pPr>
              <w:pStyle w:val="Compact"/>
              <w:jc w:val="right"/>
            </w:pPr>
            <w:r>
              <w:t xml:space="preserve">0.001</w:t>
            </w:r>
          </w:p>
        </w:tc>
      </w:tr>
      <w:tr>
        <w:tc>
          <w:p>
            <w:pPr>
              <w:pStyle w:val="Compact"/>
              <w:jc w:val="left"/>
            </w:pPr>
            <w:r>
              <w:t xml:space="preserve">2</w:t>
            </w:r>
          </w:p>
        </w:tc>
        <w:tc>
          <w:p>
            <w:pPr>
              <w:pStyle w:val="Compact"/>
              <w:jc w:val="right"/>
            </w:pPr>
            <w:r>
              <w:t xml:space="preserve">1.300</w:t>
            </w:r>
          </w:p>
        </w:tc>
        <w:tc>
          <w:p>
            <w:pPr>
              <w:pStyle w:val="Compact"/>
              <w:jc w:val="right"/>
            </w:pPr>
            <w:r>
              <w:t xml:space="preserve">0.002</w:t>
            </w:r>
          </w:p>
        </w:tc>
      </w:tr>
      <w:tr>
        <w:tc>
          <w:p>
            <w:pPr>
              <w:pStyle w:val="Compact"/>
              <w:jc w:val="left"/>
            </w:pPr>
            <w:r>
              <w:t xml:space="preserve">3</w:t>
            </w:r>
          </w:p>
        </w:tc>
        <w:tc>
          <w:p>
            <w:pPr>
              <w:pStyle w:val="Compact"/>
              <w:jc w:val="right"/>
            </w:pPr>
            <w:r>
              <w:t xml:space="preserve">1.260</w:t>
            </w:r>
          </w:p>
        </w:tc>
        <w:tc>
          <w:p>
            <w:pPr>
              <w:pStyle w:val="Compact"/>
              <w:jc w:val="right"/>
            </w:pPr>
            <w:r>
              <w:t xml:space="preserve">0.001</w:t>
            </w:r>
          </w:p>
        </w:tc>
      </w:tr>
      <w:tr>
        <w:tc>
          <w:p>
            <w:pPr>
              <w:pStyle w:val="Compact"/>
              <w:jc w:val="left"/>
            </w:pPr>
            <w:r>
              <w:t xml:space="preserve">4</w:t>
            </w:r>
          </w:p>
        </w:tc>
        <w:tc>
          <w:p>
            <w:pPr>
              <w:pStyle w:val="Compact"/>
              <w:jc w:val="right"/>
            </w:pPr>
            <w:r>
              <w:t xml:space="preserve">1.180</w:t>
            </w:r>
          </w:p>
        </w:tc>
        <w:tc>
          <w:p>
            <w:pPr>
              <w:pStyle w:val="Compact"/>
              <w:jc w:val="right"/>
            </w:pPr>
            <w:r>
              <w:t xml:space="preserve">0.001</w:t>
            </w:r>
          </w:p>
        </w:tc>
      </w:tr>
      <w:tr>
        <w:tc>
          <w:p>
            <w:pPr>
              <w:pStyle w:val="Compact"/>
              <w:jc w:val="left"/>
            </w:pPr>
            <w:r>
              <w:t xml:space="preserve">5</w:t>
            </w:r>
          </w:p>
        </w:tc>
        <w:tc>
          <w:p>
            <w:pPr>
              <w:pStyle w:val="Compact"/>
              <w:jc w:val="right"/>
            </w:pPr>
            <w:r>
              <w:t xml:space="preserve">1.240</w:t>
            </w:r>
          </w:p>
        </w:tc>
        <w:tc>
          <w:p>
            <w:pPr>
              <w:pStyle w:val="Compact"/>
              <w:jc w:val="right"/>
            </w:pPr>
            <w:r>
              <w:t xml:space="preserve">0.001</w:t>
            </w:r>
          </w:p>
        </w:tc>
      </w:tr>
      <w:tr>
        <w:tc>
          <w:p>
            <w:pPr>
              <w:pStyle w:val="Compact"/>
              <w:jc w:val="left"/>
            </w:pPr>
            <w:r>
              <w:t xml:space="preserve">6</w:t>
            </w:r>
          </w:p>
        </w:tc>
        <w:tc>
          <w:p>
            <w:pPr>
              <w:pStyle w:val="Compact"/>
              <w:jc w:val="right"/>
            </w:pPr>
            <w:r>
              <w:t xml:space="preserve">1.200</w:t>
            </w:r>
          </w:p>
        </w:tc>
        <w:tc>
          <w:p>
            <w:pPr>
              <w:pStyle w:val="Compact"/>
              <w:jc w:val="right"/>
            </w:pPr>
            <w:r>
              <w:t xml:space="preserve">0.001</w:t>
            </w:r>
          </w:p>
        </w:tc>
      </w:tr>
      <w:tr>
        <w:tc>
          <w:p>
            <w:pPr>
              <w:pStyle w:val="Compact"/>
              <w:jc w:val="left"/>
            </w:pPr>
            <w:r>
              <w:t xml:space="preserve">7</w:t>
            </w:r>
          </w:p>
        </w:tc>
        <w:tc>
          <w:p>
            <w:pPr>
              <w:pStyle w:val="Compact"/>
              <w:jc w:val="right"/>
            </w:pPr>
            <w:r>
              <w:t xml:space="preserve">1.400</w:t>
            </w:r>
          </w:p>
        </w:tc>
        <w:tc>
          <w:p>
            <w:pPr>
              <w:pStyle w:val="Compact"/>
              <w:jc w:val="right"/>
            </w:pPr>
            <w:r>
              <w:t xml:space="preserve">0.002</w:t>
            </w:r>
          </w:p>
        </w:tc>
      </w:tr>
      <w:tr>
        <w:tc>
          <w:p>
            <w:pPr>
              <w:pStyle w:val="Compact"/>
              <w:jc w:val="left"/>
            </w:pPr>
            <w:r>
              <w:t xml:space="preserve">8</w:t>
            </w:r>
          </w:p>
        </w:tc>
        <w:tc>
          <w:p>
            <w:pPr>
              <w:pStyle w:val="Compact"/>
              <w:jc w:val="right"/>
            </w:pPr>
            <w:r>
              <w:t xml:space="preserve">1.400</w:t>
            </w:r>
          </w:p>
        </w:tc>
        <w:tc>
          <w:p>
            <w:pPr>
              <w:pStyle w:val="Compact"/>
              <w:jc w:val="right"/>
            </w:pPr>
            <w:r>
              <w:t xml:space="preserve">0.002</w:t>
            </w:r>
          </w:p>
        </w:tc>
      </w:tr>
      <w:tr>
        <w:tc>
          <w:p>
            <w:pPr>
              <w:pStyle w:val="Compact"/>
              <w:jc w:val="left"/>
            </w:pPr>
            <w:r>
              <w:t xml:space="preserve">9</w:t>
            </w:r>
          </w:p>
        </w:tc>
        <w:tc>
          <w:p>
            <w:pPr>
              <w:pStyle w:val="Compact"/>
              <w:jc w:val="right"/>
            </w:pPr>
            <w:r>
              <w:t xml:space="preserve">1.380</w:t>
            </w:r>
          </w:p>
        </w:tc>
        <w:tc>
          <w:p>
            <w:pPr>
              <w:pStyle w:val="Compact"/>
              <w:jc w:val="right"/>
            </w:pPr>
            <w:r>
              <w:t xml:space="preserve">0.002</w:t>
            </w:r>
          </w:p>
        </w:tc>
      </w:tr>
      <w:tr>
        <w:tc>
          <w:p>
            <w:pPr>
              <w:pStyle w:val="Compact"/>
              <w:jc w:val="left"/>
            </w:pPr>
            <w:r>
              <w:t xml:space="preserve">10</w:t>
            </w:r>
          </w:p>
        </w:tc>
        <w:tc>
          <w:p>
            <w:pPr>
              <w:pStyle w:val="Compact"/>
              <w:jc w:val="right"/>
            </w:pPr>
            <w:r>
              <w:t xml:space="preserve">1.380</w:t>
            </w:r>
          </w:p>
        </w:tc>
        <w:tc>
          <w:p>
            <w:pPr>
              <w:pStyle w:val="Compact"/>
              <w:jc w:val="right"/>
            </w:pPr>
            <w:r>
              <w:t xml:space="preserve">0.002</w:t>
            </w:r>
          </w:p>
        </w:tc>
      </w:tr>
      <w:tr>
        <w:tc>
          <w:p>
            <w:pPr>
              <w:pStyle w:val="Compact"/>
              <w:jc w:val="left"/>
            </w:pPr>
            <w:r>
              <w:t xml:space="preserve">11</w:t>
            </w:r>
          </w:p>
        </w:tc>
        <w:tc>
          <w:p>
            <w:pPr>
              <w:pStyle w:val="Compact"/>
              <w:jc w:val="right"/>
            </w:pPr>
            <w:r>
              <w:t xml:space="preserve">1.280</w:t>
            </w:r>
          </w:p>
        </w:tc>
        <w:tc>
          <w:p>
            <w:pPr>
              <w:pStyle w:val="Compact"/>
              <w:jc w:val="right"/>
            </w:pPr>
            <w:r>
              <w:t xml:space="preserve">0.001</w:t>
            </w:r>
          </w:p>
        </w:tc>
      </w:tr>
      <w:tr>
        <w:tc>
          <w:p>
            <w:pPr>
              <w:pStyle w:val="Compact"/>
              <w:jc w:val="left"/>
            </w:pPr>
            <w:r>
              <w:t xml:space="preserve">12</w:t>
            </w:r>
          </w:p>
        </w:tc>
        <w:tc>
          <w:p>
            <w:pPr>
              <w:pStyle w:val="Compact"/>
              <w:jc w:val="right"/>
            </w:pPr>
            <w:r>
              <w:t xml:space="preserve">1.180</w:t>
            </w:r>
          </w:p>
        </w:tc>
        <w:tc>
          <w:p>
            <w:pPr>
              <w:pStyle w:val="Compact"/>
              <w:jc w:val="right"/>
            </w:pPr>
            <w:r>
              <w:t xml:space="preserve">0.001</w:t>
            </w:r>
          </w:p>
        </w:tc>
      </w:tr>
      <w:tr>
        <w:tc>
          <w:p>
            <w:pPr>
              <w:pStyle w:val="Compact"/>
              <w:jc w:val="left"/>
            </w:pPr>
            <w:r>
              <w:t xml:space="preserve">13</w:t>
            </w:r>
          </w:p>
        </w:tc>
        <w:tc>
          <w:p>
            <w:pPr>
              <w:pStyle w:val="Compact"/>
              <w:jc w:val="right"/>
            </w:pPr>
            <w:r>
              <w:t xml:space="preserve">1.260</w:t>
            </w:r>
          </w:p>
        </w:tc>
        <w:tc>
          <w:p>
            <w:pPr>
              <w:pStyle w:val="Compact"/>
              <w:jc w:val="right"/>
            </w:pPr>
            <w:r>
              <w:t xml:space="preserve">0.001</w:t>
            </w:r>
          </w:p>
        </w:tc>
      </w:tr>
      <w:tr>
        <w:tc>
          <w:p>
            <w:pPr>
              <w:pStyle w:val="Compact"/>
              <w:jc w:val="left"/>
            </w:pPr>
            <w:r>
              <w:t xml:space="preserve">Mean</w:t>
            </w:r>
          </w:p>
        </w:tc>
        <w:tc>
          <w:p>
            <w:pPr>
              <w:pStyle w:val="Compact"/>
              <w:jc w:val="right"/>
            </w:pPr>
            <w:r>
              <w:t xml:space="preserve">1.278</w:t>
            </w:r>
          </w:p>
        </w:tc>
        <w:tc>
          <w:p>
            <w:pPr>
              <w:pStyle w:val="Compact"/>
              <w:jc w:val="right"/>
            </w:pPr>
            <w:r>
              <w:t xml:space="preserve">0.001</w:t>
            </w:r>
          </w:p>
        </w:tc>
      </w:tr>
      <w:tr>
        <w:tc>
          <w:p>
            <w:pPr>
              <w:pStyle w:val="Compact"/>
              <w:jc w:val="left"/>
            </w:pPr>
            <w:r>
              <w:t xml:space="preserve">Standard Deviation</w:t>
            </w:r>
          </w:p>
        </w:tc>
        <w:tc>
          <w:p>
            <w:pPr>
              <w:pStyle w:val="Compact"/>
              <w:jc w:val="right"/>
            </w:pPr>
            <w:r>
              <w:t xml:space="preserve">0.088</w:t>
            </w:r>
          </w:p>
        </w:tc>
        <w:tc>
          <w:p>
            <w:pPr>
              <w:pStyle w:val="Compact"/>
              <w:jc w:val="right"/>
            </w:pPr>
            <w:r>
              <w:t xml:space="preserve">0.001</w:t>
            </w:r>
          </w:p>
        </w:tc>
      </w:tr>
    </w:tbl>
    <w:p>
      <w:pPr>
        <w:pStyle w:val="BodyText"/>
      </w:pPr>
      <w:r>
        <w:t xml:space="preserve">After collecting this data we ran a normality test to check and make sure that the data was normal.</w:t>
      </w:r>
    </w:p>
    <w:p>
      <w:pPr>
        <w:pStyle w:val="BodyText"/>
      </w:pPr>
      <w:r>
        <w:rPr>
          <w:b/>
        </w:rPr>
        <w:t xml:space="preserve">Conclusion</w:t>
      </w:r>
    </w:p>
    <w:p>
      <w:pPr>
        <w:pStyle w:val="BodyText"/>
      </w:pPr>
      <w:r>
        <w:t xml:space="preserve">This experiment determined the polar moment of inertia of a triangular plate using a trifilar pendulum. This was done by using an estimation of the polar moment of inertia of the whole system that was calculated using the experimental results for period, and then subtracting the theoretical values for the polar moment of inertia of the turnbuckles and eyebolts. Possible places where error could have occurred in the experiment include the accidental use of varying angles or horizontal movement of the center of the plate. In the analysis the angle was assumed to have been the same each time and if this wasn’t true it could skew the results. We did not a device or object that could hold and release the pendulum at the same point each time so there were inconsistencies in initial plate rotation. Likewise it was assumed that the plate rotated around its center while the center remained stationary, and any movement of the center of the plate could cause variance in the results.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fe9c0c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Trifilar Pendulum</dc:title>
  <dc:creator>Austin Bentle, Chris Huntley, Nicholas French-Seats, Jeff Ludwig</dc:creator>
  <dcterms:created xsi:type="dcterms:W3CDTF">2015-05-11</dcterms:created>
  <dcterms:modified xsi:type="dcterms:W3CDTF">2015-05-11</dcterms:modified>
</cp:coreProperties>
</file>