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30A3ACA0" w:rsidR="008561F4" w:rsidRDefault="008561F4" w:rsidP="008561F4">
      <w:pPr>
        <w:jc w:val="center"/>
        <w:rPr>
          <w:strike/>
          <w:sz w:val="28"/>
          <w:szCs w:val="28"/>
        </w:rPr>
      </w:pPr>
      <w:r>
        <w:rPr>
          <w:sz w:val="28"/>
          <w:szCs w:val="28"/>
        </w:rPr>
        <w:t xml:space="preserve">Cross-sectional associations between regular physical </w:t>
      </w:r>
      <w:r w:rsidR="008A08B9">
        <w:rPr>
          <w:sz w:val="28"/>
          <w:szCs w:val="28"/>
        </w:rPr>
        <w:t>exercise</w:t>
      </w:r>
      <w:r>
        <w:rPr>
          <w:sz w:val="28"/>
          <w:szCs w:val="28"/>
        </w:rPr>
        <w:t xml:space="preserve"> engagement and domains of mental </w:t>
      </w:r>
      <w:r w:rsidR="00564EEA">
        <w:rPr>
          <w:sz w:val="28"/>
          <w:szCs w:val="28"/>
        </w:rPr>
        <w:t>wellbeing</w:t>
      </w:r>
      <w:r>
        <w:rPr>
          <w:sz w:val="28"/>
          <w:szCs w:val="28"/>
        </w:rPr>
        <w:t xml:space="preserve"> in a large global sample </w:t>
      </w:r>
    </w:p>
    <w:p w14:paraId="1CDAAFF7" w14:textId="77777777" w:rsidR="008561F4" w:rsidRDefault="008561F4" w:rsidP="008561F4">
      <w:pPr>
        <w:jc w:val="center"/>
        <w:rPr>
          <w:sz w:val="28"/>
          <w:szCs w:val="28"/>
        </w:rPr>
      </w:pPr>
      <w:r>
        <w:rPr>
          <w:sz w:val="28"/>
          <w:szCs w:val="28"/>
        </w:rPr>
        <w:t>Christopher Huong &amp; Denver M. Y. Brown</w:t>
      </w:r>
    </w:p>
    <w:p w14:paraId="0C9D4916" w14:textId="4B628799" w:rsidR="008561F4" w:rsidRDefault="008561F4" w:rsidP="008561F4">
      <w:pPr>
        <w:jc w:val="center"/>
        <w:rPr>
          <w:sz w:val="28"/>
          <w:szCs w:val="28"/>
        </w:rPr>
      </w:pPr>
      <w:r>
        <w:rPr>
          <w:sz w:val="28"/>
          <w:szCs w:val="28"/>
        </w:rPr>
        <w:t>(another title option?)</w:t>
      </w:r>
    </w:p>
    <w:p w14:paraId="090986DF" w14:textId="777DB38D" w:rsidR="008561F4" w:rsidRDefault="008561F4" w:rsidP="008561F4">
      <w:pPr>
        <w:jc w:val="center"/>
        <w:rPr>
          <w:sz w:val="28"/>
          <w:szCs w:val="28"/>
        </w:rPr>
      </w:pPr>
      <w:r>
        <w:rPr>
          <w:sz w:val="28"/>
          <w:szCs w:val="28"/>
        </w:rPr>
        <w:t xml:space="preserve">Estimating the treatment effect of regular exercise </w:t>
      </w:r>
      <w:r w:rsidR="00564EEA">
        <w:rPr>
          <w:sz w:val="28"/>
          <w:szCs w:val="28"/>
        </w:rPr>
        <w:t xml:space="preserve">on mental wellbeing </w:t>
      </w:r>
      <w:r>
        <w:rPr>
          <w:sz w:val="28"/>
          <w:szCs w:val="28"/>
        </w:rPr>
        <w:t>with propensity score weighting using generalized boosted models</w:t>
      </w:r>
    </w:p>
    <w:p w14:paraId="61ACB864" w14:textId="5738F191" w:rsidR="00564EEA" w:rsidRDefault="00564EEA" w:rsidP="008561F4">
      <w:pPr>
        <w:jc w:val="center"/>
        <w:rPr>
          <w:sz w:val="28"/>
          <w:szCs w:val="28"/>
        </w:rPr>
      </w:pPr>
      <w:r>
        <w:rPr>
          <w:sz w:val="28"/>
          <w:szCs w:val="28"/>
        </w:rPr>
        <w:t>Using a machine learning method to estimate the treatment effect of regular exercise on mental wellbeing</w:t>
      </w:r>
    </w:p>
    <w:p w14:paraId="56002476" w14:textId="3F78D373" w:rsidR="008561F4" w:rsidRDefault="008561F4" w:rsidP="008561F4">
      <w:pPr>
        <w:spacing w:line="360" w:lineRule="auto"/>
        <w:jc w:val="center"/>
        <w:rPr>
          <w:b/>
          <w:bCs/>
        </w:rPr>
      </w:pPr>
    </w:p>
    <w:p w14:paraId="79ACA298" w14:textId="6EE6AC5C" w:rsidR="008561F4" w:rsidRDefault="008561F4" w:rsidP="008561F4">
      <w:pPr>
        <w:spacing w:line="360" w:lineRule="auto"/>
        <w:jc w:val="center"/>
        <w:rPr>
          <w:b/>
          <w:bCs/>
        </w:rPr>
      </w:pPr>
    </w:p>
    <w:p w14:paraId="226F2B1A" w14:textId="696B95C6" w:rsidR="008561F4" w:rsidRPr="008561F4" w:rsidRDefault="008561F4" w:rsidP="008561F4">
      <w:pPr>
        <w:spacing w:line="360" w:lineRule="auto"/>
      </w:pPr>
      <w:r>
        <w:rPr>
          <w:b/>
          <w:bCs/>
        </w:rPr>
        <w:t>Introduction</w:t>
      </w:r>
    </w:p>
    <w:p w14:paraId="6F3C7C94" w14:textId="7C23E041" w:rsidR="008561F4" w:rsidRDefault="008561F4" w:rsidP="008561F4">
      <w:pPr>
        <w:spacing w:line="360" w:lineRule="auto"/>
      </w:pPr>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w:t>
      </w:r>
      <w:r>
        <w:fldChar w:fldCharType="begin"/>
      </w:r>
      <w:r>
        <w:instrText xml:space="preserve"> ADDIN EN.CITE &lt;EndNote&gt;&lt;Cite&gt;&lt;Author&gt;Steel&lt;/Author&gt;&lt;Year&gt;2014&lt;/Year&gt;&lt;RecNum&gt;101&lt;/RecNum&gt;&lt;DisplayText&gt;(Steel et al., 2014)&lt;/DisplayText&gt;&lt;record&gt;&lt;rec-number&gt;101&lt;/rec-number&gt;&lt;foreign-keys&gt;&lt;key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fldChar w:fldCharType="separate"/>
      </w:r>
      <w:r>
        <w:rPr>
          <w:noProof/>
        </w:rPr>
        <w:t>(Steel et al., 2014)</w:t>
      </w:r>
      <w:r>
        <w:fldChar w:fldCharType="end"/>
      </w:r>
      <w:r>
        <w:t xml:space="preserve">. Global burden of mental disorders in 2019 is estimated at 125.3 million disability-adjusted life-years (DALY) – an increase from 80.8 million DALYs in 1990 </w:t>
      </w:r>
      <w:r>
        <w:fldChar w:fldCharType="begin"/>
      </w:r>
      <w:r>
        <w:instrText xml:space="preserve"> ADDIN EN.CITE &lt;EndNote&gt;&lt;Cite&gt;&lt;Author&gt;Collaborators&lt;/Author&gt;&lt;Year&gt;2022&lt;/Year&gt;&lt;RecNum&gt;102&lt;/RecNum&gt;&lt;DisplayText&gt;(Collaborators, 2022)&lt;/DisplayText&gt;&lt;record&gt;&lt;rec-number&gt;102&lt;/rec-number&gt;&lt;foreign-keys&gt;&lt;key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fldChar w:fldCharType="separate"/>
      </w:r>
      <w:r>
        <w:rPr>
          <w:noProof/>
        </w:rPr>
        <w:t>(Collaborators, 2022)</w:t>
      </w:r>
      <w:r>
        <w:fldChar w:fldCharType="end"/>
      </w:r>
      <w:r>
        <w:t xml:space="preserve">. Moreover, lost productivity due to poor mental health is estimated to cost the global economy $2.5T annually and is projected to more than double over the next decade, reaching $6T by 2030 </w:t>
      </w:r>
      <w:r>
        <w:fldChar w:fldCharType="begin"/>
      </w:r>
      <w:r>
        <w:instrText xml:space="preserve"> ADDIN EN.CITE &lt;EndNote&gt;&lt;Cite&gt;&lt;Author&gt;Health&lt;/Author&gt;&lt;Year&gt;2020&lt;/Year&gt;&lt;RecNum&gt;103&lt;/RecNum&gt;&lt;DisplayText&gt;(Health, 2020)&lt;/DisplayText&gt;&lt;record&gt;&lt;rec-number&gt;103&lt;/rec-number&gt;&lt;foreign-keys&gt;&lt;key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fldChar w:fldCharType="separate"/>
      </w:r>
      <w:r>
        <w:rPr>
          <w:noProof/>
        </w:rPr>
        <w:t>(Health, 2020)</w:t>
      </w:r>
      <w:r>
        <w:fldChar w:fldCharType="end"/>
      </w:r>
      <w:r>
        <w:t>.</w:t>
      </w:r>
    </w:p>
    <w:p w14:paraId="7E841A32" w14:textId="77777777" w:rsidR="008561F4" w:rsidRDefault="008561F4" w:rsidP="008561F4">
      <w:pPr>
        <w:spacing w:line="360" w:lineRule="auto"/>
      </w:pPr>
    </w:p>
    <w:p w14:paraId="2CEDE7AD" w14:textId="2CBC0BDA" w:rsidR="008561F4" w:rsidRDefault="008561F4" w:rsidP="0022393E">
      <w:pPr>
        <w:spacing w:line="360" w:lineRule="auto"/>
      </w:pPr>
      <w:r>
        <w:t xml:space="preserve">Recent epidemiological reviews of global samples indicates stagnation in the overall prevalence of mental disorders </w:t>
      </w:r>
      <w:r>
        <w:fldChar w:fldCharType="begin"/>
      </w:r>
      <w:r>
        <w:instrText xml:space="preserve"> ADDIN EN.CITE &lt;EndNote&gt;&lt;Cite&gt;&lt;Author&gt;Richter&lt;/Author&gt;&lt;Year&gt;2019&lt;/Year&gt;&lt;RecNum&gt;104&lt;/RecNum&gt;&lt;DisplayText&gt;(Richter et al., 2019)&lt;/DisplayText&gt;&lt;record&gt;&lt;rec-number&gt;104&lt;/rec-number&gt;&lt;foreign-keys&gt;&lt;key app="EN" db-id="vda2pvwscxarw9e0z24p90wxpr2wfdzp2a0w" timestamp="1674622440"&gt;104&lt;/key&gt;&lt;/foreign-keys&gt;&lt;ref-type name="Journal Article"&gt;17&lt;/ref-type&gt;&lt;contributors&gt;&lt;authors&gt;&lt;author&gt;Richter, Dirk&lt;/author&gt;&lt;author&gt;Wall, Abbie&lt;/author&gt;&lt;author&gt;Bruen, Ashley&lt;/author&gt;&lt;author&gt;Whittington, Richard&lt;/author&gt;&lt;/authors&gt;&lt;/contributors&gt;&lt;titles&gt;&lt;title&gt;Is the global prevalence rate of adult mental illness increasing? Systematic review and meta‐analysis&lt;/title&gt;&lt;secondary-title&gt;Acta Psychiatrica Scandinavica&lt;/secondary-title&gt;&lt;/titles&gt;&lt;periodical&gt;&lt;full-title&gt;Acta Psychiatrica Scandinavica&lt;/full-title&gt;&lt;/periodical&gt;&lt;pages&gt;393-407&lt;/pages&gt;&lt;volume&gt;140&lt;/volume&gt;&lt;number&gt;5&lt;/number&gt;&lt;dates&gt;&lt;year&gt;2019&lt;/year&gt;&lt;/dates&gt;&lt;isbn&gt;0001-690X&lt;/isbn&gt;&lt;urls&gt;&lt;/urls&gt;&lt;/record&gt;&lt;/Cite&gt;&lt;/EndNote&gt;</w:instrText>
      </w:r>
      <w:r>
        <w:fldChar w:fldCharType="separate"/>
      </w:r>
      <w:r>
        <w:rPr>
          <w:noProof/>
        </w:rPr>
        <w:t>(Richter et al., 2019)</w:t>
      </w:r>
      <w:r>
        <w:fldChar w:fldCharType="end"/>
      </w:r>
      <w:r>
        <w:t xml:space="preserve">, despite an increase in the prevalence of depression </w:t>
      </w:r>
      <w:r>
        <w:fldChar w:fldCharType="begin"/>
      </w:r>
      <w:r>
        <w:instrText xml:space="preserve"> ADDIN EN.CITE &lt;EndNote&gt;&lt;Cite&gt;&lt;Author&gt;Moreno-Agostino&lt;/Author&gt;&lt;Year&gt;2021&lt;/Year&gt;&lt;RecNum&gt;105&lt;/RecNum&gt;&lt;DisplayText&gt;(Moreno-Agostino et al., 2021)&lt;/DisplayText&gt;&lt;record&gt;&lt;rec-number&gt;105&lt;/rec-number&gt;&lt;foreign-keys&gt;&lt;key app="EN" db-id="vda2pvwscxarw9e0z24p90wxpr2wfdzp2a0w" timestamp="1674622440"&gt;105&lt;/key&gt;&lt;/foreign-keys&gt;&lt;ref-type name="Journal Article"&gt;17&lt;/ref-type&gt;&lt;contributors&gt;&lt;authors&gt;&lt;author&gt;Moreno-Agostino, Darío&lt;/author&gt;&lt;author&gt;Wu, Yu-Tzu&lt;/author&gt;&lt;author&gt;Daskalopoulou, Christina&lt;/author&gt;&lt;author&gt;Hasan, M Tasdik&lt;/author&gt;&lt;author&gt;Huisman, Martijn&lt;/author&gt;&lt;author&gt;Prina, Matthew&lt;/author&gt;&lt;/authors&gt;&lt;/contributors&gt;&lt;titles&gt;&lt;title&gt;Global trends in the prevalence and incidence of depression: a systematic review and meta-analysis&lt;/title&gt;&lt;secondary-title&gt;Journal of Affective Disorders&lt;/secondary-title&gt;&lt;/titles&gt;&lt;periodical&gt;&lt;full-title&gt;Journal of Affective Disorders&lt;/full-title&gt;&lt;/periodical&gt;&lt;pages&gt;235-243&lt;/pages&gt;&lt;volume&gt;281&lt;/volume&gt;&lt;dates&gt;&lt;year&gt;2021&lt;/year&gt;&lt;/dates&gt;&lt;isbn&gt;0165-0327&lt;/isbn&gt;&lt;urls&gt;&lt;/urls&gt;&lt;/record&gt;&lt;/Cite&gt;&lt;/EndNote&gt;</w:instrText>
      </w:r>
      <w:r>
        <w:fldChar w:fldCharType="separate"/>
      </w:r>
      <w:r>
        <w:rPr>
          <w:noProof/>
        </w:rPr>
        <w:t>(Moreno-Agostino et al., 2021)</w:t>
      </w:r>
      <w:r>
        <w:fldChar w:fldCharType="end"/>
      </w:r>
      <w:r>
        <w:t xml:space="preserve">. Together, these studies suggest that current strategies which seek to prevent and/or reduce mental problems are ineffective </w:t>
      </w:r>
      <w:r>
        <w:fldChar w:fldCharType="begin"/>
      </w:r>
      <w:r>
        <w:instrText xml:space="preserve"> ADDIN EN.CITE &lt;EndNote&gt;&lt;Cite&gt;&lt;Author&gt;Jorm&lt;/Author&gt;&lt;Year&gt;2017&lt;/Year&gt;&lt;RecNum&gt;106&lt;/RecNum&gt;&lt;DisplayText&gt;(Jorm et al., 2017)&lt;/DisplayText&gt;&lt;record&gt;&lt;rec-number&gt;106&lt;/rec-number&gt;&lt;foreign-keys&gt;&lt;key app="EN" db-id="vda2pvwscxarw9e0z24p90wxpr2wfdzp2a0w" timestamp="1674622440"&gt;106&lt;/key&gt;&lt;/foreign-keys&gt;&lt;ref-type name="Journal Article"&gt;17&lt;/ref-type&gt;&lt;contributors&gt;&lt;authors&gt;&lt;author&gt;Jorm, Anthony F&lt;/author&gt;&lt;author&gt;Patten, Scott B&lt;/author&gt;&lt;author&gt;Brugha, Traolach S&lt;/author&gt;&lt;author&gt;Mojtabai, Ramin&lt;/author&gt;&lt;/authors&gt;&lt;/contributors&gt;&lt;titles&gt;&lt;title&gt;Has increased provision of treatment reduced the prevalence of common mental disorders? Review of the evidence from four countries&lt;/title&gt;&lt;secondary-title&gt;World Psychiatry&lt;/secondary-title&gt;&lt;/titles&gt;&lt;periodical&gt;&lt;full-title&gt;World Psychiatry&lt;/full-title&gt;&lt;/periodical&gt;&lt;pages&gt;90-99&lt;/pages&gt;&lt;volume&gt;16&lt;/volume&gt;&lt;number&gt;1&lt;/number&gt;&lt;dates&gt;&lt;year&gt;2017&lt;/year&gt;&lt;/dates&gt;&lt;isbn&gt;1723-8617&lt;/isbn&gt;&lt;urls&gt;&lt;/urls&gt;&lt;/record&gt;&lt;/Cite&gt;&lt;/EndNote&gt;</w:instrText>
      </w:r>
      <w:r>
        <w:fldChar w:fldCharType="separate"/>
      </w:r>
      <w:r>
        <w:rPr>
          <w:noProof/>
        </w:rPr>
        <w:t>(Jorm et al., 2017)</w:t>
      </w:r>
      <w:r>
        <w:fldChar w:fldCharType="end"/>
      </w:r>
      <w:r>
        <w:t xml:space="preserve">. The COVID-19 pandemic may also have conferred a toll on population mental health and wellbeing worldwide. Evidence from reviews is somewhat mixed, suggesting there has been an increase in depressive and anxiety symptoms most consistently in younger cohorts, with other studies finding evidence for psychological resilience </w: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 </w:instrText>
      </w:r>
      <w:r w:rsidR="0022393E">
        <w:fldChar w:fldCharType="begin">
          <w:fldData xml:space="preserve">PEVuZE5vdGU+PENpdGU+PEF1dGhvcj5TYW1qaTwvQXV0aG9yPjxZZWFyPjIwMjI8L1llYXI+PFJl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==
</w:fldData>
        </w:fldChar>
      </w:r>
      <w:r w:rsidR="0022393E">
        <w:instrText xml:space="preserve"> ADDIN EN.CITE.DATA </w:instrText>
      </w:r>
      <w:r w:rsidR="0022393E">
        <w:fldChar w:fldCharType="end"/>
      </w:r>
      <w:r w:rsidR="0022393E">
        <w:fldChar w:fldCharType="separate"/>
      </w:r>
      <w:r w:rsidR="0022393E">
        <w:rPr>
          <w:noProof/>
        </w:rPr>
        <w:t>(Panchal et al., 2021; Patel et al., 2022; Prati &amp; Mancini, 2021; Robinson et al., 2022; Samji et al., 2022)</w:t>
      </w:r>
      <w:r w:rsidR="0022393E">
        <w:fldChar w:fldCharType="end"/>
      </w:r>
      <w:r w:rsidR="0022393E">
        <w:t>.</w:t>
      </w:r>
    </w:p>
    <w:p w14:paraId="3DDDA6E6" w14:textId="77777777" w:rsidR="008561F4" w:rsidRDefault="008561F4" w:rsidP="008561F4">
      <w:pPr>
        <w:spacing w:line="360" w:lineRule="auto"/>
      </w:pPr>
    </w:p>
    <w:p w14:paraId="7B58913B" w14:textId="3EF19E07" w:rsidR="008561F4" w:rsidRDefault="008561F4" w:rsidP="008561F4">
      <w:pPr>
        <w:spacing w:line="360" w:lineRule="auto"/>
      </w:pPr>
      <w:r>
        <w:t xml:space="preserve">Emerging evidence suggests certain age cohorts across the adult lifespan may be at greater risk for poor mental health and wellbeing than others </w:t>
      </w:r>
      <w:r w:rsidR="0022393E">
        <w:fldChar w:fldCharType="begin"/>
      </w:r>
      <w:r w:rsidR="0022393E">
        <w:instrText xml:space="preserve"> ADDIN EN.CITE &lt;EndNote&gt;&lt;Cite&gt;&lt;Author&gt;Oswalt&lt;/Author&gt;&lt;Year&gt;2020&lt;/Year&gt;&lt;RecNum&gt;75&lt;/RecNum&gt;&lt;DisplayText&gt;(Oswalt et al., 2020)&lt;/DisplayText&gt;&lt;record&gt;&lt;rec-number&gt;75&lt;/rec-number&gt;&lt;foreign-keys&gt;&lt;key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fldChar w:fldCharType="separate"/>
      </w:r>
      <w:r w:rsidR="0022393E">
        <w:rPr>
          <w:noProof/>
        </w:rPr>
        <w:t>(Oswalt et al., 2020)</w:t>
      </w:r>
      <w:r w:rsidR="0022393E">
        <w:fldChar w:fldCharType="end"/>
      </w:r>
      <w:r>
        <w:t xml:space="preserve">. For example, a recent report showed that younger adults living in the US consistently report the lowest scores on all domains of well-being, including happiness, health, meaning and purpose, character, social relationships, and financial stability, with a linear pattern of improvements in wellbeing observed with increased age </w:t>
      </w:r>
      <w:r w:rsidR="0022393E">
        <w:fldChar w:fldCharType="begin"/>
      </w:r>
      <w:r w:rsidR="0022393E">
        <w:instrText xml:space="preserve"> ADDIN EN.CITE &lt;EndNote&gt;&lt;Cite&gt;&lt;Author&gt;Chen&lt;/Author&gt;&lt;Year&gt;2022&lt;/Year&gt;&lt;RecNum&gt;107&lt;/RecNum&gt;&lt;DisplayText&gt;(Chen et al., 2022)&lt;/DisplayText&gt;&lt;record&gt;&lt;rec-number&gt;107&lt;/rec-number&gt;&lt;foreign-keys&gt;&lt;key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fldChar w:fldCharType="separate"/>
      </w:r>
      <w:r w:rsidR="0022393E">
        <w:rPr>
          <w:noProof/>
        </w:rPr>
        <w:t>(Chen et al., 2022)</w:t>
      </w:r>
      <w:r w:rsidR="0022393E">
        <w:fldChar w:fldCharType="end"/>
      </w:r>
      <w:r>
        <w:t xml:space="preserve">. These findings are in contrast to previous work that had demonstrated an inverted-U relationship between age and mental wellbeing in which mental wellbeing was lowest in middle adulthood </w:t>
      </w:r>
      <w:r w:rsidR="0022393E">
        <w:fldChar w:fldCharType="begin"/>
      </w:r>
      <w:r w:rsidR="0022393E">
        <w:instrText xml:space="preserve"> ADDIN EN.CITE &lt;EndNote&gt;&lt;Cite&gt;&lt;Author&gt;Blanchflower&lt;/Author&gt;&lt;Year&gt;2008&lt;/Year&gt;&lt;RecNum&gt;108&lt;/RecNum&gt;&lt;DisplayText&gt;(Blanchflower &amp;amp; Oswald, 2008)&lt;/DisplayText&gt;&lt;record&gt;&lt;rec-number&gt;108&lt;/rec-number&gt;&lt;foreign-keys&gt;&lt;key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fldChar w:fldCharType="separate"/>
      </w:r>
      <w:r w:rsidR="0022393E">
        <w:rPr>
          <w:noProof/>
        </w:rPr>
        <w:t>(Blanchflower &amp; Oswald, 2008)</w:t>
      </w:r>
      <w:r w:rsidR="0022393E">
        <w:fldChar w:fldCharType="end"/>
      </w:r>
      <w:r>
        <w:t xml:space="preserve">. Evidently, more research is needed to better understand these trends from a global perspective, including a focus on protective factors that may moderate the relationship between age and mental health and wellbeing. </w:t>
      </w:r>
    </w:p>
    <w:p w14:paraId="0FC86FCF" w14:textId="77777777" w:rsidR="008561F4" w:rsidRDefault="008561F4" w:rsidP="008561F4">
      <w:pPr>
        <w:spacing w:line="360" w:lineRule="auto"/>
      </w:pPr>
    </w:p>
    <w:p w14:paraId="44C88A2A" w14:textId="53DC8F97" w:rsidR="002D4BFA" w:rsidRDefault="008561F4" w:rsidP="008561F4">
      <w:pPr>
        <w:spacing w:line="360" w:lineRule="auto"/>
      </w:pPr>
      <w:r>
        <w:t>An increasing body of literature continues to establish effects of physical activity on mental health as well. Observational and experimental evidence consistently shows a relationship between higher levels of physical activity and benefits across various mental health outcomes</w:t>
      </w:r>
      <w:r w:rsidR="0022393E">
        <w:t xml:space="preserve"> </w:t>
      </w:r>
      <w:commentRangeStart w:id="0"/>
      <w:r w:rsidR="0022393E">
        <w:t>(</w:t>
      </w:r>
      <w:r w:rsidR="0022393E" w:rsidRPr="0022393E">
        <w:t xml:space="preserve">for depression see Gordon et al., 2018; Kvam et al., 2016; Pearce et al., 2022; Schuch et al., 2017; Schuch, Vancampfort, Richards, et al., 2016; Schuch, Vancampfort, Rosenbaum, et al., 2016; </w:t>
      </w:r>
      <w:r w:rsidR="0022393E">
        <w:t>for anxiety see</w:t>
      </w:r>
      <w:r w:rsidR="0022393E" w:rsidRPr="0022393E">
        <w:t xml:space="preserve"> Aylett et al., 2018; Biddle et al., 2019; McDowell et al., 2019</w:t>
      </w:r>
      <w:r w:rsidR="0022393E">
        <w:t>;</w:t>
      </w:r>
      <w:r w:rsidR="0022393E" w:rsidRPr="0022393E">
        <w:t xml:space="preserve"> for general mental health see Firth et al., 2020; Marquez et al., 2020; Rodriguez-Ayllon et al., 2019)</w:t>
      </w:r>
      <w:r w:rsidR="0022393E">
        <w:t>.</w:t>
      </w:r>
      <w:commentRangeEnd w:id="0"/>
      <w:r w:rsidR="0022393E">
        <w:rPr>
          <w:rStyle w:val="CommentReference"/>
        </w:rPr>
        <w:commentReference w:id="0"/>
      </w:r>
      <w:r w:rsidR="002D4BFA">
        <w:t xml:space="preserve"> </w:t>
      </w:r>
      <w:r>
        <w:t xml:space="preserve">For example, using non-parametric matching in a large cross-sectional dataset, </w:t>
      </w:r>
      <w:r w:rsidR="002D4BFA">
        <w:fldChar w:fldCharType="begin"/>
      </w:r>
      <w:r w:rsidR="002D4BFA">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fldChar w:fldCharType="separate"/>
      </w:r>
      <w:r w:rsidR="002D4BFA">
        <w:rPr>
          <w:noProof/>
        </w:rPr>
        <w:t>Chekroud et al. (2018)</w:t>
      </w:r>
      <w:r w:rsidR="002D4BFA">
        <w:fldChar w:fldCharType="end"/>
      </w:r>
      <w:r>
        <w:t xml:space="preserve"> showed that reporting having exercised in the past month was associated with 43.2% lower self-reported days with poor mental health.</w:t>
      </w:r>
      <w:r w:rsidR="002D4BFA">
        <w:t xml:space="preserve"> </w:t>
      </w:r>
      <w:r>
        <w:t xml:space="preserve">Despite these robust findings, particularly for depression and anxiety, physical activity remains an underutilized treatment tool among clinical practitioners </w:t>
      </w:r>
      <w:r w:rsidR="002D4BFA">
        <w:fldChar w:fldCharType="begin"/>
      </w:r>
      <w:r w:rsidR="002D4BFA">
        <w:instrText xml:space="preserve"> ADDIN EN.CITE &lt;EndNote&gt;&lt;Cite&gt;&lt;Author&gt;Ekkekakis&lt;/Author&gt;&lt;Year&gt;2020&lt;/Year&gt;&lt;RecNum&gt;136&lt;/RecNum&gt;&lt;DisplayText&gt;(Ekkekakis, 2020)&lt;/DisplayText&gt;&lt;record&gt;&lt;rec-number&gt;136&lt;/rec-number&gt;&lt;foreign-keys&gt;&lt;key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fldChar w:fldCharType="separate"/>
      </w:r>
      <w:r w:rsidR="002D4BFA">
        <w:rPr>
          <w:noProof/>
        </w:rPr>
        <w:t>(Ekkekakis, 2020)</w:t>
      </w:r>
      <w:r w:rsidR="002D4BFA">
        <w:fldChar w:fldCharType="end"/>
      </w:r>
      <w:r w:rsidR="002D4BFA">
        <w:t xml:space="preserve">. </w:t>
      </w:r>
      <w:r>
        <w:t xml:space="preserve">While this evidence further supports the importance of physical activity for preventing and/or reducing a range of mental health problems and improving overall wellbeing, certain mental health disorders and symptoms have received limited attention to date. For some other mental disorders and symptoms, the evidence is less suggestive of benefits, or remains unclear </w: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 </w:instrText>
      </w:r>
      <w:r w:rsidR="002D4BFA">
        <w:fldChar w:fldCharType="begin">
          <w:fldData xml:space="preserve">PEVuZE5vdGU+PENpdGU+PEF1dGhvcj5GaXJ0aDwvQXV0aG9yPjxZZWFyPjIwMTU8L1llYXI+PFJl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</w:fldData>
        </w:fldChar>
      </w:r>
      <w:r w:rsidR="002D4BFA">
        <w:instrText xml:space="preserve"> ADDIN EN.CITE.DATA </w:instrText>
      </w:r>
      <w:r w:rsidR="002D4BFA">
        <w:fldChar w:fldCharType="end"/>
      </w:r>
      <w:r w:rsidR="002D4BFA">
        <w:fldChar w:fldCharType="separate"/>
      </w:r>
      <w:r w:rsidR="002D4BFA">
        <w:rPr>
          <w:noProof/>
        </w:rPr>
        <w:t>(Ashdown-Franks et al., 2020; Brokmeier et al., 2020; Brondino et al., 2017; Dauwan et al., 2016; Firth et al., 2015; Melo et al., 2016)</w:t>
      </w:r>
      <w:r w:rsidR="002D4BFA">
        <w:fldChar w:fldCharType="end"/>
      </w:r>
      <w:r w:rsidR="002D4BFA">
        <w:t>.</w:t>
      </w:r>
    </w:p>
    <w:p w14:paraId="4263505A" w14:textId="77777777" w:rsidR="008561F4" w:rsidRDefault="008561F4" w:rsidP="008561F4">
      <w:pPr>
        <w:spacing w:line="360" w:lineRule="auto"/>
      </w:pPr>
    </w:p>
    <w:p w14:paraId="770E5AD8" w14:textId="55D855D5" w:rsidR="008561F4" w:rsidRDefault="008561F4" w:rsidP="008561F4">
      <w:pPr>
        <w:spacing w:line="360" w:lineRule="auto"/>
      </w:pPr>
      <w:r>
        <w:lastRenderedPageBreak/>
        <w:t xml:space="preserve">Recent work has also suggested that mental health is a complex and heterogenous construct in which there is considerable overlap in symptomology across the most commonly classified disorders </w:t>
      </w:r>
      <w:r w:rsidR="002D4BFA">
        <w:fldChar w:fldCharType="begin"/>
      </w:r>
      <w:r w:rsidR="002D4BFA">
        <w:instrText xml:space="preserve"> ADDIN EN.CITE &lt;EndNote&gt;&lt;Cite&gt;&lt;Author&gt;Borsboom&lt;/Author&gt;&lt;Year&gt;2011&lt;/Year&gt;&lt;RecNum&gt;71&lt;/RecNum&gt;&lt;DisplayText&gt;(Borsboom et al., 2011; Newson et al., 2021)&lt;/DisplayText&gt;&lt;record&gt;&lt;rec-number&gt;71&lt;/rec-number&gt;&lt;foreign-keys&gt;&lt;key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fldChar w:fldCharType="separate"/>
      </w:r>
      <w:r w:rsidR="002D4BFA">
        <w:rPr>
          <w:noProof/>
        </w:rPr>
        <w:t>(Borsboom et al., 2011; Newson et al., 2021)</w:t>
      </w:r>
      <w:r w:rsidR="002D4BFA">
        <w:fldChar w:fldCharType="end"/>
      </w:r>
      <w:r>
        <w:t xml:space="preserve">. Novel measures such as the Mental Health Quotient (MHQ) have been developed to address these considerations, but due to their recency, have received limited attention. There is also a paucity of literature on the specific aspects of mental health that physical activity may especially favor, which only one previous study to our knowledge  investigating symptom-level effects </w:t>
      </w:r>
      <w:r w:rsidR="002D4BFA">
        <w:fldChar w:fldCharType="begin"/>
      </w:r>
      <w:r w:rsidR="002D4BFA">
        <w:instrText xml:space="preserve"> ADDIN EN.CITE &lt;EndNote&gt;&lt;Cite&gt;&lt;Author&gt;Murri&lt;/Author&gt;&lt;Year&gt;2018&lt;/Year&gt;&lt;RecNum&gt;123&lt;/RecNum&gt;&lt;DisplayText&gt;(Murri et al., 2018)&lt;/DisplayText&gt;&lt;record&gt;&lt;rec-number&gt;123&lt;/rec-number&gt;&lt;foreign-keys&gt;&lt;key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fldChar w:fldCharType="separate"/>
      </w:r>
      <w:r w:rsidR="002D4BFA">
        <w:rPr>
          <w:noProof/>
        </w:rPr>
        <w:t>(Murri et al., 2018)</w:t>
      </w:r>
      <w:r w:rsidR="002D4BFA">
        <w:fldChar w:fldCharType="end"/>
      </w:r>
      <w:r>
        <w:t>. Improved precision in the treatment target may have important implications for clinical outcomes</w:t>
      </w:r>
      <w:r w:rsidR="002D4BFA">
        <w:t xml:space="preserve"> </w: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 </w:instrText>
      </w:r>
      <w:r w:rsidR="002D4BFA">
        <w:fldChar w:fldCharType="begin">
          <w:fldData xml:space="preserve">PEVuZE5vdGU+PENpdGU+PEF1dGhvcj5VaGVyPC9BdXRob3I+PFllYXI+MjAxMjwvWWVhcj48UmVj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</w:fldData>
        </w:fldChar>
      </w:r>
      <w:r w:rsidR="002D4BFA">
        <w:instrText xml:space="preserve"> ADDIN EN.CITE.DATA </w:instrText>
      </w:r>
      <w:r w:rsidR="002D4BFA">
        <w:fldChar w:fldCharType="end"/>
      </w:r>
      <w:r w:rsidR="002D4BFA">
        <w:fldChar w:fldCharType="separate"/>
      </w:r>
      <w:r w:rsidR="002D4BFA">
        <w:rPr>
          <w:noProof/>
        </w:rPr>
        <w:t>(Fried &amp; Nesse, 2015; Iniesta et al., 2016; Uher et al., 2012)</w:t>
      </w:r>
      <w:r w:rsidR="002D4BFA">
        <w:fldChar w:fldCharType="end"/>
      </w:r>
      <w:r w:rsidR="002D4BFA">
        <w:t xml:space="preserve">. </w:t>
      </w:r>
      <w:r>
        <w:t>Physical activity may be associated with differential effects across the lifespan, particularly as it relates to certain aspects of mental wellbeing.</w:t>
      </w:r>
    </w:p>
    <w:p w14:paraId="20BFB0EC" w14:textId="5644E23E" w:rsidR="008561F4" w:rsidRPr="008561F4" w:rsidRDefault="008561F4" w:rsidP="008561F4">
      <w:pPr>
        <w:spacing w:line="360" w:lineRule="auto"/>
      </w:pPr>
      <w:r>
        <w:t>The purpose of the present study was to estimate a treatment effect of physical activity on overall mental wellbeing</w:t>
      </w:r>
      <w:r w:rsidR="00401B9D">
        <w:t xml:space="preserve"> in a large global sample</w:t>
      </w:r>
      <w:r>
        <w:t xml:space="preserve">, as well as various aspects of mental health, while statistically accounting for a range of observed covariates </w:t>
      </w:r>
      <w:r w:rsidR="00401B9D">
        <w:t>using a machine learning technique</w:t>
      </w:r>
      <w:r w:rsidR="003B4419">
        <w:t xml:space="preserve"> underutilized in exercise psychology</w:t>
      </w:r>
      <w:r w:rsidR="00401B9D">
        <w:t>.</w:t>
      </w:r>
    </w:p>
    <w:p w14:paraId="2E730D63" w14:textId="77777777" w:rsidR="008561F4" w:rsidRDefault="008561F4" w:rsidP="00ED2A11">
      <w:pPr>
        <w:spacing w:line="360" w:lineRule="auto"/>
        <w:rPr>
          <w:b/>
          <w:bCs/>
        </w:rPr>
      </w:pPr>
    </w:p>
    <w:p w14:paraId="2A900A9D" w14:textId="77777777" w:rsidR="008561F4" w:rsidRDefault="008561F4" w:rsidP="00ED2A11">
      <w:pPr>
        <w:spacing w:line="360" w:lineRule="auto"/>
        <w:rPr>
          <w:b/>
          <w:bCs/>
        </w:rPr>
      </w:pPr>
    </w:p>
    <w:p w14:paraId="51E4AE75" w14:textId="0ED55E51" w:rsidR="005813BD" w:rsidRPr="005813BD" w:rsidRDefault="005813BD" w:rsidP="00ED2A11">
      <w:pPr>
        <w:spacing w:line="360" w:lineRule="auto"/>
        <w:rPr>
          <w:b/>
          <w:bCs/>
        </w:rPr>
      </w:pPr>
      <w:r>
        <w:rPr>
          <w:b/>
          <w:bCs/>
        </w:rPr>
        <w:t>Study Sample and Data Collection</w:t>
      </w:r>
    </w:p>
    <w:p w14:paraId="01847981" w14:textId="46752EF2"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1FA4FB88" w14:textId="17525AF6" w:rsidR="00623388" w:rsidRDefault="00623388" w:rsidP="00ED2A11">
      <w:pPr>
        <w:spacing w:line="360" w:lineRule="auto"/>
      </w:pPr>
    </w:p>
    <w:p w14:paraId="4D785EF1" w14:textId="2A3D4248" w:rsidR="00623388" w:rsidRDefault="00623388" w:rsidP="00ED2A11">
      <w:pPr>
        <w:spacing w:line="360" w:lineRule="auto"/>
      </w:pPr>
    </w:p>
    <w:p w14:paraId="0B2482BA" w14:textId="12B7C063" w:rsidR="00690635" w:rsidRDefault="00690635" w:rsidP="00ED2A11">
      <w:pPr>
        <w:spacing w:line="360" w:lineRule="auto"/>
      </w:pPr>
    </w:p>
    <w:p w14:paraId="2E5C4CE4" w14:textId="25FE7FC7" w:rsidR="00690635" w:rsidRDefault="00690635" w:rsidP="00ED2A11">
      <w:pPr>
        <w:spacing w:line="360" w:lineRule="auto"/>
      </w:pPr>
    </w:p>
    <w:p w14:paraId="2F78AA91" w14:textId="77777777" w:rsidR="00690635" w:rsidRDefault="00690635" w:rsidP="00ED2A11">
      <w:pPr>
        <w:spacing w:line="360" w:lineRule="auto"/>
      </w:pP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E32C61">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416FF3F6" w:rsidR="004043F1" w:rsidRDefault="00343D29" w:rsidP="00ED2A11">
      <w:pPr>
        <w:spacing w:line="360" w:lineRule="auto"/>
      </w:pPr>
      <w:r>
        <w:t xml:space="preserve">In addition to the overall wellbeing score, scores for six broad subcategories of mental wellbeing were computed: Core Cognition (ability for executive functioning), </w:t>
      </w:r>
      <w:commentRangeStart w:id="1"/>
      <w:r w:rsidR="0044417C">
        <w:t>Adaptability and Resilience</w:t>
      </w:r>
      <w:r w:rsidR="00690635">
        <w:t xml:space="preserve"> (decision making, creativity, and tolerance to change</w:t>
      </w:r>
      <w:r>
        <w:t xml:space="preserve">), </w:t>
      </w:r>
      <w:commentRangeEnd w:id="1"/>
      <w:r w:rsidR="00690635">
        <w:rPr>
          <w:rStyle w:val="CommentReference"/>
        </w:rPr>
        <w:commentReference w:id="1"/>
      </w:r>
      <w:r>
        <w:t xml:space="preserve">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w:t>
      </w:r>
      <w:r w:rsidR="00690635">
        <w:t xml:space="preserve"> </w:t>
      </w:r>
      <w:r w:rsidR="00690635">
        <w:fldChar w:fldCharType="begin"/>
      </w:r>
      <w:r w:rsidR="00690635">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fldChar w:fldCharType="separate"/>
      </w:r>
      <w:r w:rsidR="00690635">
        <w:rPr>
          <w:noProof/>
        </w:rPr>
        <w:t>(Newson &amp; Thiagarajan, 2020)</w:t>
      </w:r>
      <w:r w:rsidR="00690635">
        <w:fldChar w:fldCharType="end"/>
      </w:r>
      <w:r w:rsidR="00690635">
        <w:t>.</w:t>
      </w:r>
    </w:p>
    <w:p w14:paraId="59F1790C" w14:textId="303EAD1D" w:rsidR="00946809" w:rsidRDefault="00946809" w:rsidP="00ED2A11">
      <w:pPr>
        <w:spacing w:line="360" w:lineRule="auto"/>
      </w:pPr>
    </w:p>
    <w:p w14:paraId="6F840B72" w14:textId="7FDEFCF7" w:rsidR="00946809" w:rsidRDefault="00946809" w:rsidP="00ED2A11">
      <w:pPr>
        <w:spacing w:line="360" w:lineRule="auto"/>
      </w:pPr>
      <w:r>
        <w:lastRenderedPageBreak/>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B91E244" w:rsidR="004D42FE" w:rsidRDefault="00E239C9" w:rsidP="00ED2A11">
      <w:pPr>
        <w:spacing w:line="360" w:lineRule="auto"/>
      </w:pPr>
      <w:r w:rsidRPr="00E239C9">
        <w:rPr>
          <w:b/>
          <w:bCs/>
        </w:rPr>
        <w:t>Physical Activity</w:t>
      </w:r>
      <w:r>
        <w:t>:</w:t>
      </w:r>
      <w:r w:rsidRPr="00E239C9">
        <w:t xml:space="preserve"> </w:t>
      </w:r>
      <w:r>
        <w:t xml:space="preserve"> </w:t>
      </w:r>
      <w:r w:rsidRPr="00E32C61">
        <w:t xml:space="preserve">Participants responded to single item that asked: “How regularly do you engage in </w:t>
      </w:r>
      <w:commentRangeStart w:id="2"/>
      <w:r w:rsidRPr="00E32C61">
        <w:t xml:space="preserve">physical exercise </w:t>
      </w:r>
      <w:commentRangeEnd w:id="2"/>
      <w:r w:rsidR="008A08B9">
        <w:rPr>
          <w:rStyle w:val="CommentReference"/>
        </w:rPr>
        <w:commentReference w:id="2"/>
      </w:r>
      <w:r w:rsidRPr="00E32C61">
        <w:t>(30 minutes or more)?” Response options included “Rarely/never”; “Less than once a week”; “Once a week”; “Few days a week”; and “Every day</w:t>
      </w:r>
      <w:r w:rsidR="00E32C61">
        <w:t>”.</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E32C61">
        <w:t>All items in which participants responded “Prefer not to say” were recoded as missing</w:t>
      </w:r>
      <w:r w:rsidR="00065819" w:rsidRPr="00E32C61">
        <w:t>.</w:t>
      </w:r>
      <w:r w:rsidRPr="00E32C61">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07442BCB"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121A88">
        <w:t xml:space="preserve"> </w:t>
      </w:r>
      <w:r w:rsidR="00121A88">
        <w:fldChar w:fldCharType="begin"/>
      </w:r>
      <w:r w:rsidR="00121A88">
        <w:instrText xml:space="preserve"> ADDIN EN.CITE &lt;EndNote&gt;&lt;Cite&gt;&lt;Author&gt;RCoreTeam&lt;/Author&gt;&lt;Year&gt;2022&lt;/Year&gt;&lt;RecNum&gt;62&lt;/RecNum&gt;&lt;DisplayText&gt;(RCoreTeam, 2022)&lt;/DisplayText&gt;&lt;record&gt;&lt;rec-number&gt;62&lt;/rec-number&gt;&lt;foreign-keys&gt;&lt;key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fldChar w:fldCharType="separate"/>
      </w:r>
      <w:r w:rsidR="00121A88">
        <w:rPr>
          <w:noProof/>
        </w:rPr>
        <w:t>(RCoreTeam, 2022)</w:t>
      </w:r>
      <w:r w:rsidR="00121A88">
        <w:fldChar w:fldCharType="end"/>
      </w:r>
      <w:r w:rsidR="00121A88">
        <w:t>.</w:t>
      </w:r>
      <w:r w:rsidR="00E8113E">
        <w:t xml:space="preserve"> </w:t>
      </w:r>
      <w:r w:rsidR="007F78F1">
        <w:t xml:space="preserve">As the items used to calculate the overall MHQ score, as well as exercise frequency, </w:t>
      </w:r>
      <w:r w:rsidR="007F78F1">
        <w:lastRenderedPageBreak/>
        <w:t xml:space="preserve">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 xml:space="preserve">thus we dropped it from </w:t>
      </w:r>
      <w:r w:rsidR="002A6F99">
        <w:t>further</w:t>
      </w:r>
      <w:r w:rsidR="0006789A">
        <w:t xml:space="preserv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to physical exercise</w:t>
      </w:r>
      <w:r w:rsidR="008A08B9">
        <w:t xml:space="preserve"> (PE)</w:t>
      </w:r>
      <w:r w:rsidR="00C974BD">
        <w:t xml:space="preserve"> frequency were recoded into binary groups, with “Rarely/Never” indicating </w:t>
      </w:r>
      <w:r w:rsidR="00D6279E">
        <w:t>the control (</w:t>
      </w:r>
      <w:r w:rsidR="003F52CF">
        <w:t>no</w:t>
      </w:r>
      <w:r w:rsidR="000C15CF">
        <w:t xml:space="preserve"> exposure to</w:t>
      </w:r>
      <w:r w:rsidR="003F52CF">
        <w:t xml:space="preserve"> exercise</w:t>
      </w:r>
      <w:r w:rsidR="00D6279E">
        <w:t>)</w:t>
      </w:r>
      <w:r w:rsidR="00C974BD">
        <w:t>, and all other responses indicating</w:t>
      </w:r>
      <w:r w:rsidR="00D6279E">
        <w:t xml:space="preserve"> the treated</w:t>
      </w:r>
      <w:r w:rsidR="000C15CF">
        <w:t xml:space="preserve"> </w:t>
      </w:r>
      <w:r w:rsidR="00D6279E">
        <w:t>(</w:t>
      </w:r>
      <w:r w:rsidR="000C15CF">
        <w:t>exposure to</w:t>
      </w:r>
      <w:r w:rsidR="00C974BD">
        <w:t xml:space="preserve"> </w:t>
      </w:r>
      <w:r w:rsidR="003F52CF">
        <w:t>exercise</w:t>
      </w:r>
      <w:r w:rsidR="00D6279E">
        <w:t>)</w:t>
      </w:r>
      <w:r w:rsidR="00C974BD">
        <w:t>.</w:t>
      </w:r>
    </w:p>
    <w:p w14:paraId="1B093214" w14:textId="77777777" w:rsidR="00C974BD" w:rsidRDefault="00C974BD" w:rsidP="00ED2A11">
      <w:pPr>
        <w:spacing w:line="360" w:lineRule="auto"/>
      </w:pPr>
    </w:p>
    <w:p w14:paraId="04A0E0D2" w14:textId="1D45F4DE" w:rsidR="00E32C61" w:rsidRDefault="004F1596" w:rsidP="00E32C6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317F72">
        <w:t xml:space="preserve"> to generate predictions</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5712B3">
        <w:t xml:space="preserve">The tuning parameter (i.e. number of trees) was ******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w:t>
      </w:r>
      <w:r w:rsidR="00E61C46">
        <w:t xml:space="preserve"> (i.e. set to 99%)</w:t>
      </w:r>
      <w:r w:rsidR="00347571">
        <w:t xml:space="preserve">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w:t>
      </w:r>
      <w:r w:rsidR="00E91F2A">
        <w:t>subcategories</w:t>
      </w:r>
      <w:r w:rsidR="00D6279E">
        <w:t xml:space="preserve"> of wellbeing</w:t>
      </w:r>
      <w:r w:rsidR="00E94701">
        <w:t>.</w:t>
      </w:r>
      <w:r w:rsidR="007B1816">
        <w:t xml:space="preserve"> </w:t>
      </w:r>
      <w:r w:rsidR="00E32C61">
        <w:t xml:space="preserve">Using the same procedures, we also computed a model testing for </w:t>
      </w:r>
      <w:r w:rsidR="00AD4A49">
        <w:t xml:space="preserve">moderation of age on </w:t>
      </w:r>
      <w:r w:rsidR="008A08B9">
        <w:t>PE</w:t>
      </w:r>
      <w:r w:rsidR="00AD4A49">
        <w:t xml:space="preserve"> and</w:t>
      </w:r>
      <w:r w:rsidR="00E32C61">
        <w:t xml:space="preserve"> overall MHQ score</w:t>
      </w:r>
      <w:r w:rsidR="00D6279E">
        <w:t xml:space="preserve"> </w:t>
      </w:r>
      <w:r w:rsidR="00AD4A49">
        <w:t xml:space="preserve">as well as the </w:t>
      </w:r>
      <w:r w:rsidR="00E91F2A">
        <w:t>subcategories</w:t>
      </w:r>
      <w:r w:rsidR="00D6279E">
        <w:t>.</w:t>
      </w:r>
    </w:p>
    <w:p w14:paraId="5C890026" w14:textId="0ED78F8B" w:rsidR="00BD0CC9" w:rsidRDefault="00BD0CC9" w:rsidP="00ED2A11">
      <w:pPr>
        <w:spacing w:line="360" w:lineRule="auto"/>
      </w:pPr>
    </w:p>
    <w:p w14:paraId="6F7A7AA7" w14:textId="3E367FD8" w:rsidR="00DA49EA" w:rsidRDefault="00DA49EA" w:rsidP="00DA49EA">
      <w:pPr>
        <w:spacing w:line="360" w:lineRule="auto"/>
      </w:pPr>
      <w:r>
        <w:t xml:space="preserve">In case the inferences of the main analysis are biased due to </w:t>
      </w:r>
      <w:r w:rsidR="00704989">
        <w:t>model</w:t>
      </w:r>
      <w:r>
        <w:t xml:space="preserve"> </w:t>
      </w:r>
      <w:r w:rsidR="00704989">
        <w:t>misspecification</w:t>
      </w:r>
      <w:r>
        <w:t xml:space="preserve"> or handling of missing</w:t>
      </w:r>
      <w:r w:rsidR="00E32C61">
        <w:t xml:space="preserve"> data</w:t>
      </w:r>
      <w:r>
        <w:t xml:space="preserve">, we performed </w:t>
      </w:r>
      <w:r w:rsidR="00704989">
        <w:t>several</w:t>
      </w:r>
      <w:r>
        <w:t xml:space="preserve"> sensitivity analys</w:t>
      </w:r>
      <w:r w:rsidR="00704989">
        <w:t>es. First, we conducted a doubly robust estimator of the GBM estimations by</w:t>
      </w:r>
      <w:r w:rsidR="00354F08">
        <w:t xml:space="preserve"> combining the propensity weights with the outcome linear regression </w:t>
      </w:r>
      <w:r w:rsidR="00354F08">
        <w:fldChar w:fldCharType="begin"/>
      </w:r>
      <w:r w:rsidR="00354F08">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fldChar w:fldCharType="separate"/>
      </w:r>
      <w:r w:rsidR="00354F08">
        <w:rPr>
          <w:noProof/>
        </w:rPr>
        <w:t xml:space="preserve">(Funk </w:t>
      </w:r>
      <w:r w:rsidR="00354F08">
        <w:rPr>
          <w:noProof/>
        </w:rPr>
        <w:lastRenderedPageBreak/>
        <w:t>et al., 2011)</w:t>
      </w:r>
      <w:r w:rsidR="00354F08">
        <w:fldChar w:fldCharType="end"/>
      </w:r>
      <w:r w:rsidR="00354F08">
        <w:t xml:space="preserve">. </w:t>
      </w:r>
      <w:r w:rsidR="00704989">
        <w:t>Second, we estimated treatment effects using</w:t>
      </w:r>
      <w:r>
        <w:t xml:space="preserve"> multiple imputation</w:t>
      </w:r>
      <w:r w:rsidR="00704989">
        <w:t xml:space="preserve"> (MI)</w:t>
      </w:r>
      <w:r>
        <w:t xml:space="preserve"> and covariate balancing propensity score</w:t>
      </w:r>
      <w:r w:rsidR="00E32C61">
        <w:t xml:space="preserve"> </w:t>
      </w:r>
      <w:r w:rsidR="00704989">
        <w:t xml:space="preserve">(CBPS) </w:t>
      </w:r>
      <w:r w:rsidR="00E32C61">
        <w:t>weighting</w:t>
      </w:r>
      <w:r w:rsidR="00631FCB">
        <w:t xml:space="preserve">, which may </w:t>
      </w:r>
      <w:r w:rsidR="00E32C61">
        <w:t>outperform GBM</w:t>
      </w:r>
      <w:r w:rsidR="00631FCB">
        <w:t xml:space="preserve">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E32C61">
        <w:t xml:space="preserve"> </w:t>
      </w:r>
      <w:r>
        <w:t>(</w:t>
      </w:r>
      <w:r w:rsidR="00704989">
        <w:t>more on this procedure</w:t>
      </w:r>
      <w:r>
        <w:t xml:space="preserve"> in </w:t>
      </w:r>
      <w:r w:rsidR="00354F08">
        <w:t>S</w:t>
      </w:r>
      <w:r>
        <w:t>upplementary</w:t>
      </w:r>
      <w:r w:rsidR="00704989">
        <w:t xml:space="preserve"> </w:t>
      </w:r>
      <w:r w:rsidR="00354F08">
        <w:t>A</w:t>
      </w:r>
      <w:r>
        <w:t xml:space="preserve">). </w:t>
      </w:r>
      <w:r w:rsidR="00704989">
        <w:t>We also computed a double robust estimator using MI + CBPS weighting.</w:t>
      </w:r>
      <w:r w:rsidR="00A80279">
        <w:t xml:space="preserve"> Lastly, we computed </w:t>
      </w:r>
      <w:r w:rsidR="00A47308">
        <w:t>mean difference of MHQ between no exercise and exercise groups, adjusting for covariates and nesting by country.</w:t>
      </w:r>
    </w:p>
    <w:p w14:paraId="7C3AE823" w14:textId="7AE88471" w:rsidR="00A47308" w:rsidRDefault="00A47308" w:rsidP="00DA49EA">
      <w:pPr>
        <w:spacing w:line="360" w:lineRule="auto"/>
      </w:pPr>
    </w:p>
    <w:p w14:paraId="452DDB76" w14:textId="6911B7C4" w:rsidR="00A47308" w:rsidRDefault="00A47308" w:rsidP="00DA49EA">
      <w:pPr>
        <w:spacing w:line="360" w:lineRule="auto"/>
        <w:rPr>
          <w:b/>
          <w:bCs/>
        </w:rPr>
      </w:pPr>
      <w:r>
        <w:rPr>
          <w:b/>
          <w:bCs/>
        </w:rPr>
        <w:t>Results:</w:t>
      </w:r>
    </w:p>
    <w:p w14:paraId="67C3D768" w14:textId="492EB797" w:rsidR="00A47308" w:rsidRPr="00A47308" w:rsidRDefault="00316EF3" w:rsidP="00DA49EA">
      <w:pPr>
        <w:spacing w:line="360" w:lineRule="auto"/>
      </w:pPr>
      <w:r>
        <w:t xml:space="preserve">Descriptive statistics of the sample can be found in </w:t>
      </w:r>
      <w:r w:rsidR="00354F08">
        <w:t>Su</w:t>
      </w:r>
      <w:r>
        <w:t xml:space="preserve">pplementary </w:t>
      </w:r>
      <w:r w:rsidR="00354F08">
        <w:t>B</w:t>
      </w:r>
      <w:r>
        <w:t xml:space="preserve">. </w:t>
      </w:r>
      <w:r w:rsidR="00D6279E">
        <w:t xml:space="preserve">Diagnostics indicated that control and treatment groups were not significantly different across all levels of covariates after weighting, indicating successful balancing. </w:t>
      </w:r>
      <w:r>
        <w:t xml:space="preserve">Mean levels of MHQ </w:t>
      </w:r>
      <w:r w:rsidR="0044417C">
        <w:t xml:space="preserve">in the full sample </w:t>
      </w:r>
      <w:r>
        <w:t xml:space="preserve">was 67.93 (+/- 72.70). </w:t>
      </w:r>
      <w:r w:rsidR="006426DE">
        <w:t xml:space="preserve">In the main model, self-reported </w:t>
      </w:r>
      <w:r w:rsidR="008A08B9">
        <w:t xml:space="preserve">PE </w:t>
      </w:r>
      <w:r w:rsidR="006426DE">
        <w:t>was associated with an 18.45 (95%</w:t>
      </w:r>
      <w:r w:rsidR="004378B2">
        <w:t xml:space="preserve"> </w:t>
      </w:r>
      <w:r w:rsidR="006426DE">
        <w:t>CI: 15.52-21.37) increase in MHQ (</w:t>
      </w:r>
      <w:r w:rsidR="00FE555F">
        <w:t>Cohen’s d = 0.26)</w:t>
      </w:r>
      <w:r w:rsidR="0044417C">
        <w:t xml:space="preserve">, </w:t>
      </w:r>
      <w:r w:rsidR="004378B2">
        <w:t>16.44 (13.77</w:t>
      </w:r>
      <w:r w:rsidR="00682D10">
        <w:t xml:space="preserve">-19.10) increase in Core Cognition (d = 0.25), 18.14 (15.40-20.88) increase in Adaptability and Resilience (d = 0.27), 15.75 (12.62-18.87) increase in Drive and Motivation (d = 0.24), 16.32 (13.44-19.20) increase in Mood and Outlook (d = 0.24), 14.03 (11.12-16.93) increase in Social Self (d = 0.19), and a 19.81 (17.23-22.36) increase in Mind-Body (d = 0.32) </w:t>
      </w:r>
      <w:r w:rsidR="00E91F2A">
        <w:t>subcategories</w:t>
      </w:r>
      <w:r w:rsidR="00682D10">
        <w:t xml:space="preserve">. </w:t>
      </w:r>
    </w:p>
    <w:p w14:paraId="15D151FB" w14:textId="486D007B" w:rsidR="00DA49EA" w:rsidRDefault="00AD4A49" w:rsidP="00065819">
      <w:pPr>
        <w:spacing w:line="360" w:lineRule="auto"/>
      </w:pPr>
      <w:r>
        <w:t xml:space="preserve">The propensity score weighted moderation model revealed </w:t>
      </w:r>
      <w:r w:rsidR="008A08B9">
        <w:t>significant age*PE interactions on MHQ (B = -2.04), Core Cognition (B = -2.09), Adaptability and Resilie</w:t>
      </w:r>
      <w:r w:rsidR="00B279BA">
        <w:t>nce (B = -1.16), Mood and Outlook (B = -2.04), Drive and Motivation (B = -2.15), and Mind-Body (B = -2.20), indicating younger age cohorts benefit</w:t>
      </w:r>
      <w:r w:rsidR="003B7CE5">
        <w:t xml:space="preserve"> more</w:t>
      </w:r>
      <w:r w:rsidR="00B279BA">
        <w:t xml:space="preserve"> from physical exercise across overall wellbeing and all </w:t>
      </w:r>
      <w:r w:rsidR="00E91F2A">
        <w:t>subcategories</w:t>
      </w:r>
      <w:r w:rsidR="00B279BA">
        <w:t>, excluding Social Self.</w:t>
      </w:r>
      <w:r w:rsidR="003B7CE5">
        <w:t xml:space="preserve"> Significant main effects of age are also observed across all </w:t>
      </w:r>
      <w:r w:rsidR="00E91F2A">
        <w:t>subcategories</w:t>
      </w:r>
      <w:r w:rsidR="003B7CE5">
        <w:t xml:space="preserve"> (B = 25.64, 13.43-16.44 for MHQ).</w:t>
      </w:r>
    </w:p>
    <w:p w14:paraId="18B850B2" w14:textId="379DDDCC" w:rsidR="005F7E9C" w:rsidRDefault="005F7E9C" w:rsidP="00065819">
      <w:pPr>
        <w:spacing w:line="360" w:lineRule="auto"/>
      </w:pPr>
      <w:r>
        <w:t xml:space="preserve">The sensitivity analyses shows convergence of </w:t>
      </w:r>
      <w:r w:rsidR="00A0165A">
        <w:t xml:space="preserve">estimated </w:t>
      </w:r>
      <w:r>
        <w:t>treatment effect</w:t>
      </w:r>
      <w:r w:rsidR="00A0165A">
        <w:t>s</w:t>
      </w:r>
      <w:r>
        <w:t>, suggesting robustness of the estimation to different model specifications (main GBM = 18.45, double robust GBM = 18.07, MI + CBPS = 18.04, double robust CBPS = 17.87</w:t>
      </w:r>
      <w:r w:rsidR="00A0165A">
        <w:t>, adjusted mean difference = 18.07).</w:t>
      </w:r>
    </w:p>
    <w:p w14:paraId="5CA633CF" w14:textId="6F1E73E6" w:rsidR="003B7CE5" w:rsidRDefault="003B7CE5" w:rsidP="00065819">
      <w:pPr>
        <w:spacing w:line="360" w:lineRule="auto"/>
      </w:pPr>
    </w:p>
    <w:p w14:paraId="7E512760" w14:textId="547DAFFA" w:rsidR="003B7CE5" w:rsidRDefault="003B7CE5" w:rsidP="00065819">
      <w:pPr>
        <w:spacing w:line="360" w:lineRule="auto"/>
      </w:pPr>
    </w:p>
    <w:p w14:paraId="74D4E5FB" w14:textId="2687B80F" w:rsidR="00B2120E" w:rsidRDefault="00B2120E" w:rsidP="00065819">
      <w:pPr>
        <w:spacing w:line="360" w:lineRule="auto"/>
      </w:pPr>
    </w:p>
    <w:p w14:paraId="3FACE440" w14:textId="66BD4C0E" w:rsidR="00B2120E" w:rsidRDefault="00B2120E" w:rsidP="00065819">
      <w:pPr>
        <w:spacing w:line="360" w:lineRule="auto"/>
      </w:pPr>
    </w:p>
    <w:p w14:paraId="071BA901" w14:textId="77777777" w:rsidR="00B2120E" w:rsidRDefault="00B2120E" w:rsidP="00065819">
      <w:pPr>
        <w:spacing w:line="360" w:lineRule="auto"/>
      </w:pPr>
    </w:p>
    <w:p w14:paraId="35E3DF41" w14:textId="01F88FE4" w:rsidR="003B7CE5" w:rsidRDefault="003B7CE5" w:rsidP="00065819">
      <w:pPr>
        <w:spacing w:line="360" w:lineRule="auto"/>
      </w:pPr>
    </w:p>
    <w:p w14:paraId="37B4D80C" w14:textId="6DC84A20" w:rsidR="003B7CE5" w:rsidRDefault="003B7CE5" w:rsidP="00065819">
      <w:pPr>
        <w:spacing w:line="360" w:lineRule="auto"/>
        <w:rPr>
          <w:b/>
          <w:bCs/>
        </w:rPr>
      </w:pPr>
      <w:r>
        <w:rPr>
          <w:b/>
          <w:bCs/>
        </w:rPr>
        <w:t>Discussion</w:t>
      </w:r>
    </w:p>
    <w:p w14:paraId="6C2B2ECB" w14:textId="77777777" w:rsidR="00E91F2A" w:rsidRDefault="00E91F2A" w:rsidP="00A76D85">
      <w:pPr>
        <w:pStyle w:val="ListParagraph"/>
        <w:spacing w:line="360" w:lineRule="auto"/>
      </w:pPr>
    </w:p>
    <w:p w14:paraId="745B47A8" w14:textId="77777777" w:rsidR="00B2120E" w:rsidRDefault="00B2120E" w:rsidP="00B2120E">
      <w:pPr>
        <w:spacing w:line="360" w:lineRule="auto"/>
      </w:pPr>
      <w:r>
        <w:t>•</w:t>
      </w:r>
      <w:r>
        <w:tab/>
        <w:t>Propensity weighting methods allow us to make stronger causal inferences compared to common regression models.</w:t>
      </w:r>
    </w:p>
    <w:p w14:paraId="6CD8F981" w14:textId="77777777" w:rsidR="00B2120E" w:rsidRDefault="00B2120E" w:rsidP="00B2120E">
      <w:pPr>
        <w:spacing w:line="360" w:lineRule="auto"/>
      </w:pPr>
      <w:r>
        <w:t>•</w:t>
      </w:r>
      <w:r>
        <w:tab/>
        <w:t>Ours results compared to RCTs (compare effect sizes?)</w:t>
      </w:r>
    </w:p>
    <w:p w14:paraId="5AE8C545" w14:textId="77777777" w:rsidR="00B2120E" w:rsidRDefault="00B2120E" w:rsidP="00B2120E">
      <w:pPr>
        <w:spacing w:line="360" w:lineRule="auto"/>
      </w:pPr>
      <w:r>
        <w:t>•</w:t>
      </w:r>
      <w:r>
        <w:tab/>
        <w:t>Relatively poor MH in younger ages, confirming Chen 2022</w:t>
      </w:r>
    </w:p>
    <w:p w14:paraId="2EE4C833" w14:textId="77777777" w:rsidR="00B2120E" w:rsidRDefault="00B2120E" w:rsidP="00B2120E">
      <w:pPr>
        <w:spacing w:line="360" w:lineRule="auto"/>
      </w:pPr>
      <w:r>
        <w:t>•</w:t>
      </w:r>
      <w:r>
        <w:tab/>
        <w:t>PE strongest effect on Adaptability and Resilience, lowest on Social Self (is this in line with current literature? Comments on different exercise modalities?)</w:t>
      </w:r>
    </w:p>
    <w:p w14:paraId="19E12818" w14:textId="77777777" w:rsidR="00B2120E" w:rsidRDefault="00B2120E" w:rsidP="00B2120E">
      <w:pPr>
        <w:spacing w:line="360" w:lineRule="auto"/>
      </w:pPr>
    </w:p>
    <w:p w14:paraId="6DCBD2D8" w14:textId="77777777" w:rsidR="00B2120E" w:rsidRDefault="00B2120E" w:rsidP="00B2120E">
      <w:pPr>
        <w:spacing w:line="360" w:lineRule="auto"/>
      </w:pPr>
    </w:p>
    <w:p w14:paraId="3F64962A" w14:textId="77777777" w:rsidR="00B2120E" w:rsidRDefault="00B2120E" w:rsidP="00B2120E">
      <w:pPr>
        <w:spacing w:line="360" w:lineRule="auto"/>
      </w:pPr>
    </w:p>
    <w:p w14:paraId="10E1A01A" w14:textId="77777777" w:rsidR="00B2120E" w:rsidRDefault="00B2120E" w:rsidP="00B2120E">
      <w:pPr>
        <w:spacing w:line="360" w:lineRule="auto"/>
      </w:pPr>
      <w:r>
        <w:t xml:space="preserve">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w:t>
      </w:r>
    </w:p>
    <w:p w14:paraId="3AC7CCED" w14:textId="77777777" w:rsidR="00B2120E" w:rsidRDefault="00B2120E" w:rsidP="00B2120E">
      <w:pPr>
        <w:spacing w:line="360" w:lineRule="auto"/>
      </w:pPr>
    </w:p>
    <w:p w14:paraId="1E0D84E1" w14:textId="77777777" w:rsidR="00B2120E" w:rsidRDefault="00B2120E" w:rsidP="00B2120E">
      <w:pPr>
        <w:spacing w:line="360" w:lineRule="auto"/>
      </w:pPr>
      <w:r>
        <w:t xml:space="preserve">Limitations: </w:t>
      </w:r>
    </w:p>
    <w:p w14:paraId="07AF6AFB" w14:textId="77777777" w:rsidR="00B2120E" w:rsidRDefault="00B2120E" w:rsidP="00B2120E">
      <w:pPr>
        <w:spacing w:line="360" w:lineRule="auto"/>
      </w:pPr>
    </w:p>
    <w:p w14:paraId="6FA7DE58" w14:textId="77777777" w:rsidR="00B2120E" w:rsidRDefault="00B2120E" w:rsidP="00B2120E">
      <w:pPr>
        <w:spacing w:line="360" w:lineRule="auto"/>
      </w:pPr>
      <w:r>
        <w:t>Strong ignorability assumption; propensity scoring assumes all potentially confounding covariates are observed</w:t>
      </w:r>
    </w:p>
    <w:p w14:paraId="1609DAE5" w14:textId="77777777" w:rsidR="00B2120E" w:rsidRDefault="00B2120E" w:rsidP="00B2120E">
      <w:pPr>
        <w:spacing w:line="360" w:lineRule="auto"/>
      </w:pPr>
    </w:p>
    <w:p w14:paraId="131F3FA9" w14:textId="77777777" w:rsidR="00B2120E" w:rsidRDefault="00B2120E" w:rsidP="00B2120E">
      <w:pPr>
        <w:spacing w:line="360" w:lineRule="auto"/>
      </w:pPr>
      <w:r>
        <w:t>Dropped ethnicity and gender identity</w:t>
      </w:r>
    </w:p>
    <w:p w14:paraId="30DA0046" w14:textId="77777777" w:rsidR="00B2120E" w:rsidRDefault="00B2120E" w:rsidP="00B2120E">
      <w:pPr>
        <w:spacing w:line="360" w:lineRule="auto"/>
      </w:pPr>
    </w:p>
    <w:p w14:paraId="36495B04" w14:textId="77777777" w:rsidR="00B2120E" w:rsidRDefault="00B2120E" w:rsidP="00B2120E">
      <w:pPr>
        <w:spacing w:line="360" w:lineRule="auto"/>
      </w:pPr>
      <w:r>
        <w:t>Self reported PA</w:t>
      </w:r>
    </w:p>
    <w:p w14:paraId="37357D46" w14:textId="77777777" w:rsidR="00B2120E" w:rsidRDefault="00B2120E" w:rsidP="00B2120E">
      <w:pPr>
        <w:spacing w:line="360" w:lineRule="auto"/>
      </w:pPr>
    </w:p>
    <w:p w14:paraId="1A13B196" w14:textId="77777777" w:rsidR="00B2120E" w:rsidRDefault="00B2120E" w:rsidP="00B2120E">
      <w:pPr>
        <w:spacing w:line="360" w:lineRule="auto"/>
      </w:pPr>
      <w:r>
        <w:t>Cross sectional</w:t>
      </w:r>
    </w:p>
    <w:p w14:paraId="00908217" w14:textId="77777777" w:rsidR="00B2120E" w:rsidRDefault="00B2120E" w:rsidP="00B2120E">
      <w:pPr>
        <w:spacing w:line="360" w:lineRule="auto"/>
      </w:pPr>
    </w:p>
    <w:p w14:paraId="42DB617B" w14:textId="77777777" w:rsidR="00B2120E" w:rsidRDefault="00B2120E" w:rsidP="00B2120E">
      <w:pPr>
        <w:spacing w:line="360" w:lineRule="auto"/>
      </w:pPr>
      <w:r>
        <w:t>Volunteer online survey</w:t>
      </w:r>
    </w:p>
    <w:p w14:paraId="75377D34" w14:textId="77777777" w:rsidR="00B2120E" w:rsidRDefault="00B2120E" w:rsidP="00B2120E">
      <w:pPr>
        <w:spacing w:line="360" w:lineRule="auto"/>
      </w:pPr>
    </w:p>
    <w:p w14:paraId="6CCB312B" w14:textId="77777777" w:rsidR="00B2120E" w:rsidRDefault="00B2120E" w:rsidP="00B2120E">
      <w:pPr>
        <w:spacing w:line="360" w:lineRule="auto"/>
      </w:pPr>
      <w:r>
        <w:t>Ordinal nature of PA questions = difficult to assess exact non-linear effects</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D0A62A0" w14:textId="77777777" w:rsidR="005F7E9C" w:rsidRPr="005F7E9C" w:rsidRDefault="00485D6E" w:rsidP="005F7E9C">
      <w:pPr>
        <w:pStyle w:val="EndNoteBibliography"/>
        <w:spacing w:after="0"/>
        <w:ind w:left="720" w:hanging="720"/>
      </w:pPr>
      <w:r>
        <w:fldChar w:fldCharType="begin"/>
      </w:r>
      <w:r>
        <w:instrText xml:space="preserve"> ADDIN EN.REFLIST </w:instrText>
      </w:r>
      <w:r>
        <w:fldChar w:fldCharType="separate"/>
      </w:r>
      <w:r w:rsidR="005F7E9C" w:rsidRPr="005F7E9C">
        <w:t xml:space="preserve">Ashdown-Franks, G., Firth, J., Carney, R., Carvalho, A. F., Hallgren, M., Koyanagi, A., Rosenbaum, S., Schuch, F. B., Smith, L., &amp; Solmi, M. (2020). Exercise as medicine for mental and substance use disorders: a meta-review of the benefits for neuropsychiatric and cognitive outcomes. </w:t>
      </w:r>
      <w:r w:rsidR="005F7E9C" w:rsidRPr="005F7E9C">
        <w:rPr>
          <w:i/>
        </w:rPr>
        <w:t>Sports Medicine</w:t>
      </w:r>
      <w:r w:rsidR="005F7E9C" w:rsidRPr="005F7E9C">
        <w:t>,</w:t>
      </w:r>
      <w:r w:rsidR="005F7E9C" w:rsidRPr="005F7E9C">
        <w:rPr>
          <w:i/>
        </w:rPr>
        <w:t xml:space="preserve"> 50</w:t>
      </w:r>
      <w:r w:rsidR="005F7E9C" w:rsidRPr="005F7E9C">
        <w:t xml:space="preserve">(1), 151-170. </w:t>
      </w:r>
    </w:p>
    <w:p w14:paraId="6B923BE9" w14:textId="77777777" w:rsidR="005F7E9C" w:rsidRPr="005F7E9C" w:rsidRDefault="005F7E9C" w:rsidP="005F7E9C">
      <w:pPr>
        <w:pStyle w:val="EndNoteBibliography"/>
        <w:spacing w:after="0"/>
        <w:ind w:left="720" w:hanging="720"/>
      </w:pPr>
      <w:r w:rsidRPr="005F7E9C">
        <w:t xml:space="preserve">Blanchflower, D. G., &amp; Oswald, A. J. (2008). Is well-being U-shaped over the life cycle? </w:t>
      </w:r>
      <w:r w:rsidRPr="005F7E9C">
        <w:rPr>
          <w:i/>
        </w:rPr>
        <w:t>Social science &amp; medicine</w:t>
      </w:r>
      <w:r w:rsidRPr="005F7E9C">
        <w:t>,</w:t>
      </w:r>
      <w:r w:rsidRPr="005F7E9C">
        <w:rPr>
          <w:i/>
        </w:rPr>
        <w:t xml:space="preserve"> 66</w:t>
      </w:r>
      <w:r w:rsidRPr="005F7E9C">
        <w:t xml:space="preserve">(8), 1733-1749. </w:t>
      </w:r>
    </w:p>
    <w:p w14:paraId="4DBA6B49" w14:textId="77777777" w:rsidR="005F7E9C" w:rsidRPr="005F7E9C" w:rsidRDefault="005F7E9C" w:rsidP="005F7E9C">
      <w:pPr>
        <w:pStyle w:val="EndNoteBibliography"/>
        <w:spacing w:after="0"/>
        <w:ind w:left="720" w:hanging="720"/>
      </w:pPr>
      <w:r w:rsidRPr="005F7E9C">
        <w:t xml:space="preserve">Borsboom, D., Cramer, A. O., Schmittmann, V. D., Epskamp, S., &amp; Waldorp, L. J. (2011). The small world of psychopathology. </w:t>
      </w:r>
      <w:r w:rsidRPr="005F7E9C">
        <w:rPr>
          <w:i/>
        </w:rPr>
        <w:t>PloS one</w:t>
      </w:r>
      <w:r w:rsidRPr="005F7E9C">
        <w:t>,</w:t>
      </w:r>
      <w:r w:rsidRPr="005F7E9C">
        <w:rPr>
          <w:i/>
        </w:rPr>
        <w:t xml:space="preserve"> 6</w:t>
      </w:r>
      <w:r w:rsidRPr="005F7E9C">
        <w:t xml:space="preserve">(11), e27407. </w:t>
      </w:r>
    </w:p>
    <w:p w14:paraId="53A23C94" w14:textId="77777777" w:rsidR="005F7E9C" w:rsidRPr="005F7E9C" w:rsidRDefault="005F7E9C" w:rsidP="005F7E9C">
      <w:pPr>
        <w:pStyle w:val="EndNoteBibliography"/>
        <w:spacing w:after="0"/>
        <w:ind w:left="720" w:hanging="720"/>
      </w:pPr>
      <w:r w:rsidRPr="005F7E9C">
        <w:lastRenderedPageBreak/>
        <w:t xml:space="preserve">Brokmeier, L. L., Firth, J., Vancampfort, D., Smith, L., Deenik, J., Rosenbaum, S., Stubbs, B., &amp; Schuch, F. B. (2020). Does physical activity reduce the risk of psychosis? A systematic review and meta-analysis of prospective studies. </w:t>
      </w:r>
      <w:r w:rsidRPr="005F7E9C">
        <w:rPr>
          <w:i/>
        </w:rPr>
        <w:t>Psychiatry research</w:t>
      </w:r>
      <w:r w:rsidRPr="005F7E9C">
        <w:t>,</w:t>
      </w:r>
      <w:r w:rsidRPr="005F7E9C">
        <w:rPr>
          <w:i/>
        </w:rPr>
        <w:t xml:space="preserve"> 284</w:t>
      </w:r>
      <w:r w:rsidRPr="005F7E9C">
        <w:t xml:space="preserve">, 112675. </w:t>
      </w:r>
    </w:p>
    <w:p w14:paraId="5A8861C2" w14:textId="77777777" w:rsidR="005F7E9C" w:rsidRPr="005F7E9C" w:rsidRDefault="005F7E9C" w:rsidP="005F7E9C">
      <w:pPr>
        <w:pStyle w:val="EndNoteBibliography"/>
        <w:spacing w:after="0"/>
        <w:ind w:left="720" w:hanging="720"/>
      </w:pPr>
      <w:r w:rsidRPr="005F7E9C">
        <w:t xml:space="preserve">Brondino, N., Rocchetti, M., Fusar‐Poli, L., Codrons, E., Correale, L., Vandoni, M., Barbui, C., &amp; Politi, P. (2017). A systematic review of cognitive effects of exercise in depression. </w:t>
      </w:r>
      <w:r w:rsidRPr="005F7E9C">
        <w:rPr>
          <w:i/>
        </w:rPr>
        <w:t>Acta Psychiatrica Scandinavica</w:t>
      </w:r>
      <w:r w:rsidRPr="005F7E9C">
        <w:t>,</w:t>
      </w:r>
      <w:r w:rsidRPr="005F7E9C">
        <w:rPr>
          <w:i/>
        </w:rPr>
        <w:t xml:space="preserve"> 135</w:t>
      </w:r>
      <w:r w:rsidRPr="005F7E9C">
        <w:t xml:space="preserve">(4), 285-295. </w:t>
      </w:r>
    </w:p>
    <w:p w14:paraId="22C3BB5D" w14:textId="77777777" w:rsidR="005F7E9C" w:rsidRPr="005F7E9C" w:rsidRDefault="005F7E9C" w:rsidP="005F7E9C">
      <w:pPr>
        <w:pStyle w:val="EndNoteBibliography"/>
        <w:spacing w:after="0"/>
        <w:ind w:left="720" w:hanging="720"/>
      </w:pPr>
      <w:r w:rsidRPr="005F7E9C">
        <w:t xml:space="preserve">Chekroud, S. R., Gueorguieva, R., Zheutlin, A. B., Paulus, M., Krumholz, H. M., Krystal, J. H., &amp; Chekroud, A. M. (2018). Association between physical exercise and mental health in 1· 2 million individuals in the USA between 2011 and 2015: a cross-sectional study. </w:t>
      </w:r>
      <w:r w:rsidRPr="005F7E9C">
        <w:rPr>
          <w:i/>
        </w:rPr>
        <w:t>The Lancet Psychiatry</w:t>
      </w:r>
      <w:r w:rsidRPr="005F7E9C">
        <w:t>,</w:t>
      </w:r>
      <w:r w:rsidRPr="005F7E9C">
        <w:rPr>
          <w:i/>
        </w:rPr>
        <w:t xml:space="preserve"> 5</w:t>
      </w:r>
      <w:r w:rsidRPr="005F7E9C">
        <w:t xml:space="preserve">(9), 739-746. </w:t>
      </w:r>
    </w:p>
    <w:p w14:paraId="36BC39E3" w14:textId="77777777" w:rsidR="005F7E9C" w:rsidRPr="005F7E9C" w:rsidRDefault="005F7E9C" w:rsidP="005F7E9C">
      <w:pPr>
        <w:pStyle w:val="EndNoteBibliography"/>
        <w:spacing w:after="0"/>
        <w:ind w:left="720" w:hanging="720"/>
      </w:pPr>
      <w:r w:rsidRPr="005F7E9C">
        <w:t xml:space="preserve">Chen, Y., Cowden, R. G., Fulks, J., Plake, J. F., &amp; VanderWeele, T. J. (2022). National data on age gradients in well-being among US adults. </w:t>
      </w:r>
      <w:r w:rsidRPr="005F7E9C">
        <w:rPr>
          <w:i/>
        </w:rPr>
        <w:t>JAMA psychiatry</w:t>
      </w:r>
      <w:r w:rsidRPr="005F7E9C">
        <w:t>,</w:t>
      </w:r>
      <w:r w:rsidRPr="005F7E9C">
        <w:rPr>
          <w:i/>
        </w:rPr>
        <w:t xml:space="preserve"> 79</w:t>
      </w:r>
      <w:r w:rsidRPr="005F7E9C">
        <w:t xml:space="preserve">(10), 1046-1047. </w:t>
      </w:r>
    </w:p>
    <w:p w14:paraId="74488B2D" w14:textId="77777777" w:rsidR="005F7E9C" w:rsidRPr="005F7E9C" w:rsidRDefault="005F7E9C" w:rsidP="005F7E9C">
      <w:pPr>
        <w:pStyle w:val="EndNoteBibliography"/>
        <w:spacing w:after="0"/>
        <w:ind w:left="720" w:hanging="720"/>
      </w:pPr>
      <w:r w:rsidRPr="005F7E9C">
        <w:t xml:space="preserve">Collaborators, G. M. D. (2022). Global, regional, and national burden of 12 mental disorders in 204 countries and territories, 1990–2019: a systematic analysis for the Global Burden of Disease Study 2019. </w:t>
      </w:r>
      <w:r w:rsidRPr="005F7E9C">
        <w:rPr>
          <w:i/>
        </w:rPr>
        <w:t>The Lancet Psychiatry</w:t>
      </w:r>
      <w:r w:rsidRPr="005F7E9C">
        <w:t>,</w:t>
      </w:r>
      <w:r w:rsidRPr="005F7E9C">
        <w:rPr>
          <w:i/>
        </w:rPr>
        <w:t xml:space="preserve"> 9</w:t>
      </w:r>
      <w:r w:rsidRPr="005F7E9C">
        <w:t xml:space="preserve">(2), 137-150. </w:t>
      </w:r>
    </w:p>
    <w:p w14:paraId="4EFB4C46" w14:textId="77777777" w:rsidR="005F7E9C" w:rsidRPr="005F7E9C" w:rsidRDefault="005F7E9C" w:rsidP="005F7E9C">
      <w:pPr>
        <w:pStyle w:val="EndNoteBibliography"/>
        <w:spacing w:after="0"/>
        <w:ind w:left="720" w:hanging="720"/>
      </w:pPr>
      <w:r w:rsidRPr="005F7E9C">
        <w:t xml:space="preserve">Dauwan, M., Begemann, M. J., Heringa, S. M., &amp; Sommer, I. E. (2016). Exercise improves clinical symptoms, quality of life, global functioning, and depression in schizophrenia: a systematic review and meta-analysis. </w:t>
      </w:r>
      <w:r w:rsidRPr="005F7E9C">
        <w:rPr>
          <w:i/>
        </w:rPr>
        <w:t>Schizophrenia bulletin</w:t>
      </w:r>
      <w:r w:rsidRPr="005F7E9C">
        <w:t>,</w:t>
      </w:r>
      <w:r w:rsidRPr="005F7E9C">
        <w:rPr>
          <w:i/>
        </w:rPr>
        <w:t xml:space="preserve"> 42</w:t>
      </w:r>
      <w:r w:rsidRPr="005F7E9C">
        <w:t xml:space="preserve">(3), 588-599. </w:t>
      </w:r>
    </w:p>
    <w:p w14:paraId="0F8B2B4C" w14:textId="77777777" w:rsidR="005F7E9C" w:rsidRPr="005F7E9C" w:rsidRDefault="005F7E9C" w:rsidP="005F7E9C">
      <w:pPr>
        <w:pStyle w:val="EndNoteBibliography"/>
        <w:spacing w:after="0"/>
        <w:ind w:left="720" w:hanging="720"/>
      </w:pPr>
      <w:r w:rsidRPr="005F7E9C">
        <w:t xml:space="preserve">Ekkekakis, P. (2020). Why Is Exercise Underutilized in Clinical Practice Despite Evidence It Is Effective? Lessons in Pragmatism From the Inclusion of Exercise in Guidelines for the Treatment of Depression in the British National Health Service. </w:t>
      </w:r>
      <w:r w:rsidRPr="005F7E9C">
        <w:rPr>
          <w:i/>
        </w:rPr>
        <w:t>Kinesiology Review</w:t>
      </w:r>
      <w:r w:rsidRPr="005F7E9C">
        <w:t>,</w:t>
      </w:r>
      <w:r w:rsidRPr="005F7E9C">
        <w:rPr>
          <w:i/>
        </w:rPr>
        <w:t xml:space="preserve"> 10</w:t>
      </w:r>
      <w:r w:rsidRPr="005F7E9C">
        <w:t xml:space="preserve">(1), 29-50. </w:t>
      </w:r>
    </w:p>
    <w:p w14:paraId="1F81925D" w14:textId="77777777" w:rsidR="005F7E9C" w:rsidRPr="005F7E9C" w:rsidRDefault="005F7E9C" w:rsidP="005F7E9C">
      <w:pPr>
        <w:pStyle w:val="EndNoteBibliography"/>
        <w:spacing w:after="0"/>
        <w:ind w:left="720" w:hanging="720"/>
      </w:pPr>
      <w:r w:rsidRPr="005F7E9C">
        <w:t xml:space="preserve">Firth, J., Cotter, J., Elliott, R., French, P., &amp; Yung, A. R. (2015). A systematic review and meta-analysis of exercise interventions in schizophrenia patients. </w:t>
      </w:r>
      <w:r w:rsidRPr="005F7E9C">
        <w:rPr>
          <w:i/>
        </w:rPr>
        <w:t>Psychological medicine</w:t>
      </w:r>
      <w:r w:rsidRPr="005F7E9C">
        <w:t>,</w:t>
      </w:r>
      <w:r w:rsidRPr="005F7E9C">
        <w:rPr>
          <w:i/>
        </w:rPr>
        <w:t xml:space="preserve"> 45</w:t>
      </w:r>
      <w:r w:rsidRPr="005F7E9C">
        <w:t xml:space="preserve">(7), 1343-1361. </w:t>
      </w:r>
    </w:p>
    <w:p w14:paraId="3F97C5AE" w14:textId="77777777" w:rsidR="005F7E9C" w:rsidRPr="005F7E9C" w:rsidRDefault="005F7E9C" w:rsidP="005F7E9C">
      <w:pPr>
        <w:pStyle w:val="EndNoteBibliography"/>
        <w:spacing w:after="0"/>
        <w:ind w:left="720" w:hanging="720"/>
      </w:pPr>
      <w:r w:rsidRPr="005F7E9C">
        <w:t xml:space="preserve">Fried, E. I., &amp; Nesse, R. M. (2015). Depression sum-scores don’t add up: why analyzing specific depression symptoms is essential. </w:t>
      </w:r>
      <w:r w:rsidRPr="005F7E9C">
        <w:rPr>
          <w:i/>
        </w:rPr>
        <w:t>BMC medicine</w:t>
      </w:r>
      <w:r w:rsidRPr="005F7E9C">
        <w:t>,</w:t>
      </w:r>
      <w:r w:rsidRPr="005F7E9C">
        <w:rPr>
          <w:i/>
        </w:rPr>
        <w:t xml:space="preserve"> 13</w:t>
      </w:r>
      <w:r w:rsidRPr="005F7E9C">
        <w:t xml:space="preserve">(1), 1-11. </w:t>
      </w:r>
    </w:p>
    <w:p w14:paraId="52C3A073" w14:textId="77777777" w:rsidR="005F7E9C" w:rsidRPr="005F7E9C" w:rsidRDefault="005F7E9C" w:rsidP="005F7E9C">
      <w:pPr>
        <w:pStyle w:val="EndNoteBibliography"/>
        <w:spacing w:after="0"/>
        <w:ind w:left="720" w:hanging="720"/>
      </w:pPr>
      <w:r w:rsidRPr="005F7E9C">
        <w:t xml:space="preserve">Funk, M. J., Westreich, D., Wiesen, C., Stürmer, T., Brookhart, M. A., &amp; Davidian, M. (2011). Doubly robust estimation of causal effects. </w:t>
      </w:r>
      <w:r w:rsidRPr="005F7E9C">
        <w:rPr>
          <w:i/>
        </w:rPr>
        <w:t>American journal of epidemiology</w:t>
      </w:r>
      <w:r w:rsidRPr="005F7E9C">
        <w:t>,</w:t>
      </w:r>
      <w:r w:rsidRPr="005F7E9C">
        <w:rPr>
          <w:i/>
        </w:rPr>
        <w:t xml:space="preserve"> 173</w:t>
      </w:r>
      <w:r w:rsidRPr="005F7E9C">
        <w:t xml:space="preserve">(7), 761-767. </w:t>
      </w:r>
    </w:p>
    <w:p w14:paraId="353C1C52" w14:textId="77777777" w:rsidR="005F7E9C" w:rsidRPr="005F7E9C" w:rsidRDefault="005F7E9C" w:rsidP="005F7E9C">
      <w:pPr>
        <w:pStyle w:val="EndNoteBibliography"/>
        <w:spacing w:after="0"/>
        <w:ind w:left="720" w:hanging="720"/>
      </w:pPr>
      <w:r w:rsidRPr="005F7E9C">
        <w:t xml:space="preserve">Greifer, N. (2020). WeightIt: weighting for covariate balance in observational studies. </w:t>
      </w:r>
      <w:r w:rsidRPr="005F7E9C">
        <w:rPr>
          <w:i/>
        </w:rPr>
        <w:t>R package version 0.10</w:t>
      </w:r>
      <w:r w:rsidRPr="005F7E9C">
        <w:t>,</w:t>
      </w:r>
      <w:r w:rsidRPr="005F7E9C">
        <w:rPr>
          <w:i/>
        </w:rPr>
        <w:t xml:space="preserve"> 2</w:t>
      </w:r>
      <w:r w:rsidRPr="005F7E9C">
        <w:t xml:space="preserve">. </w:t>
      </w:r>
    </w:p>
    <w:p w14:paraId="7A2A0C63" w14:textId="77777777" w:rsidR="005F7E9C" w:rsidRPr="005F7E9C" w:rsidRDefault="005F7E9C" w:rsidP="005F7E9C">
      <w:pPr>
        <w:pStyle w:val="EndNoteBibliography"/>
        <w:spacing w:after="0"/>
        <w:ind w:left="720" w:hanging="720"/>
      </w:pPr>
      <w:r w:rsidRPr="005F7E9C">
        <w:t xml:space="preserve">Health, T. L. G. (2020). Mental health matters. </w:t>
      </w:r>
      <w:r w:rsidRPr="005F7E9C">
        <w:rPr>
          <w:i/>
        </w:rPr>
        <w:t>The Lancet. Global Health</w:t>
      </w:r>
      <w:r w:rsidRPr="005F7E9C">
        <w:t>,</w:t>
      </w:r>
      <w:r w:rsidRPr="005F7E9C">
        <w:rPr>
          <w:i/>
        </w:rPr>
        <w:t xml:space="preserve"> 8</w:t>
      </w:r>
      <w:r w:rsidRPr="005F7E9C">
        <w:t xml:space="preserve">(11), e1352. </w:t>
      </w:r>
    </w:p>
    <w:p w14:paraId="35E4CC02" w14:textId="77777777" w:rsidR="005F7E9C" w:rsidRPr="005F7E9C" w:rsidRDefault="005F7E9C" w:rsidP="005F7E9C">
      <w:pPr>
        <w:pStyle w:val="EndNoteBibliography"/>
        <w:spacing w:after="0"/>
        <w:ind w:left="720" w:hanging="720"/>
      </w:pPr>
      <w:r w:rsidRPr="005F7E9C">
        <w:t xml:space="preserve">Iniesta, R., Malki, K., Maier, W., Rietschel, M., Mors, O., Hauser, J., Henigsberg, N., Dernovsek, M. Z., Souery, D., &amp; Stahl, D. (2016). Combining clinical variables to optimize prediction of antidepressant treatment outcomes. </w:t>
      </w:r>
      <w:r w:rsidRPr="005F7E9C">
        <w:rPr>
          <w:i/>
        </w:rPr>
        <w:t>Journal of psychiatric research</w:t>
      </w:r>
      <w:r w:rsidRPr="005F7E9C">
        <w:t>,</w:t>
      </w:r>
      <w:r w:rsidRPr="005F7E9C">
        <w:rPr>
          <w:i/>
        </w:rPr>
        <w:t xml:space="preserve"> 78</w:t>
      </w:r>
      <w:r w:rsidRPr="005F7E9C">
        <w:t xml:space="preserve">, 94-102. </w:t>
      </w:r>
    </w:p>
    <w:p w14:paraId="4D0F165B" w14:textId="77777777" w:rsidR="005F7E9C" w:rsidRPr="005F7E9C" w:rsidRDefault="005F7E9C" w:rsidP="005F7E9C">
      <w:pPr>
        <w:pStyle w:val="EndNoteBibliography"/>
        <w:spacing w:after="0"/>
        <w:ind w:left="720" w:hanging="720"/>
      </w:pPr>
      <w:r w:rsidRPr="005F7E9C">
        <w:t xml:space="preserve">Jorm, A. F., Patten, S. B., Brugha, T. S., &amp; Mojtabai, R. (2017). Has increased provision of treatment reduced the prevalence of common mental disorders? Review of the evidence from four countries. </w:t>
      </w:r>
      <w:r w:rsidRPr="005F7E9C">
        <w:rPr>
          <w:i/>
        </w:rPr>
        <w:t>World Psychiatry</w:t>
      </w:r>
      <w:r w:rsidRPr="005F7E9C">
        <w:t>,</w:t>
      </w:r>
      <w:r w:rsidRPr="005F7E9C">
        <w:rPr>
          <w:i/>
        </w:rPr>
        <w:t xml:space="preserve"> 16</w:t>
      </w:r>
      <w:r w:rsidRPr="005F7E9C">
        <w:t xml:space="preserve">(1), 90-99. </w:t>
      </w:r>
    </w:p>
    <w:p w14:paraId="73A8148E" w14:textId="77777777" w:rsidR="005F7E9C" w:rsidRPr="005F7E9C" w:rsidRDefault="005F7E9C" w:rsidP="005F7E9C">
      <w:pPr>
        <w:pStyle w:val="EndNoteBibliography"/>
        <w:spacing w:after="0"/>
        <w:ind w:left="720" w:hanging="720"/>
      </w:pPr>
      <w:r w:rsidRPr="005F7E9C">
        <w:t xml:space="preserve">Lee, B. K., Lessler, J., &amp; Stuart, E. A. (2011). Weight trimming and propensity score weighting. </w:t>
      </w:r>
      <w:r w:rsidRPr="005F7E9C">
        <w:rPr>
          <w:i/>
        </w:rPr>
        <w:t>PloS one</w:t>
      </w:r>
      <w:r w:rsidRPr="005F7E9C">
        <w:t>,</w:t>
      </w:r>
      <w:r w:rsidRPr="005F7E9C">
        <w:rPr>
          <w:i/>
        </w:rPr>
        <w:t xml:space="preserve"> 6</w:t>
      </w:r>
      <w:r w:rsidRPr="005F7E9C">
        <w:t xml:space="preserve">(3), e18174. </w:t>
      </w:r>
    </w:p>
    <w:p w14:paraId="25EFB9CE" w14:textId="77777777" w:rsidR="005F7E9C" w:rsidRPr="005F7E9C" w:rsidRDefault="005F7E9C" w:rsidP="005F7E9C">
      <w:pPr>
        <w:pStyle w:val="EndNoteBibliography"/>
        <w:spacing w:after="0"/>
        <w:ind w:left="720" w:hanging="720"/>
      </w:pPr>
      <w:r w:rsidRPr="005F7E9C">
        <w:t xml:space="preserve">McCaffrey, D. F., Ridgeway, G., &amp; Morral, A. R. (2004). Propensity score estimation with boosted regression for evaluating causal effects in observational studies. </w:t>
      </w:r>
      <w:r w:rsidRPr="005F7E9C">
        <w:rPr>
          <w:i/>
        </w:rPr>
        <w:t>Psychological methods</w:t>
      </w:r>
      <w:r w:rsidRPr="005F7E9C">
        <w:t>,</w:t>
      </w:r>
      <w:r w:rsidRPr="005F7E9C">
        <w:rPr>
          <w:i/>
        </w:rPr>
        <w:t xml:space="preserve"> 9</w:t>
      </w:r>
      <w:r w:rsidRPr="005F7E9C">
        <w:t xml:space="preserve">(4), 403. </w:t>
      </w:r>
    </w:p>
    <w:p w14:paraId="0B033449" w14:textId="77777777" w:rsidR="005F7E9C" w:rsidRPr="005F7E9C" w:rsidRDefault="005F7E9C" w:rsidP="005F7E9C">
      <w:pPr>
        <w:pStyle w:val="EndNoteBibliography"/>
        <w:spacing w:after="0"/>
        <w:ind w:left="720" w:hanging="720"/>
      </w:pPr>
      <w:r w:rsidRPr="005F7E9C">
        <w:t xml:space="preserve">Melo, M. C. A., Daher, E. D. F., Albuquerque, S. G. C., &amp; de Bruin, V. M. S. (2016). Exercise in bipolar patients: a systematic review. </w:t>
      </w:r>
      <w:r w:rsidRPr="005F7E9C">
        <w:rPr>
          <w:i/>
        </w:rPr>
        <w:t>Journal of Affective Disorders</w:t>
      </w:r>
      <w:r w:rsidRPr="005F7E9C">
        <w:t>,</w:t>
      </w:r>
      <w:r w:rsidRPr="005F7E9C">
        <w:rPr>
          <w:i/>
        </w:rPr>
        <w:t xml:space="preserve"> 198</w:t>
      </w:r>
      <w:r w:rsidRPr="005F7E9C">
        <w:t xml:space="preserve">, 32-38. </w:t>
      </w:r>
    </w:p>
    <w:p w14:paraId="1707FA03" w14:textId="77777777" w:rsidR="005F7E9C" w:rsidRPr="005F7E9C" w:rsidRDefault="005F7E9C" w:rsidP="005F7E9C">
      <w:pPr>
        <w:pStyle w:val="EndNoteBibliography"/>
        <w:spacing w:after="0"/>
        <w:ind w:left="720" w:hanging="720"/>
      </w:pPr>
      <w:r w:rsidRPr="005F7E9C">
        <w:t xml:space="preserve">Moreno-Agostino, D., Wu, Y.-T., Daskalopoulou, C., Hasan, M. T., Huisman, M., &amp; Prina, M. (2021). Global trends in the prevalence and incidence of depression: a systematic review and meta-analysis. </w:t>
      </w:r>
      <w:r w:rsidRPr="005F7E9C">
        <w:rPr>
          <w:i/>
        </w:rPr>
        <w:t>Journal of Affective Disorders</w:t>
      </w:r>
      <w:r w:rsidRPr="005F7E9C">
        <w:t>,</w:t>
      </w:r>
      <w:r w:rsidRPr="005F7E9C">
        <w:rPr>
          <w:i/>
        </w:rPr>
        <w:t xml:space="preserve"> 281</w:t>
      </w:r>
      <w:r w:rsidRPr="005F7E9C">
        <w:t xml:space="preserve">, 235-243. </w:t>
      </w:r>
    </w:p>
    <w:p w14:paraId="7C965D49" w14:textId="77777777" w:rsidR="005F7E9C" w:rsidRPr="005F7E9C" w:rsidRDefault="005F7E9C" w:rsidP="005F7E9C">
      <w:pPr>
        <w:pStyle w:val="EndNoteBibliography"/>
        <w:spacing w:after="0"/>
        <w:ind w:left="720" w:hanging="720"/>
      </w:pPr>
      <w:r w:rsidRPr="005F7E9C">
        <w:lastRenderedPageBreak/>
        <w:t xml:space="preserve">Murri, M. B., Ekkekakis, P., Menchetti, M., Neviani, F., Trevisani, F., Tedeschi, S., Latessa, P. M., Nerozzi, E., Ermini, G., &amp; Zocchi, D. (2018). Physical exercise for late-life depression: effects on symptom dimensions and time course. </w:t>
      </w:r>
      <w:r w:rsidRPr="005F7E9C">
        <w:rPr>
          <w:i/>
        </w:rPr>
        <w:t>Journal of Affective Disorders</w:t>
      </w:r>
      <w:r w:rsidRPr="005F7E9C">
        <w:t>,</w:t>
      </w:r>
      <w:r w:rsidRPr="005F7E9C">
        <w:rPr>
          <w:i/>
        </w:rPr>
        <w:t xml:space="preserve"> 230</w:t>
      </w:r>
      <w:r w:rsidRPr="005F7E9C">
        <w:t xml:space="preserve">, 65-70. </w:t>
      </w:r>
    </w:p>
    <w:p w14:paraId="381EA0C9" w14:textId="77777777" w:rsidR="005F7E9C" w:rsidRPr="005F7E9C" w:rsidRDefault="005F7E9C" w:rsidP="005F7E9C">
      <w:pPr>
        <w:pStyle w:val="EndNoteBibliography"/>
        <w:spacing w:after="0"/>
        <w:ind w:left="720" w:hanging="720"/>
      </w:pPr>
      <w:r w:rsidRPr="005F7E9C">
        <w:t xml:space="preserve">Newson, J. J., Pastukh, V., &amp; Thiagarajan, T. C. (2021). Poor separation of clinical symptom profiles by DSM-5 disorder criteria. </w:t>
      </w:r>
      <w:r w:rsidRPr="005F7E9C">
        <w:rPr>
          <w:i/>
        </w:rPr>
        <w:t>Frontiers in psychiatry</w:t>
      </w:r>
      <w:r w:rsidRPr="005F7E9C">
        <w:t>,</w:t>
      </w:r>
      <w:r w:rsidRPr="005F7E9C">
        <w:rPr>
          <w:i/>
        </w:rPr>
        <w:t xml:space="preserve"> 12</w:t>
      </w:r>
      <w:r w:rsidRPr="005F7E9C">
        <w:t xml:space="preserve">. </w:t>
      </w:r>
    </w:p>
    <w:p w14:paraId="77747A26" w14:textId="77777777" w:rsidR="005F7E9C" w:rsidRPr="005F7E9C" w:rsidRDefault="005F7E9C" w:rsidP="005F7E9C">
      <w:pPr>
        <w:pStyle w:val="EndNoteBibliography"/>
        <w:spacing w:after="0"/>
        <w:ind w:left="720" w:hanging="720"/>
      </w:pPr>
      <w:r w:rsidRPr="005F7E9C">
        <w:t xml:space="preserve">Newson, J. J., Pastukh, V., &amp; Thiagarajan, T. C. (2022). Assessment of Population Well-being With the Mental Health Quotient: Validation Study. </w:t>
      </w:r>
      <w:r w:rsidRPr="005F7E9C">
        <w:rPr>
          <w:i/>
        </w:rPr>
        <w:t>JMIR Mental Health</w:t>
      </w:r>
      <w:r w:rsidRPr="005F7E9C">
        <w:t>,</w:t>
      </w:r>
      <w:r w:rsidRPr="005F7E9C">
        <w:rPr>
          <w:i/>
        </w:rPr>
        <w:t xml:space="preserve"> 9</w:t>
      </w:r>
      <w:r w:rsidRPr="005F7E9C">
        <w:t xml:space="preserve">(4), e34105. </w:t>
      </w:r>
    </w:p>
    <w:p w14:paraId="744DA5FD" w14:textId="77777777" w:rsidR="005F7E9C" w:rsidRPr="005F7E9C" w:rsidRDefault="005F7E9C" w:rsidP="005F7E9C">
      <w:pPr>
        <w:pStyle w:val="EndNoteBibliography"/>
        <w:spacing w:after="0"/>
        <w:ind w:left="720" w:hanging="720"/>
      </w:pPr>
      <w:r w:rsidRPr="005F7E9C">
        <w:t xml:space="preserve">Newson, J. J., &amp; Thiagarajan, T. C. (2020). Assessment of population well-being with the Mental Health Quotient (MHQ): development and usability study. </w:t>
      </w:r>
      <w:r w:rsidRPr="005F7E9C">
        <w:rPr>
          <w:i/>
        </w:rPr>
        <w:t>JMIR Mental Health</w:t>
      </w:r>
      <w:r w:rsidRPr="005F7E9C">
        <w:t>,</w:t>
      </w:r>
      <w:r w:rsidRPr="005F7E9C">
        <w:rPr>
          <w:i/>
        </w:rPr>
        <w:t xml:space="preserve"> 7</w:t>
      </w:r>
      <w:r w:rsidRPr="005F7E9C">
        <w:t xml:space="preserve">(7), e17935. </w:t>
      </w:r>
    </w:p>
    <w:p w14:paraId="464AF357" w14:textId="77777777" w:rsidR="005F7E9C" w:rsidRPr="005F7E9C" w:rsidRDefault="005F7E9C" w:rsidP="005F7E9C">
      <w:pPr>
        <w:pStyle w:val="EndNoteBibliography"/>
        <w:spacing w:after="0"/>
        <w:ind w:left="720" w:hanging="720"/>
      </w:pPr>
      <w:r w:rsidRPr="005F7E9C">
        <w:t xml:space="preserve">Oswalt, S. B., Lederer, A. M., Chestnut-Steich, K., Day, C., Halbritter, A., &amp; Ortiz, D. (2020). Trends in college students’ mental health diagnoses and utilization of services, 2009–2015. </w:t>
      </w:r>
      <w:r w:rsidRPr="005F7E9C">
        <w:rPr>
          <w:i/>
        </w:rPr>
        <w:t>Journal of American college health</w:t>
      </w:r>
      <w:r w:rsidRPr="005F7E9C">
        <w:t>,</w:t>
      </w:r>
      <w:r w:rsidRPr="005F7E9C">
        <w:rPr>
          <w:i/>
        </w:rPr>
        <w:t xml:space="preserve"> 68</w:t>
      </w:r>
      <w:r w:rsidRPr="005F7E9C">
        <w:t xml:space="preserve">(1), 41-51. </w:t>
      </w:r>
    </w:p>
    <w:p w14:paraId="042D7329" w14:textId="77777777" w:rsidR="005F7E9C" w:rsidRPr="005F7E9C" w:rsidRDefault="005F7E9C" w:rsidP="005F7E9C">
      <w:pPr>
        <w:pStyle w:val="EndNoteBibliography"/>
        <w:spacing w:after="0"/>
        <w:ind w:left="720" w:hanging="720"/>
      </w:pPr>
      <w:r w:rsidRPr="005F7E9C">
        <w:t xml:space="preserve">Panchal, U., Salazar de Pablo, G., Franco, M., Moreno, C., Parellada, M., Arango, C., &amp; Fusar-Poli, P. (2021). The impact of COVID-19 lockdown on child and adolescent mental health: systematic review. </w:t>
      </w:r>
      <w:r w:rsidRPr="005F7E9C">
        <w:rPr>
          <w:i/>
        </w:rPr>
        <w:t>European child &amp; adolescent psychiatry</w:t>
      </w:r>
      <w:r w:rsidRPr="005F7E9C">
        <w:t xml:space="preserve">, 1-27. </w:t>
      </w:r>
    </w:p>
    <w:p w14:paraId="46B35052" w14:textId="77777777" w:rsidR="005F7E9C" w:rsidRPr="005F7E9C" w:rsidRDefault="005F7E9C" w:rsidP="005F7E9C">
      <w:pPr>
        <w:pStyle w:val="EndNoteBibliography"/>
        <w:spacing w:after="0"/>
        <w:ind w:left="720" w:hanging="720"/>
      </w:pPr>
      <w:r w:rsidRPr="005F7E9C">
        <w:t xml:space="preserve">Patel, K., Robertson, E., Kwong, A. S., Griffith, G. J., Willan, K., Green, M. J., Di Gessa, G., Huggins, C. F., McElroy, E., &amp; Thompson, E. J. (2022). Psychological distress before and during the COVID-19 pandemic among adults in the United Kingdom based on coordinated analyses of 11 longitudinal studies. </w:t>
      </w:r>
      <w:r w:rsidRPr="005F7E9C">
        <w:rPr>
          <w:i/>
        </w:rPr>
        <w:t>JAMA Network open</w:t>
      </w:r>
      <w:r w:rsidRPr="005F7E9C">
        <w:t>,</w:t>
      </w:r>
      <w:r w:rsidRPr="005F7E9C">
        <w:rPr>
          <w:i/>
        </w:rPr>
        <w:t xml:space="preserve"> 5</w:t>
      </w:r>
      <w:r w:rsidRPr="005F7E9C">
        <w:t xml:space="preserve">(4), e227629-e227629. </w:t>
      </w:r>
    </w:p>
    <w:p w14:paraId="20CB1889" w14:textId="77777777" w:rsidR="005F7E9C" w:rsidRPr="005F7E9C" w:rsidRDefault="005F7E9C" w:rsidP="005F7E9C">
      <w:pPr>
        <w:pStyle w:val="EndNoteBibliography"/>
        <w:spacing w:after="0"/>
        <w:ind w:left="720" w:hanging="720"/>
      </w:pPr>
      <w:r w:rsidRPr="005F7E9C">
        <w:t xml:space="preserve">Prati, G., &amp; Mancini, A. D. (2021). The psychological impact of COVID-19 pandemic lockdowns: a review and meta-analysis of longitudinal studies and natural experiments. </w:t>
      </w:r>
      <w:r w:rsidRPr="005F7E9C">
        <w:rPr>
          <w:i/>
        </w:rPr>
        <w:t>Psychological medicine</w:t>
      </w:r>
      <w:r w:rsidRPr="005F7E9C">
        <w:t>,</w:t>
      </w:r>
      <w:r w:rsidRPr="005F7E9C">
        <w:rPr>
          <w:i/>
        </w:rPr>
        <w:t xml:space="preserve"> 51</w:t>
      </w:r>
      <w:r w:rsidRPr="005F7E9C">
        <w:t xml:space="preserve">(2), 201-211. </w:t>
      </w:r>
    </w:p>
    <w:p w14:paraId="1790718D" w14:textId="77777777" w:rsidR="005F7E9C" w:rsidRPr="005F7E9C" w:rsidRDefault="005F7E9C" w:rsidP="005F7E9C">
      <w:pPr>
        <w:pStyle w:val="EndNoteBibliography"/>
        <w:spacing w:after="0"/>
        <w:ind w:left="720" w:hanging="720"/>
      </w:pPr>
      <w:r w:rsidRPr="005F7E9C">
        <w:t>RCoreTeam. (2022). R: A language and environment for statistical computing. R Foundation for Statistical Computing, Vienna, Austria. In.</w:t>
      </w:r>
    </w:p>
    <w:p w14:paraId="6DD96C0B" w14:textId="77777777" w:rsidR="005F7E9C" w:rsidRPr="005F7E9C" w:rsidRDefault="005F7E9C" w:rsidP="005F7E9C">
      <w:pPr>
        <w:pStyle w:val="EndNoteBibliography"/>
        <w:spacing w:after="0"/>
        <w:ind w:left="720" w:hanging="720"/>
      </w:pPr>
      <w:r w:rsidRPr="005F7E9C">
        <w:t xml:space="preserve">Richter, D., Wall, A., Bruen, A., &amp; Whittington, R. (2019). Is the global prevalence rate of adult mental illness increasing? Systematic review and meta‐analysis. </w:t>
      </w:r>
      <w:r w:rsidRPr="005F7E9C">
        <w:rPr>
          <w:i/>
        </w:rPr>
        <w:t>Acta Psychiatrica Scandinavica</w:t>
      </w:r>
      <w:r w:rsidRPr="005F7E9C">
        <w:t>,</w:t>
      </w:r>
      <w:r w:rsidRPr="005F7E9C">
        <w:rPr>
          <w:i/>
        </w:rPr>
        <w:t xml:space="preserve"> 140</w:t>
      </w:r>
      <w:r w:rsidRPr="005F7E9C">
        <w:t xml:space="preserve">(5), 393-407. </w:t>
      </w:r>
    </w:p>
    <w:p w14:paraId="3ADB2930" w14:textId="77777777" w:rsidR="005F7E9C" w:rsidRPr="005F7E9C" w:rsidRDefault="005F7E9C" w:rsidP="005F7E9C">
      <w:pPr>
        <w:pStyle w:val="EndNoteBibliography"/>
        <w:spacing w:after="0"/>
        <w:ind w:left="720" w:hanging="720"/>
      </w:pPr>
      <w:r w:rsidRPr="005F7E9C">
        <w:t xml:space="preserve">Robinson, E., Sutin, A. R., Daly, M., &amp; Jones, A. (2022). A systematic review and meta-analysis of longitudinal cohort studies comparing mental health before versus during the COVID-19 pandemic in 2020. </w:t>
      </w:r>
      <w:r w:rsidRPr="005F7E9C">
        <w:rPr>
          <w:i/>
        </w:rPr>
        <w:t>Journal of Affective Disorders</w:t>
      </w:r>
      <w:r w:rsidRPr="005F7E9C">
        <w:t>,</w:t>
      </w:r>
      <w:r w:rsidRPr="005F7E9C">
        <w:rPr>
          <w:i/>
        </w:rPr>
        <w:t xml:space="preserve"> 296</w:t>
      </w:r>
      <w:r w:rsidRPr="005F7E9C">
        <w:t xml:space="preserve">, 567-576. </w:t>
      </w:r>
    </w:p>
    <w:p w14:paraId="14C3BB9D" w14:textId="77777777" w:rsidR="005F7E9C" w:rsidRPr="005F7E9C" w:rsidRDefault="005F7E9C" w:rsidP="005F7E9C">
      <w:pPr>
        <w:pStyle w:val="EndNoteBibliography"/>
        <w:spacing w:after="0"/>
        <w:ind w:left="720" w:hanging="720"/>
      </w:pPr>
      <w:r w:rsidRPr="005F7E9C">
        <w:t xml:space="preserve">Rosenbaum, P. R., &amp; Rubin, D. B. (1983). The central role of the propensity score in observational studies for causal effects. </w:t>
      </w:r>
      <w:r w:rsidRPr="005F7E9C">
        <w:rPr>
          <w:i/>
        </w:rPr>
        <w:t>Biometrika</w:t>
      </w:r>
      <w:r w:rsidRPr="005F7E9C">
        <w:t>,</w:t>
      </w:r>
      <w:r w:rsidRPr="005F7E9C">
        <w:rPr>
          <w:i/>
        </w:rPr>
        <w:t xml:space="preserve"> 70</w:t>
      </w:r>
      <w:r w:rsidRPr="005F7E9C">
        <w:t xml:space="preserve">(1), 41-55. </w:t>
      </w:r>
    </w:p>
    <w:p w14:paraId="135B1AFC" w14:textId="77777777" w:rsidR="005F7E9C" w:rsidRPr="005F7E9C" w:rsidRDefault="005F7E9C" w:rsidP="005F7E9C">
      <w:pPr>
        <w:pStyle w:val="EndNoteBibliography"/>
        <w:spacing w:after="0"/>
        <w:ind w:left="720" w:hanging="720"/>
      </w:pPr>
      <w:r w:rsidRPr="005F7E9C">
        <w:t xml:space="preserve">Samji, H., Wu, J., Ladak, A., Vossen, C., Stewart, E., Dove, N., Long, D., &amp; Snell, G. (2022). Mental health impacts of the COVID‐19 pandemic on children and youth–a systematic review. </w:t>
      </w:r>
      <w:r w:rsidRPr="005F7E9C">
        <w:rPr>
          <w:i/>
        </w:rPr>
        <w:t>Child and adolescent mental health</w:t>
      </w:r>
      <w:r w:rsidRPr="005F7E9C">
        <w:t>,</w:t>
      </w:r>
      <w:r w:rsidRPr="005F7E9C">
        <w:rPr>
          <w:i/>
        </w:rPr>
        <w:t xml:space="preserve"> 27</w:t>
      </w:r>
      <w:r w:rsidRPr="005F7E9C">
        <w:t xml:space="preserve">(2), 173-189. </w:t>
      </w:r>
    </w:p>
    <w:p w14:paraId="5A30431D" w14:textId="77777777" w:rsidR="005F7E9C" w:rsidRPr="005F7E9C" w:rsidRDefault="005F7E9C" w:rsidP="005F7E9C">
      <w:pPr>
        <w:pStyle w:val="EndNoteBibliography"/>
        <w:spacing w:after="0"/>
        <w:ind w:left="720" w:hanging="720"/>
      </w:pPr>
      <w:r w:rsidRPr="005F7E9C">
        <w:t xml:space="preserve">Setodji, C. M., McCaffrey, D. F., Burgette, L. F., Almirall, D., &amp; Griffin, B. A. (2017). The right tool for the job: Choosing between covariate balancing and generalized boosted model propensity scores. </w:t>
      </w:r>
      <w:r w:rsidRPr="005F7E9C">
        <w:rPr>
          <w:i/>
        </w:rPr>
        <w:t>Epidemiology (Cambridge, Mass.)</w:t>
      </w:r>
      <w:r w:rsidRPr="005F7E9C">
        <w:t>,</w:t>
      </w:r>
      <w:r w:rsidRPr="005F7E9C">
        <w:rPr>
          <w:i/>
        </w:rPr>
        <w:t xml:space="preserve"> 28</w:t>
      </w:r>
      <w:r w:rsidRPr="005F7E9C">
        <w:t xml:space="preserve">(6), 802. </w:t>
      </w:r>
    </w:p>
    <w:p w14:paraId="09CA70CA" w14:textId="77777777" w:rsidR="005F7E9C" w:rsidRPr="005F7E9C" w:rsidRDefault="005F7E9C" w:rsidP="005F7E9C">
      <w:pPr>
        <w:pStyle w:val="EndNoteBibliography"/>
        <w:spacing w:after="0"/>
        <w:ind w:left="720" w:hanging="720"/>
      </w:pPr>
      <w:r w:rsidRPr="005F7E9C">
        <w:t xml:space="preserve">Steel, Z., Marnane, C., Iranpour, C., Chey, T., Jackson, J. W., Patel, V., &amp; Silove, D. (2014). The global prevalence of common mental disorders: a systematic review and meta-analysis 1980–2013. </w:t>
      </w:r>
      <w:r w:rsidRPr="005F7E9C">
        <w:rPr>
          <w:i/>
        </w:rPr>
        <w:t>International journal of epidemiology</w:t>
      </w:r>
      <w:r w:rsidRPr="005F7E9C">
        <w:t>,</w:t>
      </w:r>
      <w:r w:rsidRPr="005F7E9C">
        <w:rPr>
          <w:i/>
        </w:rPr>
        <w:t xml:space="preserve"> 43</w:t>
      </w:r>
      <w:r w:rsidRPr="005F7E9C">
        <w:t xml:space="preserve">(2), 476-493. </w:t>
      </w:r>
    </w:p>
    <w:p w14:paraId="2A7CD81B" w14:textId="77777777" w:rsidR="005F7E9C" w:rsidRPr="005F7E9C" w:rsidRDefault="005F7E9C" w:rsidP="005F7E9C">
      <w:pPr>
        <w:pStyle w:val="EndNoteBibliography"/>
        <w:ind w:left="720" w:hanging="720"/>
      </w:pPr>
      <w:r w:rsidRPr="005F7E9C">
        <w:t xml:space="preserve">Uher, R., Perlis, R., Henigsberg, N., Zobel, A., Rietschel, M., Mors, O., Hauser, J., Dernovsek, M., Souery, D., &amp; Bajs, M. (2012). Depression symptom dimensions as predictors of antidepressant treatment outcome: replicable evidence for interest-activity symptoms. </w:t>
      </w:r>
      <w:r w:rsidRPr="005F7E9C">
        <w:rPr>
          <w:i/>
        </w:rPr>
        <w:t>Psychological medicine</w:t>
      </w:r>
      <w:r w:rsidRPr="005F7E9C">
        <w:t>,</w:t>
      </w:r>
      <w:r w:rsidRPr="005F7E9C">
        <w:rPr>
          <w:i/>
        </w:rPr>
        <w:t xml:space="preserve"> 42</w:t>
      </w:r>
      <w:r w:rsidRPr="005F7E9C">
        <w:t xml:space="preserve">(5), 967-980. </w:t>
      </w:r>
    </w:p>
    <w:p w14:paraId="341EA229" w14:textId="0E27DE03"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1-24T23:12:00Z" w:initials="ch">
    <w:p w14:paraId="6969C567" w14:textId="77777777" w:rsidR="0022393E" w:rsidRDefault="0022393E" w:rsidP="009E4622">
      <w:pPr>
        <w:pStyle w:val="CommentText"/>
      </w:pPr>
      <w:r>
        <w:rPr>
          <w:rStyle w:val="CommentReference"/>
        </w:rPr>
        <w:annotationRef/>
      </w:r>
      <w:r>
        <w:t>Seems clunky. Maybe there's a better way to do this. I wanted to preserve my precious citations without having a string of 10 references so I split them up by outcome</w:t>
      </w:r>
    </w:p>
  </w:comment>
  <w:comment w:id="1" w:author="christopher huong" w:date="2023-01-29T20:18:00Z" w:initials="ch">
    <w:p w14:paraId="7EEEF13E" w14:textId="77777777" w:rsidR="00690635" w:rsidRDefault="00690635" w:rsidP="00AB2618">
      <w:pPr>
        <w:pStyle w:val="CommentText"/>
      </w:pPr>
      <w:r>
        <w:rPr>
          <w:rStyle w:val="CommentReference"/>
        </w:rPr>
        <w:annotationRef/>
      </w:r>
      <w:r>
        <w:t>Cannot find the ref for changing complex cog -&gt; adaptability and resilience. Did it just get renamed?</w:t>
      </w:r>
    </w:p>
  </w:comment>
  <w:comment w:id="2" w:author="christopher huong" w:date="2023-01-29T20:46:00Z" w:initials="ch">
    <w:p w14:paraId="68665F14" w14:textId="77777777" w:rsidR="008A08B9" w:rsidRDefault="008A08B9" w:rsidP="00E50F85">
      <w:pPr>
        <w:pStyle w:val="CommentText"/>
      </w:pPr>
      <w:r>
        <w:rPr>
          <w:rStyle w:val="CommentReference"/>
        </w:rPr>
        <w:annotationRef/>
      </w:r>
      <w:r>
        <w:t>I used 'physical activity' in the intro, and exclusively 'physical exercise' afterwards. Is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9C567" w15:done="0"/>
  <w15:commentEx w15:paraId="7EEEF13E" w15:done="0"/>
  <w15:commentEx w15:paraId="6866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456" w16cex:dateUtc="2023-01-25T05:12:00Z"/>
  <w16cex:commentExtensible w16cex:durableId="27815316" w16cex:dateUtc="2023-01-30T02:18:00Z"/>
  <w16cex:commentExtensible w16cex:durableId="278159AB" w16cex:dateUtc="2023-01-30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9C567" w16cid:durableId="277AE456"/>
  <w16cid:commentId w16cid:paraId="7EEEF13E" w16cid:durableId="27815316"/>
  <w16cid:commentId w16cid:paraId="68665F14" w16cid:durableId="278159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7002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98&lt;/item&gt;&lt;item&gt;99&lt;/item&gt;&lt;item&gt;100&lt;/item&gt;&lt;item&gt;101&lt;/item&gt;&lt;item&gt;102&lt;/item&gt;&lt;item&gt;103&lt;/item&gt;&lt;item&gt;104&lt;/item&gt;&lt;item&gt;105&lt;/item&gt;&lt;item&gt;106&lt;/item&gt;&lt;item&gt;107&lt;/item&gt;&lt;item&gt;108&lt;/item&gt;&lt;item&gt;117&lt;/item&gt;&lt;item&gt;118&lt;/item&gt;&lt;item&gt;119&lt;/item&gt;&lt;item&gt;120&lt;/item&gt;&lt;item&gt;121&lt;/item&gt;&lt;item&gt;122&lt;/item&gt;&lt;item&gt;123&lt;/item&gt;&lt;item&gt;124&lt;/item&gt;&lt;item&gt;125&lt;/item&gt;&lt;item&gt;136&lt;/item&gt;&lt;/record-ids&gt;&lt;/item&gt;&lt;/Libraries&gt;"/>
  </w:docVars>
  <w:rsids>
    <w:rsidRoot w:val="000E750E"/>
    <w:rsid w:val="00000D82"/>
    <w:rsid w:val="0003573E"/>
    <w:rsid w:val="00065819"/>
    <w:rsid w:val="0006789A"/>
    <w:rsid w:val="000A2DF6"/>
    <w:rsid w:val="000C15CF"/>
    <w:rsid w:val="000E750E"/>
    <w:rsid w:val="00107437"/>
    <w:rsid w:val="00121A88"/>
    <w:rsid w:val="00122808"/>
    <w:rsid w:val="00141290"/>
    <w:rsid w:val="00152DF4"/>
    <w:rsid w:val="00156533"/>
    <w:rsid w:val="00171563"/>
    <w:rsid w:val="001A4AA9"/>
    <w:rsid w:val="001B3866"/>
    <w:rsid w:val="001B508B"/>
    <w:rsid w:val="0022393E"/>
    <w:rsid w:val="002A6F99"/>
    <w:rsid w:val="002D3639"/>
    <w:rsid w:val="002D4BFA"/>
    <w:rsid w:val="00316EF3"/>
    <w:rsid w:val="00317F72"/>
    <w:rsid w:val="00343D29"/>
    <w:rsid w:val="00345D96"/>
    <w:rsid w:val="00347571"/>
    <w:rsid w:val="00352824"/>
    <w:rsid w:val="00354F08"/>
    <w:rsid w:val="00374208"/>
    <w:rsid w:val="003B4419"/>
    <w:rsid w:val="003B4DD9"/>
    <w:rsid w:val="003B7CE5"/>
    <w:rsid w:val="003C0EAF"/>
    <w:rsid w:val="003D0AF0"/>
    <w:rsid w:val="003F3415"/>
    <w:rsid w:val="003F52CF"/>
    <w:rsid w:val="00401B9D"/>
    <w:rsid w:val="004043F1"/>
    <w:rsid w:val="00437151"/>
    <w:rsid w:val="004378B2"/>
    <w:rsid w:val="0044417C"/>
    <w:rsid w:val="00485D6E"/>
    <w:rsid w:val="00493854"/>
    <w:rsid w:val="004D42FE"/>
    <w:rsid w:val="004D6919"/>
    <w:rsid w:val="004E6F93"/>
    <w:rsid w:val="004E736A"/>
    <w:rsid w:val="004F1596"/>
    <w:rsid w:val="004F6799"/>
    <w:rsid w:val="0054733E"/>
    <w:rsid w:val="00557374"/>
    <w:rsid w:val="00564EEA"/>
    <w:rsid w:val="005712B3"/>
    <w:rsid w:val="005813BD"/>
    <w:rsid w:val="00582406"/>
    <w:rsid w:val="00584C19"/>
    <w:rsid w:val="00597D83"/>
    <w:rsid w:val="005B0F77"/>
    <w:rsid w:val="005C0583"/>
    <w:rsid w:val="005F136A"/>
    <w:rsid w:val="005F7E9C"/>
    <w:rsid w:val="00603E49"/>
    <w:rsid w:val="00610A64"/>
    <w:rsid w:val="00623388"/>
    <w:rsid w:val="00624DFA"/>
    <w:rsid w:val="00631FCB"/>
    <w:rsid w:val="006426DE"/>
    <w:rsid w:val="00682D10"/>
    <w:rsid w:val="00690635"/>
    <w:rsid w:val="006E27FD"/>
    <w:rsid w:val="006F1D42"/>
    <w:rsid w:val="006F4468"/>
    <w:rsid w:val="00704989"/>
    <w:rsid w:val="0071490D"/>
    <w:rsid w:val="00771FDC"/>
    <w:rsid w:val="007927EB"/>
    <w:rsid w:val="007A12E7"/>
    <w:rsid w:val="007A2BAB"/>
    <w:rsid w:val="007B1816"/>
    <w:rsid w:val="007D1133"/>
    <w:rsid w:val="007D1A74"/>
    <w:rsid w:val="007F45DB"/>
    <w:rsid w:val="007F78F1"/>
    <w:rsid w:val="00803A43"/>
    <w:rsid w:val="00826754"/>
    <w:rsid w:val="008319F8"/>
    <w:rsid w:val="008561F4"/>
    <w:rsid w:val="008A08B9"/>
    <w:rsid w:val="008A12DD"/>
    <w:rsid w:val="008B5A88"/>
    <w:rsid w:val="008E1D18"/>
    <w:rsid w:val="009124DC"/>
    <w:rsid w:val="00926BCF"/>
    <w:rsid w:val="00933F1B"/>
    <w:rsid w:val="00946809"/>
    <w:rsid w:val="00955219"/>
    <w:rsid w:val="009A1276"/>
    <w:rsid w:val="009B535C"/>
    <w:rsid w:val="009B5835"/>
    <w:rsid w:val="009D1779"/>
    <w:rsid w:val="009D3B6D"/>
    <w:rsid w:val="00A0165A"/>
    <w:rsid w:val="00A310DD"/>
    <w:rsid w:val="00A47308"/>
    <w:rsid w:val="00A76ABE"/>
    <w:rsid w:val="00A76D85"/>
    <w:rsid w:val="00A80279"/>
    <w:rsid w:val="00A91612"/>
    <w:rsid w:val="00AB0A03"/>
    <w:rsid w:val="00AB3ABC"/>
    <w:rsid w:val="00AC03A1"/>
    <w:rsid w:val="00AC4A78"/>
    <w:rsid w:val="00AD4A49"/>
    <w:rsid w:val="00AD7571"/>
    <w:rsid w:val="00AF03EE"/>
    <w:rsid w:val="00B045F5"/>
    <w:rsid w:val="00B2120E"/>
    <w:rsid w:val="00B279BA"/>
    <w:rsid w:val="00B43E19"/>
    <w:rsid w:val="00B917C0"/>
    <w:rsid w:val="00BD0CC9"/>
    <w:rsid w:val="00BE59CE"/>
    <w:rsid w:val="00C22DB4"/>
    <w:rsid w:val="00C506C7"/>
    <w:rsid w:val="00C51F0B"/>
    <w:rsid w:val="00C775FC"/>
    <w:rsid w:val="00C9103A"/>
    <w:rsid w:val="00C974BD"/>
    <w:rsid w:val="00CD3197"/>
    <w:rsid w:val="00CF010F"/>
    <w:rsid w:val="00CF4D5B"/>
    <w:rsid w:val="00D129F7"/>
    <w:rsid w:val="00D24F86"/>
    <w:rsid w:val="00D6279E"/>
    <w:rsid w:val="00D663D5"/>
    <w:rsid w:val="00D7538C"/>
    <w:rsid w:val="00DA49EA"/>
    <w:rsid w:val="00DC565B"/>
    <w:rsid w:val="00E04424"/>
    <w:rsid w:val="00E22D7F"/>
    <w:rsid w:val="00E239C9"/>
    <w:rsid w:val="00E31B92"/>
    <w:rsid w:val="00E32C61"/>
    <w:rsid w:val="00E43E63"/>
    <w:rsid w:val="00E61C46"/>
    <w:rsid w:val="00E8113E"/>
    <w:rsid w:val="00E91F2A"/>
    <w:rsid w:val="00E94701"/>
    <w:rsid w:val="00E953E9"/>
    <w:rsid w:val="00E95721"/>
    <w:rsid w:val="00EC1816"/>
    <w:rsid w:val="00ED2A11"/>
    <w:rsid w:val="00EF70E0"/>
    <w:rsid w:val="00F01209"/>
    <w:rsid w:val="00F40811"/>
    <w:rsid w:val="00F51349"/>
    <w:rsid w:val="00F86C0C"/>
    <w:rsid w:val="00FB37F9"/>
    <w:rsid w:val="00FB7CF1"/>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CB01-EA91-4A74-A0B0-6DBB7FF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TotalTime>
  <Pages>11</Pages>
  <Words>7468</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65</cp:revision>
  <dcterms:created xsi:type="dcterms:W3CDTF">2022-10-06T17:21:00Z</dcterms:created>
  <dcterms:modified xsi:type="dcterms:W3CDTF">2023-01-30T08:56:00Z</dcterms:modified>
</cp:coreProperties>
</file>