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6CE2" w14:textId="77777777" w:rsidR="00250A4E" w:rsidRPr="00B005D7" w:rsidRDefault="00250A4E" w:rsidP="00B005D7">
      <w:pPr>
        <w:pStyle w:val="Heading1"/>
      </w:pPr>
      <w:r w:rsidRPr="00B005D7">
        <w:t xml:space="preserve">Overview of the </w:t>
      </w:r>
      <w:r w:rsidR="00DC7C7A" w:rsidRPr="00B005D7">
        <w:t>Issues in Measurement</w:t>
      </w:r>
    </w:p>
    <w:p w14:paraId="7C86C7CE" w14:textId="77777777" w:rsidR="00250A4E" w:rsidRDefault="00250A4E" w:rsidP="00250A4E">
      <w:pPr>
        <w:spacing w:after="0"/>
        <w:rPr>
          <w:rFonts w:ascii="Times New Roman" w:hAnsi="Times New Roman"/>
          <w:sz w:val="24"/>
          <w:szCs w:val="24"/>
        </w:rPr>
      </w:pPr>
    </w:p>
    <w:p w14:paraId="59AC2265" w14:textId="4534FCBD" w:rsidR="002457BD" w:rsidRDefault="002457BD" w:rsidP="00583CD8">
      <w:pPr>
        <w:pStyle w:val="Heading2"/>
      </w:pPr>
      <w:r w:rsidRPr="002457BD">
        <w:t>P</w:t>
      </w:r>
      <w:r w:rsidR="00583CD8">
        <w:t>art</w:t>
      </w:r>
      <w:r w:rsidRPr="002457BD">
        <w:t xml:space="preserve"> I</w:t>
      </w:r>
    </w:p>
    <w:p w14:paraId="3BB06092" w14:textId="77777777" w:rsidR="002457BD" w:rsidRPr="002457BD" w:rsidRDefault="002457BD" w:rsidP="00250A4E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8759FBF" w14:textId="77777777" w:rsidR="00250A4E" w:rsidRDefault="00250A4E" w:rsidP="00250A4E">
      <w:pPr>
        <w:spacing w:after="0"/>
        <w:rPr>
          <w:rFonts w:ascii="Times New Roman" w:hAnsi="Times New Roman"/>
          <w:sz w:val="24"/>
          <w:szCs w:val="24"/>
        </w:rPr>
      </w:pPr>
      <w:r w:rsidRPr="00250A4E">
        <w:rPr>
          <w:rFonts w:ascii="Times New Roman" w:hAnsi="Times New Roman"/>
          <w:b/>
          <w:bCs/>
          <w:sz w:val="24"/>
          <w:szCs w:val="24"/>
        </w:rPr>
        <w:t xml:space="preserve">Psychological </w:t>
      </w:r>
      <w:r w:rsidR="00BB74D0">
        <w:rPr>
          <w:rFonts w:ascii="Times New Roman" w:hAnsi="Times New Roman"/>
          <w:b/>
          <w:bCs/>
          <w:sz w:val="24"/>
          <w:szCs w:val="24"/>
        </w:rPr>
        <w:t>C</w:t>
      </w:r>
      <w:r w:rsidRPr="00250A4E">
        <w:rPr>
          <w:rFonts w:ascii="Times New Roman" w:hAnsi="Times New Roman"/>
          <w:b/>
          <w:bCs/>
          <w:sz w:val="24"/>
          <w:szCs w:val="24"/>
        </w:rPr>
        <w:t>onstructs</w:t>
      </w:r>
      <w:r>
        <w:rPr>
          <w:rFonts w:ascii="Times New Roman" w:hAnsi="Times New Roman"/>
          <w:sz w:val="24"/>
          <w:szCs w:val="24"/>
        </w:rPr>
        <w:t xml:space="preserve"> are generally considered unobservable (</w:t>
      </w:r>
      <w:r w:rsidRPr="00BB74D0">
        <w:rPr>
          <w:rFonts w:ascii="Times New Roman" w:hAnsi="Times New Roman"/>
          <w:i/>
          <w:iCs/>
          <w:sz w:val="24"/>
          <w:szCs w:val="24"/>
        </w:rPr>
        <w:t xml:space="preserve">latent </w:t>
      </w:r>
      <w:r w:rsidR="00BB74D0" w:rsidRPr="00BB74D0">
        <w:rPr>
          <w:rFonts w:ascii="Times New Roman" w:hAnsi="Times New Roman"/>
          <w:i/>
          <w:iCs/>
          <w:sz w:val="24"/>
          <w:szCs w:val="24"/>
        </w:rPr>
        <w:t>variables</w:t>
      </w:r>
      <w:r>
        <w:rPr>
          <w:rFonts w:ascii="Times New Roman" w:hAnsi="Times New Roman"/>
          <w:sz w:val="24"/>
          <w:szCs w:val="24"/>
        </w:rPr>
        <w:t>).</w:t>
      </w:r>
      <w:r w:rsidR="001401B2">
        <w:rPr>
          <w:rFonts w:ascii="Times New Roman" w:hAnsi="Times New Roman"/>
          <w:sz w:val="24"/>
          <w:szCs w:val="24"/>
        </w:rPr>
        <w:t xml:space="preserve">  Conceptually, these constructs are presented </w:t>
      </w:r>
      <w:r w:rsidR="00377D68">
        <w:rPr>
          <w:rFonts w:ascii="Times New Roman" w:hAnsi="Times New Roman"/>
          <w:sz w:val="24"/>
          <w:szCs w:val="24"/>
        </w:rPr>
        <w:t xml:space="preserve">/organized </w:t>
      </w:r>
      <w:r w:rsidR="001401B2">
        <w:rPr>
          <w:rFonts w:ascii="Times New Roman" w:hAnsi="Times New Roman"/>
          <w:sz w:val="24"/>
          <w:szCs w:val="24"/>
        </w:rPr>
        <w:t xml:space="preserve">as Internalizing (e.g., major depressive disorders, panic disorders, and </w:t>
      </w:r>
      <w:r w:rsidR="00976BF9">
        <w:rPr>
          <w:rFonts w:ascii="Times New Roman" w:hAnsi="Times New Roman"/>
          <w:sz w:val="24"/>
          <w:szCs w:val="24"/>
        </w:rPr>
        <w:t>perception of discrimination</w:t>
      </w:r>
      <w:r w:rsidR="001401B2">
        <w:rPr>
          <w:rFonts w:ascii="Times New Roman" w:hAnsi="Times New Roman"/>
          <w:sz w:val="24"/>
          <w:szCs w:val="24"/>
        </w:rPr>
        <w:t xml:space="preserve">), Externalizing (aggression—acting out and impulsivity), and Thought disorders. </w:t>
      </w:r>
    </w:p>
    <w:p w14:paraId="537E5301" w14:textId="77777777" w:rsidR="00250A4E" w:rsidRDefault="00250A4E" w:rsidP="00250A4E">
      <w:pPr>
        <w:spacing w:after="0"/>
        <w:rPr>
          <w:rFonts w:ascii="Times New Roman" w:hAnsi="Times New Roman"/>
          <w:sz w:val="24"/>
          <w:szCs w:val="24"/>
        </w:rPr>
      </w:pPr>
    </w:p>
    <w:p w14:paraId="30432781" w14:textId="77777777" w:rsidR="00250A4E" w:rsidRDefault="00250A4E" w:rsidP="00250A4E">
      <w:pPr>
        <w:spacing w:after="0"/>
        <w:rPr>
          <w:rFonts w:ascii="Times New Roman" w:hAnsi="Times New Roman"/>
          <w:sz w:val="24"/>
          <w:szCs w:val="24"/>
        </w:rPr>
      </w:pPr>
      <w:r w:rsidRPr="00250A4E">
        <w:rPr>
          <w:rFonts w:ascii="Times New Roman" w:hAnsi="Times New Roman"/>
          <w:b/>
          <w:bCs/>
          <w:sz w:val="24"/>
          <w:szCs w:val="24"/>
        </w:rPr>
        <w:t>Measurement</w:t>
      </w:r>
      <w:r>
        <w:rPr>
          <w:rFonts w:ascii="Times New Roman" w:hAnsi="Times New Roman"/>
          <w:sz w:val="24"/>
          <w:szCs w:val="24"/>
        </w:rPr>
        <w:t xml:space="preserve">: </w:t>
      </w:r>
      <w:r w:rsidR="00701F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 psychology to be considered a </w:t>
      </w:r>
      <w:r w:rsidRPr="00250A4E">
        <w:rPr>
          <w:rFonts w:ascii="Times New Roman" w:hAnsi="Times New Roman"/>
          <w:b/>
          <w:bCs/>
          <w:sz w:val="24"/>
          <w:szCs w:val="24"/>
        </w:rPr>
        <w:t>replicable science</w:t>
      </w:r>
      <w:r>
        <w:rPr>
          <w:rFonts w:ascii="Times New Roman" w:hAnsi="Times New Roman"/>
          <w:sz w:val="24"/>
          <w:szCs w:val="24"/>
        </w:rPr>
        <w:t xml:space="preserve">, each subdiscipline must advance the understanding of constructs using instruments that meet basic measurement (psychometric) properties of </w:t>
      </w:r>
      <w:r w:rsidRPr="00250A4E">
        <w:rPr>
          <w:rFonts w:ascii="Times New Roman" w:hAnsi="Times New Roman"/>
          <w:b/>
          <w:bCs/>
          <w:sz w:val="24"/>
          <w:szCs w:val="24"/>
        </w:rPr>
        <w:t>reliability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250A4E">
        <w:rPr>
          <w:rFonts w:ascii="Times New Roman" w:hAnsi="Times New Roman"/>
          <w:b/>
          <w:bCs/>
          <w:sz w:val="24"/>
          <w:szCs w:val="24"/>
        </w:rPr>
        <w:t>validity</w:t>
      </w:r>
      <w:r w:rsidR="00D7276B">
        <w:rPr>
          <w:rFonts w:ascii="Times New Roman" w:hAnsi="Times New Roman"/>
          <w:b/>
          <w:bCs/>
          <w:sz w:val="24"/>
          <w:szCs w:val="24"/>
        </w:rPr>
        <w:t xml:space="preserve"> (i.e., empirical quality of an instrument)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1B4F470C" w14:textId="77777777" w:rsidR="00BB74D0" w:rsidRDefault="00BB74D0" w:rsidP="00250A4E">
      <w:pPr>
        <w:spacing w:after="0"/>
        <w:rPr>
          <w:rFonts w:ascii="Times New Roman" w:hAnsi="Times New Roman"/>
          <w:sz w:val="24"/>
          <w:szCs w:val="24"/>
        </w:rPr>
      </w:pPr>
    </w:p>
    <w:p w14:paraId="4B656044" w14:textId="77777777" w:rsidR="00377D68" w:rsidRDefault="00BB74D0" w:rsidP="00250A4E">
      <w:pPr>
        <w:spacing w:after="0"/>
        <w:rPr>
          <w:rFonts w:ascii="Times New Roman" w:hAnsi="Times New Roman"/>
          <w:sz w:val="24"/>
          <w:szCs w:val="24"/>
        </w:rPr>
      </w:pPr>
      <w:r w:rsidRPr="00BB74D0">
        <w:rPr>
          <w:rFonts w:ascii="Times New Roman" w:hAnsi="Times New Roman"/>
          <w:b/>
          <w:bCs/>
          <w:sz w:val="24"/>
          <w:szCs w:val="24"/>
        </w:rPr>
        <w:t>Instruments</w:t>
      </w:r>
      <w:r>
        <w:rPr>
          <w:rFonts w:ascii="Times New Roman" w:hAnsi="Times New Roman"/>
          <w:sz w:val="24"/>
          <w:szCs w:val="24"/>
        </w:rPr>
        <w:t>:</w:t>
      </w:r>
      <w:r w:rsidR="001D1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Although there are seemingly several </w:t>
      </w:r>
      <w:r w:rsidR="002736D2" w:rsidRPr="00976BF9">
        <w:rPr>
          <w:rFonts w:ascii="Times New Roman" w:hAnsi="Times New Roman"/>
          <w:b/>
          <w:bCs/>
          <w:sz w:val="24"/>
          <w:szCs w:val="24"/>
        </w:rPr>
        <w:t>types</w:t>
      </w:r>
      <w:r w:rsidR="002736D2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 xml:space="preserve">instruments available for use by psychologists (mental health professionals), the most widely used is </w:t>
      </w:r>
      <w:r w:rsidRPr="00BB74D0">
        <w:rPr>
          <w:rFonts w:ascii="Times New Roman" w:hAnsi="Times New Roman"/>
          <w:b/>
          <w:bCs/>
          <w:sz w:val="24"/>
          <w:szCs w:val="24"/>
        </w:rPr>
        <w:t>self-report</w:t>
      </w:r>
      <w:r>
        <w:rPr>
          <w:rFonts w:ascii="Times New Roman" w:hAnsi="Times New Roman"/>
          <w:sz w:val="24"/>
          <w:szCs w:val="24"/>
        </w:rPr>
        <w:t xml:space="preserve"> (e.g., Beck Depression Inventory, Symptom Assessment, Aggression Questionnaire).</w:t>
      </w:r>
      <w:r w:rsidR="00701FD2">
        <w:rPr>
          <w:rFonts w:ascii="Times New Roman" w:hAnsi="Times New Roman"/>
          <w:sz w:val="24"/>
          <w:szCs w:val="24"/>
        </w:rPr>
        <w:t xml:space="preserve">  </w:t>
      </w:r>
      <w:r w:rsidR="00377D68">
        <w:rPr>
          <w:rFonts w:ascii="Times New Roman" w:hAnsi="Times New Roman"/>
          <w:sz w:val="24"/>
          <w:szCs w:val="24"/>
        </w:rPr>
        <w:t>Regardless</w:t>
      </w:r>
      <w:r>
        <w:rPr>
          <w:rFonts w:ascii="Times New Roman" w:hAnsi="Times New Roman"/>
          <w:sz w:val="24"/>
          <w:szCs w:val="24"/>
        </w:rPr>
        <w:t>, as with any instrument</w:t>
      </w:r>
      <w:r w:rsidR="00377D6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there are</w:t>
      </w:r>
      <w:r w:rsidR="00377D68">
        <w:rPr>
          <w:rFonts w:ascii="Times New Roman" w:hAnsi="Times New Roman"/>
          <w:sz w:val="24"/>
          <w:szCs w:val="24"/>
        </w:rPr>
        <w:t>:</w:t>
      </w:r>
    </w:p>
    <w:p w14:paraId="0B2AE06E" w14:textId="77777777" w:rsidR="00BB74D0" w:rsidRDefault="00377D68" w:rsidP="00377D68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1D1DD1">
        <w:rPr>
          <w:rFonts w:ascii="Times New Roman" w:hAnsi="Times New Roman"/>
          <w:b/>
          <w:bCs/>
          <w:sz w:val="24"/>
          <w:szCs w:val="24"/>
        </w:rPr>
        <w:t>&gt;</w:t>
      </w:r>
      <w:r w:rsidR="00BB74D0">
        <w:rPr>
          <w:rFonts w:ascii="Times New Roman" w:hAnsi="Times New Roman"/>
          <w:sz w:val="24"/>
          <w:szCs w:val="24"/>
        </w:rPr>
        <w:t xml:space="preserve">disadvantages (e.g., response tendency, the time commitment for administration and scoring) and advantages (cost, </w:t>
      </w:r>
      <w:r w:rsidR="0085489E">
        <w:rPr>
          <w:rFonts w:ascii="Times New Roman" w:hAnsi="Times New Roman"/>
          <w:sz w:val="24"/>
          <w:szCs w:val="24"/>
        </w:rPr>
        <w:t xml:space="preserve">can be </w:t>
      </w:r>
      <w:r w:rsidR="00DC7C7A">
        <w:rPr>
          <w:rFonts w:ascii="Times New Roman" w:hAnsi="Times New Roman"/>
          <w:sz w:val="24"/>
          <w:szCs w:val="24"/>
        </w:rPr>
        <w:t>use</w:t>
      </w:r>
      <w:r w:rsidR="0085489E">
        <w:rPr>
          <w:rFonts w:ascii="Times New Roman" w:hAnsi="Times New Roman"/>
          <w:sz w:val="24"/>
          <w:szCs w:val="24"/>
        </w:rPr>
        <w:t>d</w:t>
      </w:r>
      <w:r w:rsidR="00DC7C7A">
        <w:rPr>
          <w:rFonts w:ascii="Times New Roman" w:hAnsi="Times New Roman"/>
          <w:sz w:val="24"/>
          <w:szCs w:val="24"/>
        </w:rPr>
        <w:t xml:space="preserve"> with paraprofessional</w:t>
      </w:r>
      <w:r w:rsidR="0085489E">
        <w:rPr>
          <w:rFonts w:ascii="Times New Roman" w:hAnsi="Times New Roman"/>
          <w:sz w:val="24"/>
          <w:szCs w:val="24"/>
        </w:rPr>
        <w:t>s</w:t>
      </w:r>
      <w:r w:rsidR="00DC7C7A">
        <w:rPr>
          <w:rFonts w:ascii="Times New Roman" w:hAnsi="Times New Roman"/>
          <w:sz w:val="24"/>
          <w:szCs w:val="24"/>
        </w:rPr>
        <w:t>)</w:t>
      </w:r>
      <w:r w:rsidR="00976BF9">
        <w:rPr>
          <w:rFonts w:ascii="Times New Roman" w:hAnsi="Times New Roman"/>
          <w:sz w:val="24"/>
          <w:szCs w:val="24"/>
        </w:rPr>
        <w:t xml:space="preserve"> associated with the use of psychological instruments.</w:t>
      </w:r>
    </w:p>
    <w:p w14:paraId="06F099A1" w14:textId="77777777" w:rsidR="00377D68" w:rsidRDefault="00377D68" w:rsidP="00377D68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1D1DD1">
        <w:rPr>
          <w:rFonts w:ascii="Times New Roman" w:hAnsi="Times New Roman"/>
          <w:b/>
          <w:bCs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specific </w:t>
      </w:r>
      <w:r w:rsidRPr="00D272AB">
        <w:rPr>
          <w:rFonts w:ascii="Times New Roman" w:hAnsi="Times New Roman"/>
          <w:b/>
          <w:bCs/>
          <w:sz w:val="24"/>
          <w:szCs w:val="24"/>
        </w:rPr>
        <w:t>purpose</w:t>
      </w:r>
      <w:r w:rsidR="00DC7C7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s</w:t>
      </w:r>
      <w:r w:rsidR="00DC7C7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for which instruments are adopted /used.</w:t>
      </w:r>
    </w:p>
    <w:p w14:paraId="57427BC5" w14:textId="77777777" w:rsidR="00976BF9" w:rsidRDefault="00976BF9" w:rsidP="00377D68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1D1DD1">
        <w:rPr>
          <w:rFonts w:ascii="Times New Roman" w:hAnsi="Times New Roman"/>
          <w:b/>
          <w:bCs/>
          <w:sz w:val="24"/>
          <w:szCs w:val="24"/>
        </w:rPr>
        <w:t>&gt;</w:t>
      </w:r>
      <w:r w:rsidR="00800FAD">
        <w:rPr>
          <w:rFonts w:ascii="Times New Roman" w:hAnsi="Times New Roman"/>
          <w:sz w:val="24"/>
          <w:szCs w:val="24"/>
        </w:rPr>
        <w:t>obtained scores [</w:t>
      </w:r>
      <w:r w:rsidR="00800FAD" w:rsidRPr="00DC7C7A">
        <w:rPr>
          <w:rFonts w:ascii="Times New Roman" w:hAnsi="Times New Roman"/>
          <w:i/>
          <w:iCs/>
          <w:sz w:val="24"/>
          <w:szCs w:val="24"/>
        </w:rPr>
        <w:t>manifest variables</w:t>
      </w:r>
      <w:r w:rsidR="00D7276B">
        <w:rPr>
          <w:rFonts w:ascii="Times New Roman" w:hAnsi="Times New Roman"/>
          <w:i/>
          <w:iCs/>
          <w:sz w:val="24"/>
          <w:szCs w:val="24"/>
        </w:rPr>
        <w:t xml:space="preserve"> that are expected to reflect the target construct</w:t>
      </w:r>
      <w:r w:rsidR="00800FAD">
        <w:rPr>
          <w:rFonts w:ascii="Times New Roman" w:hAnsi="Times New Roman"/>
          <w:sz w:val="24"/>
          <w:szCs w:val="24"/>
        </w:rPr>
        <w:t>]</w:t>
      </w:r>
      <w:r w:rsidR="00D7276B">
        <w:rPr>
          <w:rFonts w:ascii="Times New Roman" w:hAnsi="Times New Roman"/>
          <w:sz w:val="24"/>
          <w:szCs w:val="24"/>
        </w:rPr>
        <w:t xml:space="preserve">, </w:t>
      </w:r>
      <w:r w:rsidR="00800FAD">
        <w:rPr>
          <w:rFonts w:ascii="Times New Roman" w:hAnsi="Times New Roman"/>
          <w:sz w:val="24"/>
          <w:szCs w:val="24"/>
        </w:rPr>
        <w:t>are typically composed of elements of the target construct [</w:t>
      </w:r>
      <w:r w:rsidR="00800FAD" w:rsidRPr="00DC7C7A">
        <w:rPr>
          <w:rFonts w:ascii="Times New Roman" w:hAnsi="Times New Roman"/>
          <w:i/>
          <w:iCs/>
          <w:sz w:val="24"/>
          <w:szCs w:val="24"/>
        </w:rPr>
        <w:t>Ture</w:t>
      </w:r>
      <w:r w:rsidR="00800FAD">
        <w:rPr>
          <w:rFonts w:ascii="Times New Roman" w:hAnsi="Times New Roman"/>
          <w:sz w:val="24"/>
          <w:szCs w:val="24"/>
        </w:rPr>
        <w:t xml:space="preserve"> score] and </w:t>
      </w:r>
      <w:r w:rsidR="00800FAD" w:rsidRPr="00DC7C7A">
        <w:rPr>
          <w:rFonts w:ascii="Times New Roman" w:hAnsi="Times New Roman"/>
          <w:i/>
          <w:iCs/>
          <w:sz w:val="24"/>
          <w:szCs w:val="24"/>
        </w:rPr>
        <w:t>Error</w:t>
      </w:r>
      <w:r w:rsidR="00800FAD">
        <w:rPr>
          <w:rFonts w:ascii="Times New Roman" w:hAnsi="Times New Roman"/>
          <w:sz w:val="24"/>
          <w:szCs w:val="24"/>
        </w:rPr>
        <w:t xml:space="preserve"> [e].</w:t>
      </w:r>
      <w:r w:rsidR="00AB4C79">
        <w:rPr>
          <w:rFonts w:ascii="Times New Roman" w:hAnsi="Times New Roman"/>
          <w:sz w:val="24"/>
          <w:szCs w:val="24"/>
        </w:rPr>
        <w:t xml:space="preserve">  </w:t>
      </w:r>
      <w:r w:rsidR="00800FAD">
        <w:rPr>
          <w:rFonts w:ascii="Times New Roman" w:hAnsi="Times New Roman"/>
          <w:sz w:val="24"/>
          <w:szCs w:val="24"/>
        </w:rPr>
        <w:t xml:space="preserve">The </w:t>
      </w:r>
      <w:r w:rsidR="00800FAD" w:rsidRPr="00800FAD">
        <w:rPr>
          <w:rFonts w:ascii="Times New Roman" w:hAnsi="Times New Roman"/>
          <w:b/>
          <w:bCs/>
          <w:i/>
          <w:iCs/>
          <w:sz w:val="24"/>
          <w:szCs w:val="24"/>
        </w:rPr>
        <w:t>sources</w:t>
      </w:r>
      <w:r w:rsidR="00800FAD">
        <w:rPr>
          <w:rFonts w:ascii="Times New Roman" w:hAnsi="Times New Roman"/>
          <w:sz w:val="24"/>
          <w:szCs w:val="24"/>
        </w:rPr>
        <w:t xml:space="preserve"> of these </w:t>
      </w:r>
      <w:r w:rsidR="00800FAD" w:rsidRPr="00DC7C7A">
        <w:rPr>
          <w:rFonts w:ascii="Times New Roman" w:hAnsi="Times New Roman"/>
          <w:b/>
          <w:bCs/>
          <w:sz w:val="24"/>
          <w:szCs w:val="24"/>
        </w:rPr>
        <w:t>errors</w:t>
      </w:r>
      <w:r w:rsidR="00800FAD">
        <w:rPr>
          <w:rFonts w:ascii="Times New Roman" w:hAnsi="Times New Roman"/>
          <w:sz w:val="24"/>
          <w:szCs w:val="24"/>
        </w:rPr>
        <w:t xml:space="preserve"> are areas of major concern in measurement.</w:t>
      </w:r>
      <w:r w:rsidR="007308E6">
        <w:rPr>
          <w:rFonts w:ascii="Times New Roman" w:hAnsi="Times New Roman"/>
          <w:sz w:val="24"/>
          <w:szCs w:val="24"/>
        </w:rPr>
        <w:t xml:space="preserve">  </w:t>
      </w:r>
      <w:r w:rsidR="00800FAD">
        <w:rPr>
          <w:rFonts w:ascii="Times New Roman" w:hAnsi="Times New Roman"/>
          <w:sz w:val="24"/>
          <w:szCs w:val="24"/>
        </w:rPr>
        <w:t xml:space="preserve">Accordingly, </w:t>
      </w:r>
      <w:r w:rsidR="001D1DD1">
        <w:rPr>
          <w:rFonts w:ascii="Times New Roman" w:hAnsi="Times New Roman"/>
          <w:sz w:val="24"/>
          <w:szCs w:val="24"/>
        </w:rPr>
        <w:t>any</w:t>
      </w:r>
      <w:r w:rsidR="00DC7C7A">
        <w:rPr>
          <w:rFonts w:ascii="Times New Roman" w:hAnsi="Times New Roman"/>
          <w:sz w:val="24"/>
          <w:szCs w:val="24"/>
        </w:rPr>
        <w:t xml:space="preserve"> </w:t>
      </w:r>
      <w:r w:rsidR="00DC7C7A" w:rsidRPr="001D1DD1">
        <w:rPr>
          <w:rFonts w:ascii="Times New Roman" w:hAnsi="Times New Roman"/>
          <w:b/>
          <w:bCs/>
          <w:sz w:val="24"/>
          <w:szCs w:val="24"/>
        </w:rPr>
        <w:t>inferences</w:t>
      </w:r>
      <w:r w:rsidR="00DC7C7A">
        <w:rPr>
          <w:rFonts w:ascii="Times New Roman" w:hAnsi="Times New Roman"/>
          <w:sz w:val="24"/>
          <w:szCs w:val="24"/>
        </w:rPr>
        <w:t xml:space="preserve"> (</w:t>
      </w:r>
      <w:r w:rsidR="00D272AB" w:rsidRPr="00D272AB">
        <w:rPr>
          <w:rFonts w:ascii="Times New Roman" w:hAnsi="Times New Roman"/>
          <w:i/>
          <w:iCs/>
          <w:sz w:val="24"/>
          <w:szCs w:val="24"/>
        </w:rPr>
        <w:t>decisions</w:t>
      </w:r>
      <w:r w:rsidR="00D272AB">
        <w:rPr>
          <w:rFonts w:ascii="Times New Roman" w:hAnsi="Times New Roman"/>
          <w:sz w:val="24"/>
          <w:szCs w:val="24"/>
        </w:rPr>
        <w:t xml:space="preserve">, </w:t>
      </w:r>
      <w:r w:rsidR="00DC7C7A">
        <w:rPr>
          <w:rFonts w:ascii="Times New Roman" w:hAnsi="Times New Roman"/>
          <w:sz w:val="24"/>
          <w:szCs w:val="24"/>
        </w:rPr>
        <w:t xml:space="preserve">statements by professionals) </w:t>
      </w:r>
      <w:r w:rsidR="00AB4C79">
        <w:rPr>
          <w:rFonts w:ascii="Times New Roman" w:hAnsi="Times New Roman"/>
          <w:sz w:val="24"/>
          <w:szCs w:val="24"/>
        </w:rPr>
        <w:t xml:space="preserve">about the obtained scores </w:t>
      </w:r>
      <w:r w:rsidR="007308E6">
        <w:rPr>
          <w:rFonts w:ascii="Times New Roman" w:hAnsi="Times New Roman"/>
          <w:sz w:val="24"/>
          <w:szCs w:val="24"/>
        </w:rPr>
        <w:t xml:space="preserve">should </w:t>
      </w:r>
      <w:r w:rsidR="001D1DD1">
        <w:rPr>
          <w:rFonts w:ascii="Times New Roman" w:hAnsi="Times New Roman"/>
          <w:sz w:val="24"/>
          <w:szCs w:val="24"/>
        </w:rPr>
        <w:t xml:space="preserve">be </w:t>
      </w:r>
      <w:r w:rsidR="001E6224">
        <w:rPr>
          <w:rFonts w:ascii="Times New Roman" w:hAnsi="Times New Roman"/>
          <w:sz w:val="24"/>
          <w:szCs w:val="24"/>
        </w:rPr>
        <w:t xml:space="preserve">focused on reducing error(s) in </w:t>
      </w:r>
      <w:r w:rsidR="00D272AB">
        <w:rPr>
          <w:rFonts w:ascii="Times New Roman" w:hAnsi="Times New Roman"/>
          <w:sz w:val="24"/>
          <w:szCs w:val="24"/>
        </w:rPr>
        <w:t>measuring</w:t>
      </w:r>
      <w:r w:rsidR="001E6224">
        <w:rPr>
          <w:rFonts w:ascii="Times New Roman" w:hAnsi="Times New Roman"/>
          <w:sz w:val="24"/>
          <w:szCs w:val="24"/>
        </w:rPr>
        <w:t xml:space="preserve"> the desirable construct.</w:t>
      </w:r>
    </w:p>
    <w:p w14:paraId="2C931CF1" w14:textId="77777777" w:rsidR="00D272AB" w:rsidRDefault="00D272AB" w:rsidP="00377D68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&gt;specific </w:t>
      </w:r>
      <w:r w:rsidRPr="00D272AB">
        <w:rPr>
          <w:rFonts w:ascii="Times New Roman" w:hAnsi="Times New Roman"/>
          <w:b/>
          <w:bCs/>
          <w:sz w:val="24"/>
          <w:szCs w:val="24"/>
        </w:rPr>
        <w:t>statistical methods</w:t>
      </w:r>
      <w:r>
        <w:rPr>
          <w:rFonts w:ascii="Times New Roman" w:hAnsi="Times New Roman"/>
          <w:sz w:val="24"/>
          <w:szCs w:val="24"/>
        </w:rPr>
        <w:t xml:space="preserve"> that are appropriate for evaluating obtained scores. </w:t>
      </w:r>
    </w:p>
    <w:p w14:paraId="22CA245E" w14:textId="77777777" w:rsidR="00D272AB" w:rsidRDefault="00D272AB" w:rsidP="00D272AB">
      <w:pPr>
        <w:spacing w:after="0"/>
        <w:rPr>
          <w:rFonts w:ascii="Times New Roman" w:hAnsi="Times New Roman"/>
          <w:sz w:val="24"/>
          <w:szCs w:val="24"/>
        </w:rPr>
      </w:pPr>
    </w:p>
    <w:p w14:paraId="3FE1E352" w14:textId="77777777" w:rsidR="00D272AB" w:rsidRDefault="00D272AB" w:rsidP="00D272AB">
      <w:pPr>
        <w:spacing w:after="0"/>
        <w:rPr>
          <w:rFonts w:ascii="Times New Roman" w:hAnsi="Times New Roman"/>
          <w:sz w:val="24"/>
          <w:szCs w:val="24"/>
        </w:rPr>
      </w:pPr>
      <w:r w:rsidRPr="00D272AB">
        <w:rPr>
          <w:rFonts w:ascii="Times New Roman" w:hAnsi="Times New Roman"/>
          <w:b/>
          <w:bCs/>
          <w:sz w:val="24"/>
          <w:szCs w:val="24"/>
        </w:rPr>
        <w:t>Development of Instruments</w:t>
      </w:r>
      <w:r w:rsidR="0094545D">
        <w:rPr>
          <w:rFonts w:ascii="Times New Roman" w:hAnsi="Times New Roman"/>
          <w:b/>
          <w:bCs/>
          <w:sz w:val="24"/>
          <w:szCs w:val="24"/>
        </w:rPr>
        <w:t xml:space="preserve"> (Category #1, as mentioned in our discussions)</w:t>
      </w:r>
      <w:r>
        <w:rPr>
          <w:rFonts w:ascii="Times New Roman" w:hAnsi="Times New Roman"/>
          <w:sz w:val="24"/>
          <w:szCs w:val="24"/>
        </w:rPr>
        <w:t xml:space="preserve">:  There are expected or </w:t>
      </w:r>
      <w:r w:rsidRPr="00D272AB">
        <w:rPr>
          <w:rFonts w:ascii="Times New Roman" w:hAnsi="Times New Roman"/>
          <w:b/>
          <w:bCs/>
          <w:sz w:val="24"/>
          <w:szCs w:val="24"/>
        </w:rPr>
        <w:t>common</w:t>
      </w:r>
      <w:r>
        <w:rPr>
          <w:rFonts w:ascii="Times New Roman" w:hAnsi="Times New Roman"/>
          <w:sz w:val="24"/>
          <w:szCs w:val="24"/>
        </w:rPr>
        <w:t xml:space="preserve"> procedures adopted for developing and evaluating scores on most self-report instruments (i.e., based on the type and purpose).  </w:t>
      </w:r>
      <w:r w:rsidR="0094545D">
        <w:rPr>
          <w:rFonts w:ascii="Times New Roman" w:hAnsi="Times New Roman"/>
          <w:sz w:val="24"/>
          <w:szCs w:val="24"/>
        </w:rPr>
        <w:t>An excellent source (adapted here)</w:t>
      </w:r>
      <w:r w:rsidR="00CB7956">
        <w:rPr>
          <w:rFonts w:ascii="Times New Roman" w:hAnsi="Times New Roman"/>
          <w:sz w:val="24"/>
          <w:szCs w:val="24"/>
        </w:rPr>
        <w:t xml:space="preserve"> I consulted</w:t>
      </w:r>
      <w:r w:rsidR="0094545D">
        <w:rPr>
          <w:rFonts w:ascii="Times New Roman" w:hAnsi="Times New Roman"/>
          <w:sz w:val="24"/>
          <w:szCs w:val="24"/>
        </w:rPr>
        <w:t xml:space="preserve"> is </w:t>
      </w:r>
      <w:r w:rsidR="00CB7956">
        <w:rPr>
          <w:rFonts w:ascii="Times New Roman" w:hAnsi="Times New Roman"/>
          <w:sz w:val="24"/>
          <w:szCs w:val="24"/>
        </w:rPr>
        <w:t xml:space="preserve">based on </w:t>
      </w:r>
      <w:r w:rsidR="0094545D">
        <w:rPr>
          <w:rFonts w:ascii="Times New Roman" w:hAnsi="Times New Roman"/>
          <w:sz w:val="24"/>
          <w:szCs w:val="24"/>
        </w:rPr>
        <w:t>the seminal paper by Clark and Watson (2019)</w:t>
      </w:r>
      <w:r w:rsidR="00CB7956">
        <w:rPr>
          <w:rFonts w:ascii="Times New Roman" w:hAnsi="Times New Roman"/>
          <w:sz w:val="24"/>
          <w:szCs w:val="24"/>
        </w:rPr>
        <w:t xml:space="preserve"> and my scholarly passion for scale development and validation.</w:t>
      </w:r>
    </w:p>
    <w:p w14:paraId="57DA8AF8" w14:textId="77777777" w:rsidR="0094545D" w:rsidRDefault="0094545D" w:rsidP="00D272AB">
      <w:pPr>
        <w:spacing w:after="0"/>
        <w:rPr>
          <w:rFonts w:ascii="Times New Roman" w:hAnsi="Times New Roman"/>
          <w:sz w:val="24"/>
          <w:szCs w:val="24"/>
        </w:rPr>
      </w:pPr>
    </w:p>
    <w:p w14:paraId="76121F30" w14:textId="77777777" w:rsidR="0094545D" w:rsidRDefault="0094545D" w:rsidP="0094545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_Hlk97901736"/>
      <w:r w:rsidRPr="00AB0355">
        <w:rPr>
          <w:rFonts w:ascii="Times New Roman" w:eastAsia="Times New Roman" w:hAnsi="Times New Roman"/>
          <w:sz w:val="24"/>
          <w:szCs w:val="24"/>
        </w:rPr>
        <w:t xml:space="preserve">Clark, L. A., &amp; Watson, D. (2019). Constructing validity: New developments in creating objective measuring instruments. </w:t>
      </w:r>
      <w:r w:rsidRPr="00AB0355">
        <w:rPr>
          <w:rFonts w:ascii="Times New Roman" w:eastAsia="Times New Roman" w:hAnsi="Times New Roman"/>
          <w:i/>
          <w:iCs/>
          <w:sz w:val="24"/>
          <w:szCs w:val="24"/>
        </w:rPr>
        <w:t xml:space="preserve">Psychological </w:t>
      </w:r>
      <w:r>
        <w:rPr>
          <w:rFonts w:ascii="Times New Roman" w:eastAsia="Times New Roman" w:hAnsi="Times New Roman"/>
          <w:i/>
          <w:iCs/>
          <w:sz w:val="24"/>
          <w:szCs w:val="24"/>
        </w:rPr>
        <w:t>A</w:t>
      </w:r>
      <w:r w:rsidRPr="00AB0355">
        <w:rPr>
          <w:rFonts w:ascii="Times New Roman" w:eastAsia="Times New Roman" w:hAnsi="Times New Roman"/>
          <w:i/>
          <w:iCs/>
          <w:sz w:val="24"/>
          <w:szCs w:val="24"/>
        </w:rPr>
        <w:t>ssessment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Pr="00AB0355">
        <w:rPr>
          <w:rFonts w:ascii="Times New Roman" w:eastAsia="Times New Roman" w:hAnsi="Times New Roman"/>
          <w:i/>
          <w:iCs/>
          <w:sz w:val="24"/>
          <w:szCs w:val="24"/>
        </w:rPr>
        <w:t>31</w:t>
      </w:r>
      <w:r>
        <w:rPr>
          <w:rFonts w:ascii="Times New Roman" w:eastAsia="Times New Roman" w:hAnsi="Times New Roman"/>
          <w:sz w:val="24"/>
          <w:szCs w:val="24"/>
        </w:rPr>
        <w:t>(12), 1412-1427.</w:t>
      </w:r>
    </w:p>
    <w:bookmarkEnd w:id="0"/>
    <w:p w14:paraId="30435F23" w14:textId="77777777" w:rsidR="00D272AB" w:rsidRPr="00D7276B" w:rsidRDefault="00D7276B" w:rsidP="00D272AB">
      <w:pPr>
        <w:spacing w:after="0"/>
        <w:rPr>
          <w:rFonts w:ascii="Times New Roman" w:hAnsi="Times New Roman"/>
          <w:sz w:val="24"/>
          <w:szCs w:val="24"/>
        </w:rPr>
      </w:pPr>
      <w:r w:rsidRPr="00D7276B">
        <w:rPr>
          <w:rFonts w:ascii="Times New Roman" w:hAnsi="Times New Roman"/>
          <w:sz w:val="24"/>
          <w:szCs w:val="24"/>
        </w:rPr>
        <w:fldChar w:fldCharType="begin"/>
      </w:r>
      <w:r w:rsidRPr="00D7276B">
        <w:rPr>
          <w:rFonts w:ascii="Times New Roman" w:hAnsi="Times New Roman"/>
          <w:sz w:val="24"/>
          <w:szCs w:val="24"/>
        </w:rPr>
        <w:instrText xml:space="preserve"> HYPERLINK "https://psycnet.apa.org/doi/10.1037/pas0000626" \t "_blank" </w:instrText>
      </w:r>
      <w:r w:rsidRPr="00D7276B">
        <w:rPr>
          <w:rFonts w:ascii="Times New Roman" w:hAnsi="Times New Roman"/>
          <w:sz w:val="24"/>
          <w:szCs w:val="24"/>
        </w:rPr>
        <w:fldChar w:fldCharType="separate"/>
      </w:r>
      <w:r w:rsidRPr="00D7276B">
        <w:rPr>
          <w:rStyle w:val="Hyperlink"/>
          <w:rFonts w:ascii="Times New Roman" w:hAnsi="Times New Roman"/>
          <w:color w:val="23527C"/>
          <w:sz w:val="24"/>
          <w:szCs w:val="24"/>
          <w:shd w:val="clear" w:color="auto" w:fill="FFFFFF"/>
        </w:rPr>
        <w:t>https://doi.org/10.1037/pas0000626</w:t>
      </w:r>
      <w:r w:rsidRPr="00D7276B">
        <w:rPr>
          <w:rFonts w:ascii="Times New Roman" w:hAnsi="Times New Roman"/>
          <w:sz w:val="24"/>
          <w:szCs w:val="24"/>
        </w:rPr>
        <w:fldChar w:fldCharType="end"/>
      </w:r>
    </w:p>
    <w:p w14:paraId="23A58E5E" w14:textId="77777777" w:rsidR="001E6224" w:rsidRDefault="001E6224" w:rsidP="001E6224">
      <w:pPr>
        <w:spacing w:after="0"/>
        <w:rPr>
          <w:rFonts w:ascii="Times New Roman" w:hAnsi="Times New Roman"/>
          <w:sz w:val="24"/>
          <w:szCs w:val="24"/>
        </w:rPr>
      </w:pPr>
    </w:p>
    <w:p w14:paraId="21537F05" w14:textId="77777777" w:rsidR="001E6224" w:rsidRDefault="00CB7956" w:rsidP="006972DD">
      <w:pPr>
        <w:pStyle w:val="Heading3"/>
      </w:pPr>
      <w:r w:rsidRPr="00C8514D">
        <w:t>The Target Construct</w:t>
      </w:r>
      <w:r w:rsidR="00C8514D">
        <w:t xml:space="preserve">--- </w:t>
      </w:r>
      <w:r w:rsidR="00C8514D" w:rsidRPr="00C8514D">
        <w:rPr>
          <w:i/>
          <w:iCs/>
        </w:rPr>
        <w:t>Qualitative Analysis I</w:t>
      </w:r>
    </w:p>
    <w:p w14:paraId="1B3CB89D" w14:textId="19966627" w:rsidR="006E5EC4" w:rsidRDefault="00CB7956" w:rsidP="00583CD8">
      <w:pPr>
        <w:pStyle w:val="BodyText"/>
        <w:numPr>
          <w:ilvl w:val="0"/>
          <w:numId w:val="1"/>
        </w:numPr>
      </w:pPr>
      <w:r>
        <w:t xml:space="preserve">identify the target construct, and provide </w:t>
      </w:r>
      <w:r w:rsidR="006E5EC4">
        <w:t xml:space="preserve">specific </w:t>
      </w:r>
      <w:r>
        <w:t>justification [i.e., intended use</w:t>
      </w:r>
      <w:r w:rsidR="006E5EC4">
        <w:t>s</w:t>
      </w:r>
      <w:r>
        <w:t>: clinical, research, policy, etc.] for measurement of the construct</w:t>
      </w:r>
      <w:r w:rsidR="006E5EC4">
        <w:t>.</w:t>
      </w:r>
    </w:p>
    <w:p w14:paraId="038311B1" w14:textId="3F0CE0FA" w:rsidR="00CB7956" w:rsidRPr="00583CD8" w:rsidRDefault="006E5EC4" w:rsidP="00583CD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t xml:space="preserve">identify detailed /potential </w:t>
      </w:r>
      <w:r w:rsidRPr="00583CD8">
        <w:rPr>
          <w:rFonts w:ascii="Times New Roman" w:hAnsi="Times New Roman"/>
          <w:b/>
          <w:bCs/>
          <w:sz w:val="24"/>
          <w:szCs w:val="24"/>
        </w:rPr>
        <w:t>dimensions</w:t>
      </w:r>
      <w:r w:rsidRPr="00583CD8">
        <w:rPr>
          <w:rFonts w:ascii="Times New Roman" w:hAnsi="Times New Roman"/>
          <w:sz w:val="24"/>
          <w:szCs w:val="24"/>
        </w:rPr>
        <w:t xml:space="preserve"> [</w:t>
      </w:r>
      <w:r w:rsidRPr="00583CD8">
        <w:rPr>
          <w:rFonts w:ascii="Times New Roman" w:hAnsi="Times New Roman"/>
          <w:i/>
          <w:iCs/>
          <w:sz w:val="24"/>
          <w:szCs w:val="24"/>
        </w:rPr>
        <w:t>if any</w:t>
      </w:r>
      <w:r w:rsidRPr="00583CD8">
        <w:rPr>
          <w:rFonts w:ascii="Times New Roman" w:hAnsi="Times New Roman"/>
          <w:sz w:val="24"/>
          <w:szCs w:val="24"/>
        </w:rPr>
        <w:t xml:space="preserve">] </w:t>
      </w:r>
      <w:r w:rsidR="00CE498E" w:rsidRPr="00583CD8">
        <w:rPr>
          <w:rFonts w:ascii="Times New Roman" w:hAnsi="Times New Roman"/>
          <w:sz w:val="24"/>
          <w:szCs w:val="24"/>
        </w:rPr>
        <w:t xml:space="preserve">or modalities </w:t>
      </w:r>
      <w:r w:rsidRPr="00583CD8">
        <w:rPr>
          <w:rFonts w:ascii="Times New Roman" w:hAnsi="Times New Roman"/>
          <w:sz w:val="24"/>
          <w:szCs w:val="24"/>
        </w:rPr>
        <w:t xml:space="preserve">of the construct [e.g., cognitive, affective, </w:t>
      </w:r>
      <w:r w:rsidR="00C8514D" w:rsidRPr="00583CD8">
        <w:rPr>
          <w:rFonts w:ascii="Times New Roman" w:hAnsi="Times New Roman"/>
          <w:sz w:val="24"/>
          <w:szCs w:val="24"/>
        </w:rPr>
        <w:t xml:space="preserve">physiological, </w:t>
      </w:r>
      <w:r w:rsidRPr="00583CD8">
        <w:rPr>
          <w:rFonts w:ascii="Times New Roman" w:hAnsi="Times New Roman"/>
          <w:sz w:val="24"/>
          <w:szCs w:val="24"/>
        </w:rPr>
        <w:t>etc.].</w:t>
      </w:r>
    </w:p>
    <w:p w14:paraId="564A5EAF" w14:textId="6C1FACC3" w:rsidR="006E5EC4" w:rsidRPr="00583CD8" w:rsidRDefault="006E5EC4" w:rsidP="00583CD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lastRenderedPageBreak/>
        <w:t xml:space="preserve">for each dimension, specify what is considered: </w:t>
      </w:r>
      <w:r w:rsidRPr="00583CD8">
        <w:rPr>
          <w:rFonts w:ascii="Times New Roman" w:hAnsi="Times New Roman"/>
          <w:i/>
          <w:iCs/>
          <w:sz w:val="24"/>
          <w:szCs w:val="24"/>
        </w:rPr>
        <w:t>relevant</w:t>
      </w:r>
      <w:r w:rsidRPr="00583CD8">
        <w:rPr>
          <w:rFonts w:ascii="Times New Roman" w:hAnsi="Times New Roman"/>
          <w:sz w:val="24"/>
          <w:szCs w:val="24"/>
        </w:rPr>
        <w:t xml:space="preserve"> and </w:t>
      </w:r>
      <w:r w:rsidRPr="00583CD8">
        <w:rPr>
          <w:rFonts w:ascii="Times New Roman" w:hAnsi="Times New Roman"/>
          <w:i/>
          <w:iCs/>
          <w:sz w:val="24"/>
          <w:szCs w:val="24"/>
        </w:rPr>
        <w:t>representative</w:t>
      </w:r>
      <w:r w:rsidRPr="00583CD8">
        <w:rPr>
          <w:rFonts w:ascii="Times New Roman" w:hAnsi="Times New Roman"/>
          <w:sz w:val="24"/>
          <w:szCs w:val="24"/>
        </w:rPr>
        <w:t xml:space="preserve"> (typically noted as the operational definition of the dimension of a construct).</w:t>
      </w:r>
    </w:p>
    <w:p w14:paraId="7E1F3FEE" w14:textId="16339BCB" w:rsidR="00381DBD" w:rsidRDefault="00C8514D" w:rsidP="00583CD8">
      <w:pPr>
        <w:pStyle w:val="BodyText"/>
        <w:numPr>
          <w:ilvl w:val="0"/>
          <w:numId w:val="1"/>
        </w:numPr>
      </w:pPr>
      <w:r>
        <w:t>specify if the dimensions are drawn from a specific theoretical orientation</w:t>
      </w:r>
      <w:r w:rsidR="00381DBD">
        <w:t>, clinical observations,</w:t>
      </w:r>
      <w:r>
        <w:t xml:space="preserve"> and</w:t>
      </w:r>
      <w:r w:rsidR="00381DBD">
        <w:t xml:space="preserve"> empirical [e.g., meta-analytic studies].</w:t>
      </w:r>
    </w:p>
    <w:p w14:paraId="0FE47DEE" w14:textId="54EC8466" w:rsidR="00CE498E" w:rsidRDefault="00CE498E" w:rsidP="00583CD8">
      <w:pPr>
        <w:pStyle w:val="BodyText"/>
        <w:numPr>
          <w:ilvl w:val="0"/>
          <w:numId w:val="1"/>
        </w:numPr>
      </w:pPr>
      <w:r>
        <w:t>ensure that there are no viable or existing instruments (self-report) for measuring the construct.</w:t>
      </w:r>
    </w:p>
    <w:p w14:paraId="4BBFDFAA" w14:textId="77777777" w:rsidR="006E5EC4" w:rsidRDefault="006E5EC4" w:rsidP="001E6224">
      <w:pPr>
        <w:spacing w:after="0"/>
        <w:rPr>
          <w:rFonts w:ascii="Times New Roman" w:hAnsi="Times New Roman"/>
          <w:sz w:val="24"/>
          <w:szCs w:val="24"/>
        </w:rPr>
      </w:pPr>
    </w:p>
    <w:p w14:paraId="1AF44C2F" w14:textId="77777777" w:rsidR="00CE498E" w:rsidRPr="00CE498E" w:rsidRDefault="00CE498E" w:rsidP="006972DD">
      <w:pPr>
        <w:pStyle w:val="Heading3"/>
      </w:pPr>
      <w:r w:rsidRPr="00CE498E">
        <w:t>Preliminary Version of the Instrument</w:t>
      </w:r>
      <w:r w:rsidR="007B013C">
        <w:t>—</w:t>
      </w:r>
      <w:r w:rsidR="007B013C" w:rsidRPr="007B013C">
        <w:rPr>
          <w:i/>
          <w:iCs/>
        </w:rPr>
        <w:t>Qualitative Analysis II</w:t>
      </w:r>
    </w:p>
    <w:p w14:paraId="291B6F3B" w14:textId="7EF77746" w:rsidR="00CE498E" w:rsidRDefault="00CE498E" w:rsidP="00583CD8">
      <w:pPr>
        <w:pStyle w:val="BodyText"/>
        <w:numPr>
          <w:ilvl w:val="0"/>
          <w:numId w:val="2"/>
        </w:numPr>
      </w:pPr>
      <w:r>
        <w:t>specify the types of content-specific items to be included in each potential dimension of the instrument (structured /objective vs. unstructured).</w:t>
      </w:r>
    </w:p>
    <w:p w14:paraId="1C870134" w14:textId="558097A3" w:rsidR="00CE498E" w:rsidRPr="00583CD8" w:rsidRDefault="00CE498E" w:rsidP="00583CD8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t xml:space="preserve">specify the </w:t>
      </w:r>
      <w:r w:rsidRPr="00583CD8">
        <w:rPr>
          <w:rFonts w:ascii="Times New Roman" w:hAnsi="Times New Roman"/>
          <w:b/>
          <w:bCs/>
          <w:sz w:val="24"/>
          <w:szCs w:val="24"/>
        </w:rPr>
        <w:t xml:space="preserve">sources </w:t>
      </w:r>
      <w:r w:rsidRPr="00583CD8">
        <w:rPr>
          <w:rFonts w:ascii="Times New Roman" w:hAnsi="Times New Roman"/>
          <w:sz w:val="24"/>
          <w:szCs w:val="24"/>
        </w:rPr>
        <w:t>for securing or generating the potential pool of items.</w:t>
      </w:r>
    </w:p>
    <w:p w14:paraId="0245E868" w14:textId="291B02CA" w:rsidR="00CE498E" w:rsidRDefault="00CE498E" w:rsidP="00583CD8">
      <w:pPr>
        <w:pStyle w:val="BodyText"/>
        <w:numPr>
          <w:ilvl w:val="0"/>
          <w:numId w:val="2"/>
        </w:numPr>
      </w:pPr>
      <w:r>
        <w:t>specify the instructions and timeframe for completing each item</w:t>
      </w:r>
      <w:r w:rsidR="007B013C">
        <w:t>.</w:t>
      </w:r>
    </w:p>
    <w:p w14:paraId="4EF1A051" w14:textId="45D6012D" w:rsidR="00BB74D0" w:rsidRPr="00583CD8" w:rsidRDefault="00CE498E" w:rsidP="00583CD8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t>specify the target population</w:t>
      </w:r>
      <w:r w:rsidR="007B013C" w:rsidRPr="00583CD8">
        <w:rPr>
          <w:rFonts w:ascii="Times New Roman" w:hAnsi="Times New Roman"/>
          <w:sz w:val="24"/>
          <w:szCs w:val="24"/>
        </w:rPr>
        <w:t>(s) for use of the instrument. Ensure the readability of the items (e.g., grade-level).</w:t>
      </w:r>
    </w:p>
    <w:p w14:paraId="26A028A8" w14:textId="686B9A53" w:rsidR="007B013C" w:rsidRPr="00583CD8" w:rsidRDefault="007B013C" w:rsidP="00583CD8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t>specify the response options (scaling) for the instrument.</w:t>
      </w:r>
    </w:p>
    <w:p w14:paraId="69448EB8" w14:textId="77777777" w:rsidR="007B013C" w:rsidRDefault="007B013C" w:rsidP="00250A4E">
      <w:pPr>
        <w:spacing w:after="0"/>
        <w:rPr>
          <w:rFonts w:ascii="Times New Roman" w:hAnsi="Times New Roman"/>
          <w:sz w:val="24"/>
          <w:szCs w:val="24"/>
        </w:rPr>
      </w:pPr>
    </w:p>
    <w:p w14:paraId="062412F2" w14:textId="77777777" w:rsidR="007B013C" w:rsidRPr="007B013C" w:rsidRDefault="007B013C" w:rsidP="006972DD">
      <w:pPr>
        <w:pStyle w:val="Heading3"/>
      </w:pPr>
      <w:r w:rsidRPr="007B013C">
        <w:t>Preliminary Version of the Instrument---  Quantitative Analysis I</w:t>
      </w:r>
    </w:p>
    <w:p w14:paraId="30F7892F" w14:textId="0DEC4C0A" w:rsidR="007B013C" w:rsidRPr="00583CD8" w:rsidRDefault="007B013C" w:rsidP="00583CD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t xml:space="preserve">conduct the initial exploratory analysis, typically </w:t>
      </w:r>
      <w:r w:rsidRPr="00583CD8">
        <w:rPr>
          <w:rFonts w:ascii="Times New Roman" w:hAnsi="Times New Roman"/>
          <w:b/>
          <w:bCs/>
          <w:sz w:val="24"/>
          <w:szCs w:val="24"/>
        </w:rPr>
        <w:t>Principal Components Analysis</w:t>
      </w:r>
      <w:r w:rsidRPr="00583CD8">
        <w:rPr>
          <w:rFonts w:ascii="Times New Roman" w:hAnsi="Times New Roman"/>
          <w:sz w:val="24"/>
          <w:szCs w:val="24"/>
        </w:rPr>
        <w:t xml:space="preserve"> (PCA) to </w:t>
      </w:r>
      <w:r w:rsidRPr="00583CD8">
        <w:rPr>
          <w:rFonts w:ascii="Times New Roman" w:hAnsi="Times New Roman"/>
          <w:b/>
          <w:bCs/>
          <w:sz w:val="24"/>
          <w:szCs w:val="24"/>
        </w:rPr>
        <w:t>reduce</w:t>
      </w:r>
      <w:r w:rsidRPr="00583CD8">
        <w:rPr>
          <w:rFonts w:ascii="Times New Roman" w:hAnsi="Times New Roman"/>
          <w:sz w:val="24"/>
          <w:szCs w:val="24"/>
        </w:rPr>
        <w:t xml:space="preserve"> the initial item pool to a desirable pool.</w:t>
      </w:r>
    </w:p>
    <w:p w14:paraId="23569D8D" w14:textId="1D3DC594" w:rsidR="007B013C" w:rsidRDefault="007B013C" w:rsidP="00583CD8">
      <w:pPr>
        <w:pStyle w:val="BodyText"/>
        <w:numPr>
          <w:ilvl w:val="0"/>
          <w:numId w:val="3"/>
        </w:numPr>
      </w:pPr>
      <w:r>
        <w:t>determine the number of dimensions that could empirically be supported using recommended criteria (e.g., parallel analysis).</w:t>
      </w:r>
    </w:p>
    <w:p w14:paraId="4CE6FD05" w14:textId="68505F1B" w:rsidR="007B013C" w:rsidRPr="00583CD8" w:rsidRDefault="007B013C" w:rsidP="00583CD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t xml:space="preserve">analyze the </w:t>
      </w:r>
      <w:r w:rsidR="001714CD" w:rsidRPr="00583CD8">
        <w:rPr>
          <w:rFonts w:ascii="Times New Roman" w:hAnsi="Times New Roman"/>
          <w:sz w:val="24"/>
          <w:szCs w:val="24"/>
        </w:rPr>
        <w:t>item descriptive (skewness and kurtosis).</w:t>
      </w:r>
    </w:p>
    <w:p w14:paraId="548577A4" w14:textId="36FF200F" w:rsidR="001714CD" w:rsidRPr="00583CD8" w:rsidRDefault="001714CD" w:rsidP="00583CD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t>edit or revise items if the need is indicated.</w:t>
      </w:r>
    </w:p>
    <w:p w14:paraId="1F4BABB7" w14:textId="62C93B0F" w:rsidR="001714CD" w:rsidRPr="00583CD8" w:rsidRDefault="001714CD" w:rsidP="00583CD8">
      <w:pPr>
        <w:pStyle w:val="ListParagraph"/>
        <w:numPr>
          <w:ilvl w:val="1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t>note that these steps could be repeated to ensure at least 4-5 items are retained within a dimension.</w:t>
      </w:r>
    </w:p>
    <w:p w14:paraId="35075CDB" w14:textId="7CBF7E19" w:rsidR="001714CD" w:rsidRPr="00583CD8" w:rsidRDefault="001714CD" w:rsidP="00583CD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t>conduct and report estimates of internal consistency [as a population-based estimate] for each dimension.</w:t>
      </w:r>
    </w:p>
    <w:p w14:paraId="7681FB12" w14:textId="6EACB897" w:rsidR="001714CD" w:rsidRPr="00583CD8" w:rsidRDefault="001714CD" w:rsidP="00583CD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t xml:space="preserve">if the contents of the items within dimensions are </w:t>
      </w:r>
      <w:r w:rsidRPr="00583CD8">
        <w:rPr>
          <w:rFonts w:ascii="Times New Roman" w:hAnsi="Times New Roman"/>
          <w:b/>
          <w:bCs/>
          <w:sz w:val="24"/>
          <w:szCs w:val="24"/>
        </w:rPr>
        <w:t>interpretable</w:t>
      </w:r>
      <w:r w:rsidRPr="00583CD8">
        <w:rPr>
          <w:rFonts w:ascii="Times New Roman" w:hAnsi="Times New Roman"/>
          <w:sz w:val="24"/>
          <w:szCs w:val="24"/>
        </w:rPr>
        <w:t>, assign formal names to the dimensions as scales.</w:t>
      </w:r>
    </w:p>
    <w:p w14:paraId="7389E69C" w14:textId="66ABAAED" w:rsidR="00BB74D0" w:rsidRPr="00583CD8" w:rsidRDefault="001714CD" w:rsidP="00583CD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83CD8">
        <w:rPr>
          <w:rFonts w:ascii="Times New Roman" w:hAnsi="Times New Roman"/>
          <w:sz w:val="24"/>
          <w:szCs w:val="24"/>
        </w:rPr>
        <w:t>specify the statistical package used for all the analyses</w:t>
      </w:r>
      <w:r w:rsidR="0085626F" w:rsidRPr="00583CD8">
        <w:rPr>
          <w:rFonts w:ascii="Times New Roman" w:hAnsi="Times New Roman"/>
          <w:sz w:val="24"/>
          <w:szCs w:val="24"/>
        </w:rPr>
        <w:t xml:space="preserve"> [SPSS for Windows; JASP; Jamovi; BlueSky Statistics, etc.).</w:t>
      </w:r>
    </w:p>
    <w:p w14:paraId="0C60DF4B" w14:textId="77777777" w:rsidR="001714CD" w:rsidRDefault="001714CD" w:rsidP="00250A4E">
      <w:pPr>
        <w:spacing w:after="0"/>
        <w:rPr>
          <w:rFonts w:ascii="Times New Roman" w:hAnsi="Times New Roman"/>
          <w:sz w:val="24"/>
          <w:szCs w:val="24"/>
        </w:rPr>
      </w:pPr>
    </w:p>
    <w:p w14:paraId="7B62F405" w14:textId="77777777" w:rsidR="007B013C" w:rsidRDefault="007B013C" w:rsidP="00250A4E">
      <w:pPr>
        <w:spacing w:after="0"/>
        <w:rPr>
          <w:rFonts w:ascii="Times New Roman" w:hAnsi="Times New Roman"/>
          <w:sz w:val="24"/>
          <w:szCs w:val="24"/>
        </w:rPr>
      </w:pPr>
    </w:p>
    <w:p w14:paraId="1E38515D" w14:textId="77777777" w:rsidR="007B013C" w:rsidRPr="00741AEC" w:rsidRDefault="007B013C" w:rsidP="006972DD">
      <w:pPr>
        <w:pStyle w:val="Heading3"/>
      </w:pPr>
      <w:r w:rsidRPr="00741AEC">
        <w:t xml:space="preserve">Preliminary </w:t>
      </w:r>
      <w:r w:rsidR="0085626F">
        <w:t>Validation o</w:t>
      </w:r>
      <w:r w:rsidRPr="00741AEC">
        <w:t>f the Instrument--- Quantitative Analysis II</w:t>
      </w:r>
    </w:p>
    <w:p w14:paraId="719625D6" w14:textId="4C3AA060" w:rsidR="007B013C" w:rsidRPr="005E7BE6" w:rsidRDefault="001714CD" w:rsidP="005E7BE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5E7BE6">
        <w:rPr>
          <w:rFonts w:ascii="Times New Roman" w:hAnsi="Times New Roman"/>
          <w:sz w:val="24"/>
          <w:szCs w:val="24"/>
        </w:rPr>
        <w:t xml:space="preserve">conduct an </w:t>
      </w:r>
      <w:r w:rsidR="0085626F" w:rsidRPr="005E7BE6">
        <w:rPr>
          <w:rFonts w:ascii="Times New Roman" w:hAnsi="Times New Roman"/>
          <w:sz w:val="24"/>
          <w:szCs w:val="24"/>
        </w:rPr>
        <w:t>E</w:t>
      </w:r>
      <w:r w:rsidRPr="005E7BE6">
        <w:rPr>
          <w:rFonts w:ascii="Times New Roman" w:hAnsi="Times New Roman"/>
          <w:sz w:val="24"/>
          <w:szCs w:val="24"/>
        </w:rPr>
        <w:t xml:space="preserve">xploratory </w:t>
      </w:r>
      <w:r w:rsidR="0085626F" w:rsidRPr="005E7BE6">
        <w:rPr>
          <w:rFonts w:ascii="Times New Roman" w:hAnsi="Times New Roman"/>
          <w:sz w:val="24"/>
          <w:szCs w:val="24"/>
        </w:rPr>
        <w:t>F</w:t>
      </w:r>
      <w:r w:rsidRPr="005E7BE6">
        <w:rPr>
          <w:rFonts w:ascii="Times New Roman" w:hAnsi="Times New Roman"/>
          <w:sz w:val="24"/>
          <w:szCs w:val="24"/>
        </w:rPr>
        <w:t xml:space="preserve">actor </w:t>
      </w:r>
      <w:r w:rsidR="0085626F" w:rsidRPr="005E7BE6">
        <w:rPr>
          <w:rFonts w:ascii="Times New Roman" w:hAnsi="Times New Roman"/>
          <w:sz w:val="24"/>
          <w:szCs w:val="24"/>
        </w:rPr>
        <w:t>A</w:t>
      </w:r>
      <w:r w:rsidRPr="005E7BE6">
        <w:rPr>
          <w:rFonts w:ascii="Times New Roman" w:hAnsi="Times New Roman"/>
          <w:sz w:val="24"/>
          <w:szCs w:val="24"/>
        </w:rPr>
        <w:t xml:space="preserve">nalysis </w:t>
      </w:r>
      <w:r w:rsidR="0085626F" w:rsidRPr="005E7BE6">
        <w:rPr>
          <w:rFonts w:ascii="Times New Roman" w:hAnsi="Times New Roman"/>
          <w:sz w:val="24"/>
          <w:szCs w:val="24"/>
        </w:rPr>
        <w:t>(</w:t>
      </w:r>
      <w:r w:rsidR="0085626F" w:rsidRPr="005E7BE6">
        <w:rPr>
          <w:rFonts w:ascii="Times New Roman" w:hAnsi="Times New Roman"/>
          <w:b/>
          <w:bCs/>
          <w:sz w:val="24"/>
          <w:szCs w:val="24"/>
        </w:rPr>
        <w:t>EFA</w:t>
      </w:r>
      <w:r w:rsidR="0085626F" w:rsidRPr="005E7BE6">
        <w:rPr>
          <w:rFonts w:ascii="Times New Roman" w:hAnsi="Times New Roman"/>
          <w:sz w:val="24"/>
          <w:szCs w:val="24"/>
        </w:rPr>
        <w:t>) examining</w:t>
      </w:r>
      <w:r w:rsidRPr="005E7BE6">
        <w:rPr>
          <w:rFonts w:ascii="Times New Roman" w:hAnsi="Times New Roman"/>
          <w:sz w:val="24"/>
          <w:szCs w:val="24"/>
        </w:rPr>
        <w:t xml:space="preserve"> the items’ descriptive statistics information to determine the factor extraction method (normal vs. non-normal estimator).</w:t>
      </w:r>
    </w:p>
    <w:p w14:paraId="283686C5" w14:textId="15E90747" w:rsidR="001714CD" w:rsidRPr="005E7BE6" w:rsidRDefault="00741AEC" w:rsidP="005E7BE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5E7BE6">
        <w:rPr>
          <w:rFonts w:ascii="Times New Roman" w:hAnsi="Times New Roman"/>
          <w:sz w:val="24"/>
          <w:szCs w:val="24"/>
        </w:rPr>
        <w:t xml:space="preserve">report </w:t>
      </w:r>
      <w:r w:rsidRPr="005E7BE6">
        <w:rPr>
          <w:rFonts w:ascii="Times New Roman" w:hAnsi="Times New Roman"/>
          <w:b/>
          <w:bCs/>
          <w:sz w:val="24"/>
          <w:szCs w:val="24"/>
        </w:rPr>
        <w:t>detailed information</w:t>
      </w:r>
      <w:r w:rsidRPr="005E7BE6">
        <w:rPr>
          <w:rFonts w:ascii="Times New Roman" w:hAnsi="Times New Roman"/>
          <w:sz w:val="24"/>
          <w:szCs w:val="24"/>
        </w:rPr>
        <w:t xml:space="preserve"> [</w:t>
      </w:r>
      <w:r w:rsidRPr="005E7BE6">
        <w:rPr>
          <w:rFonts w:ascii="Times New Roman" w:hAnsi="Times New Roman"/>
          <w:b/>
          <w:bCs/>
          <w:sz w:val="24"/>
          <w:szCs w:val="24"/>
        </w:rPr>
        <w:t>Result</w:t>
      </w:r>
      <w:r w:rsidRPr="005E7BE6">
        <w:rPr>
          <w:rFonts w:ascii="Times New Roman" w:hAnsi="Times New Roman"/>
          <w:sz w:val="24"/>
          <w:szCs w:val="24"/>
        </w:rPr>
        <w:t>] from the EFA: extraction method, rotation method, pattern matrix, item-factor loadings /cross-loadings, explained variance, and criteria used to determine the number of dimensions /factors.</w:t>
      </w:r>
    </w:p>
    <w:p w14:paraId="4EDCE924" w14:textId="27C8D9B7" w:rsidR="00741AEC" w:rsidRDefault="0085626F" w:rsidP="005E7BE6">
      <w:pPr>
        <w:pStyle w:val="BodyText"/>
        <w:numPr>
          <w:ilvl w:val="0"/>
          <w:numId w:val="4"/>
        </w:numPr>
      </w:pPr>
      <w:r>
        <w:t xml:space="preserve">report standard descriptive statistics (M, SD, range, etc., as normative); </w:t>
      </w:r>
      <w:r w:rsidR="00741AEC">
        <w:t>justify sample size.</w:t>
      </w:r>
    </w:p>
    <w:p w14:paraId="0BE8DF0D" w14:textId="5F550780" w:rsidR="00741AEC" w:rsidRDefault="00741AEC" w:rsidP="005E7BE6">
      <w:pPr>
        <w:pStyle w:val="BodyText"/>
        <w:numPr>
          <w:ilvl w:val="0"/>
          <w:numId w:val="4"/>
        </w:numPr>
      </w:pPr>
      <w:r>
        <w:lastRenderedPageBreak/>
        <w:t>report estimates of internal consistency reliability</w:t>
      </w:r>
      <w:r w:rsidR="0085626F">
        <w:t xml:space="preserve"> (coefficient-omega; coefficient-alpha; coefficient-rho, etc.)</w:t>
      </w:r>
      <w:r>
        <w:t>.</w:t>
      </w:r>
    </w:p>
    <w:p w14:paraId="7FC1A872" w14:textId="77777777" w:rsidR="0085626F" w:rsidRDefault="0085626F" w:rsidP="0085626F">
      <w:pPr>
        <w:pStyle w:val="BodyText"/>
      </w:pPr>
    </w:p>
    <w:p w14:paraId="43681C7E" w14:textId="5C0D9CAB" w:rsidR="0085626F" w:rsidRDefault="0085626F" w:rsidP="005E7BE6">
      <w:pPr>
        <w:pStyle w:val="BodyText"/>
        <w:numPr>
          <w:ilvl w:val="0"/>
          <w:numId w:val="4"/>
        </w:numPr>
      </w:pPr>
      <w:r w:rsidRPr="0085626F">
        <w:rPr>
          <w:b/>
          <w:bCs/>
          <w:i/>
          <w:iCs/>
        </w:rPr>
        <w:t>Concurrent Validation</w:t>
      </w:r>
      <w:r>
        <w:rPr>
          <w:b/>
          <w:bCs/>
          <w:i/>
          <w:iCs/>
        </w:rPr>
        <w:t xml:space="preserve"> [preliminary]</w:t>
      </w:r>
      <w:r w:rsidRPr="0085626F">
        <w:rPr>
          <w:b/>
          <w:bCs/>
          <w:i/>
          <w:iCs/>
        </w:rPr>
        <w:t>:</w:t>
      </w:r>
      <w:r>
        <w:t xml:space="preserve">  Extent to which scores on the Primary Instrument are:</w:t>
      </w:r>
    </w:p>
    <w:p w14:paraId="0C19EA03" w14:textId="45B105CA" w:rsidR="0085626F" w:rsidRDefault="0085626F" w:rsidP="005E7BE6">
      <w:pPr>
        <w:pStyle w:val="BodyText"/>
        <w:numPr>
          <w:ilvl w:val="1"/>
          <w:numId w:val="4"/>
        </w:numPr>
      </w:pPr>
      <w:r>
        <w:t xml:space="preserve">Related to similar constructs [convergent validity] or dissimilar constructs </w:t>
      </w:r>
      <w:r w:rsidR="00CB1209">
        <w:t>[discriminant].</w:t>
      </w:r>
    </w:p>
    <w:p w14:paraId="59333F91" w14:textId="11402224" w:rsidR="0085626F" w:rsidRDefault="00CB1209" w:rsidP="005E7BE6">
      <w:pPr>
        <w:pStyle w:val="BodyText"/>
        <w:numPr>
          <w:ilvl w:val="0"/>
          <w:numId w:val="4"/>
        </w:numPr>
      </w:pPr>
      <w:r>
        <w:t xml:space="preserve">attend to issues of (a) effect size and (b) confidence interval [vs. </w:t>
      </w:r>
      <w:r w:rsidRPr="00F61F42">
        <w:rPr>
          <w:i/>
          <w:iCs/>
        </w:rPr>
        <w:t>p</w:t>
      </w:r>
      <w:r>
        <w:t>-stats] when interpreting results.</w:t>
      </w:r>
      <w:r w:rsidR="0085626F">
        <w:t xml:space="preserve"> </w:t>
      </w:r>
    </w:p>
    <w:p w14:paraId="1E1A8CA6" w14:textId="77777777" w:rsidR="002457BD" w:rsidRDefault="002457BD" w:rsidP="0085626F">
      <w:pPr>
        <w:pStyle w:val="BodyText"/>
        <w:rPr>
          <w:b/>
          <w:bCs/>
        </w:rPr>
      </w:pPr>
    </w:p>
    <w:p w14:paraId="7B927027" w14:textId="77777777" w:rsidR="002457BD" w:rsidRDefault="002457BD" w:rsidP="0085626F">
      <w:pPr>
        <w:pStyle w:val="BodyText"/>
        <w:rPr>
          <w:b/>
          <w:bCs/>
        </w:rPr>
      </w:pPr>
    </w:p>
    <w:p w14:paraId="3BE57CAF" w14:textId="77777777" w:rsidR="002457BD" w:rsidRPr="002457BD" w:rsidRDefault="002457BD" w:rsidP="00583CD8">
      <w:pPr>
        <w:pStyle w:val="Heading2"/>
      </w:pPr>
      <w:r w:rsidRPr="002457BD">
        <w:t>Part II: Validation Studies- Basic Considerations</w:t>
      </w:r>
    </w:p>
    <w:p w14:paraId="6DED0A6E" w14:textId="77777777" w:rsidR="002457BD" w:rsidRDefault="002457BD" w:rsidP="0085626F">
      <w:pPr>
        <w:pStyle w:val="BodyText"/>
      </w:pPr>
    </w:p>
    <w:p w14:paraId="39B61B64" w14:textId="77777777" w:rsidR="002457BD" w:rsidRPr="002457BD" w:rsidRDefault="002457BD" w:rsidP="002457BD">
      <w:pPr>
        <w:spacing w:after="0" w:line="240" w:lineRule="auto"/>
        <w:ind w:left="45"/>
        <w:rPr>
          <w:rFonts w:ascii="Times New Roman" w:eastAsia="Times New Roman" w:hAnsi="Times New Roman"/>
          <w:sz w:val="24"/>
          <w:szCs w:val="24"/>
        </w:rPr>
      </w:pPr>
      <w:r w:rsidRPr="00F61F42">
        <w:rPr>
          <w:rFonts w:ascii="Times New Roman" w:eastAsia="Times New Roman" w:hAnsi="Times New Roman"/>
          <w:b/>
          <w:bCs/>
          <w:sz w:val="24"/>
          <w:szCs w:val="24"/>
        </w:rPr>
        <w:t>Options</w:t>
      </w:r>
      <w:r w:rsidRPr="002457BD">
        <w:rPr>
          <w:rFonts w:ascii="Times New Roman" w:eastAsia="Times New Roman" w:hAnsi="Times New Roman"/>
          <w:b/>
          <w:bCs/>
          <w:sz w:val="24"/>
          <w:szCs w:val="24"/>
        </w:rPr>
        <w:t xml:space="preserve"> in the presentation of empirical </w:t>
      </w:r>
      <w:r w:rsidR="00F61F42" w:rsidRPr="00F61F42">
        <w:rPr>
          <w:rFonts w:ascii="Times New Roman" w:eastAsia="Times New Roman" w:hAnsi="Times New Roman"/>
          <w:b/>
          <w:bCs/>
          <w:sz w:val="24"/>
          <w:szCs w:val="24"/>
        </w:rPr>
        <w:t>evidence for</w:t>
      </w:r>
      <w:r w:rsidRPr="00F61F4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F61F42" w:rsidRPr="00F61F42">
        <w:rPr>
          <w:rFonts w:ascii="Times New Roman" w:eastAsia="Times New Roman" w:hAnsi="Times New Roman"/>
          <w:b/>
          <w:bCs/>
          <w:sz w:val="24"/>
          <w:szCs w:val="24"/>
        </w:rPr>
        <w:t>an established instrument</w:t>
      </w:r>
      <w:r w:rsidRPr="002457BD">
        <w:rPr>
          <w:rFonts w:ascii="Times New Roman" w:eastAsia="Times New Roman" w:hAnsi="Times New Roman"/>
          <w:sz w:val="24"/>
          <w:szCs w:val="24"/>
        </w:rPr>
        <w:t xml:space="preserve">: Modern Data Analytic Modeling-- </w:t>
      </w:r>
      <w:r w:rsidRPr="002457BD">
        <w:rPr>
          <w:rFonts w:ascii="Times New Roman" w:eastAsia="Times New Roman" w:hAnsi="Times New Roman"/>
          <w:b/>
          <w:bCs/>
          <w:sz w:val="24"/>
          <w:szCs w:val="24"/>
        </w:rPr>
        <w:t>Quantitative</w:t>
      </w:r>
    </w:p>
    <w:p w14:paraId="1A45A7DE" w14:textId="37AA0C6A" w:rsidR="002457BD" w:rsidRPr="005E7BE6" w:rsidRDefault="002457BD" w:rsidP="005E7B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7BE6">
        <w:rPr>
          <w:rFonts w:ascii="Times New Roman" w:eastAsia="Times New Roman" w:hAnsi="Times New Roman"/>
          <w:sz w:val="24"/>
          <w:szCs w:val="24"/>
        </w:rPr>
        <w:t>item-level confirmatory factor analysis (CFA).</w:t>
      </w:r>
    </w:p>
    <w:p w14:paraId="7D45AFA2" w14:textId="6B9582B8" w:rsidR="002457BD" w:rsidRPr="005E7BE6" w:rsidRDefault="002457BD" w:rsidP="005E7B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7BE6">
        <w:rPr>
          <w:rFonts w:ascii="Times New Roman" w:eastAsia="Times New Roman" w:hAnsi="Times New Roman"/>
          <w:sz w:val="24"/>
          <w:szCs w:val="24"/>
        </w:rPr>
        <w:t>item-level combined EFA and CFA: exploratory structural equation modeling / structural equation modeling.</w:t>
      </w:r>
    </w:p>
    <w:p w14:paraId="756FDEB2" w14:textId="51A2A914" w:rsidR="002457BD" w:rsidRPr="005E7BE6" w:rsidRDefault="002457BD" w:rsidP="005E7B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7BE6">
        <w:rPr>
          <w:rFonts w:ascii="Times New Roman" w:eastAsia="Times New Roman" w:hAnsi="Times New Roman"/>
          <w:sz w:val="24"/>
          <w:szCs w:val="24"/>
        </w:rPr>
        <w:t>measurement invariance modeling</w:t>
      </w:r>
    </w:p>
    <w:p w14:paraId="5FBF54D0" w14:textId="13BD5E5E" w:rsidR="002457BD" w:rsidRPr="005E7BE6" w:rsidRDefault="002457BD" w:rsidP="005E7B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7BE6">
        <w:rPr>
          <w:rFonts w:ascii="Times New Roman" w:eastAsia="Times New Roman" w:hAnsi="Times New Roman"/>
          <w:sz w:val="24"/>
          <w:szCs w:val="24"/>
        </w:rPr>
        <w:t>item response theory [</w:t>
      </w:r>
      <w:proofErr w:type="spellStart"/>
      <w:r w:rsidRPr="005E7BE6">
        <w:rPr>
          <w:rFonts w:ascii="Times New Roman" w:eastAsia="Times New Roman" w:hAnsi="Times New Roman"/>
          <w:sz w:val="24"/>
          <w:szCs w:val="24"/>
        </w:rPr>
        <w:t>uni</w:t>
      </w:r>
      <w:proofErr w:type="spellEnd"/>
      <w:r w:rsidRPr="005E7BE6">
        <w:rPr>
          <w:rFonts w:ascii="Times New Roman" w:eastAsia="Times New Roman" w:hAnsi="Times New Roman"/>
          <w:sz w:val="24"/>
          <w:szCs w:val="24"/>
        </w:rPr>
        <w:t>- and multi-dimensional] models</w:t>
      </w:r>
    </w:p>
    <w:p w14:paraId="4A259D08" w14:textId="5EB37452" w:rsidR="002457BD" w:rsidRPr="005E7BE6" w:rsidRDefault="002457BD" w:rsidP="005E7B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6972DD">
        <w:rPr>
          <w:rFonts w:ascii="Times New Roman" w:eastAsia="Times New Roman" w:hAnsi="Times New Roman"/>
          <w:sz w:val="24"/>
          <w:szCs w:val="24"/>
        </w:rPr>
        <w:t>internal consistency reliability</w:t>
      </w:r>
      <w:r w:rsidRPr="005E7BE6">
        <w:rPr>
          <w:rFonts w:ascii="Times New Roman" w:eastAsia="Times New Roman" w:hAnsi="Times New Roman"/>
          <w:sz w:val="24"/>
          <w:szCs w:val="24"/>
          <w:lang w:val="fr-FR"/>
        </w:rPr>
        <w:t xml:space="preserve"> estimation :—coefficient rho, coefficient Omega, coefficient-marginal, etc.</w:t>
      </w:r>
    </w:p>
    <w:p w14:paraId="20062435" w14:textId="13A94A27" w:rsidR="002457BD" w:rsidRPr="005E7BE6" w:rsidRDefault="002457BD" w:rsidP="005E7B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7BE6">
        <w:rPr>
          <w:rFonts w:ascii="Times New Roman" w:eastAsia="Times New Roman" w:hAnsi="Times New Roman"/>
          <w:sz w:val="24"/>
          <w:szCs w:val="24"/>
        </w:rPr>
        <w:t>bifactor modeling</w:t>
      </w:r>
    </w:p>
    <w:p w14:paraId="26A7D91A" w14:textId="5433778D" w:rsidR="002457BD" w:rsidRPr="005E7BE6" w:rsidRDefault="002457BD" w:rsidP="005E7B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7BE6">
        <w:rPr>
          <w:rFonts w:ascii="Times New Roman" w:eastAsia="Times New Roman" w:hAnsi="Times New Roman"/>
          <w:sz w:val="24"/>
          <w:szCs w:val="24"/>
        </w:rPr>
        <w:t>network analyses (exploratory, Bayesian…)</w:t>
      </w:r>
    </w:p>
    <w:p w14:paraId="104077BD" w14:textId="66B8EC4D" w:rsidR="002457BD" w:rsidRPr="005E7BE6" w:rsidRDefault="002457BD" w:rsidP="005E7B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E7BE6">
        <w:rPr>
          <w:rFonts w:ascii="Times New Roman" w:eastAsia="Times New Roman" w:hAnsi="Times New Roman"/>
          <w:sz w:val="24"/>
          <w:szCs w:val="24"/>
        </w:rPr>
        <w:t>Bayesian modeling methods; machine learning</w:t>
      </w:r>
    </w:p>
    <w:p w14:paraId="143E5778" w14:textId="77777777" w:rsidR="002457BD" w:rsidRPr="00250A4E" w:rsidRDefault="002457BD" w:rsidP="0085626F">
      <w:pPr>
        <w:pStyle w:val="BodyText"/>
      </w:pPr>
    </w:p>
    <w:sectPr w:rsidR="002457BD" w:rsidRPr="00250A4E" w:rsidSect="00250A4E">
      <w:headerReference w:type="default" r:id="rId7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7D887" w14:textId="77777777" w:rsidR="00613692" w:rsidRDefault="00613692" w:rsidP="003928C7">
      <w:pPr>
        <w:spacing w:after="0" w:line="240" w:lineRule="auto"/>
      </w:pPr>
      <w:r>
        <w:separator/>
      </w:r>
    </w:p>
  </w:endnote>
  <w:endnote w:type="continuationSeparator" w:id="0">
    <w:p w14:paraId="45E49D5D" w14:textId="77777777" w:rsidR="00613692" w:rsidRDefault="00613692" w:rsidP="0039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46D9" w14:textId="77777777" w:rsidR="00613692" w:rsidRDefault="00613692" w:rsidP="003928C7">
      <w:pPr>
        <w:spacing w:after="0" w:line="240" w:lineRule="auto"/>
      </w:pPr>
      <w:r>
        <w:separator/>
      </w:r>
    </w:p>
  </w:footnote>
  <w:footnote w:type="continuationSeparator" w:id="0">
    <w:p w14:paraId="08F635B6" w14:textId="77777777" w:rsidR="00613692" w:rsidRDefault="00613692" w:rsidP="0039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DF070" w14:textId="77777777" w:rsidR="003928C7" w:rsidRDefault="003928C7" w:rsidP="003928C7">
    <w:pPr>
      <w:pStyle w:val="Header"/>
      <w:pBdr>
        <w:bottom w:val="single" w:sz="4" w:space="1" w:color="D9D9D9"/>
      </w:pBdr>
      <w:tabs>
        <w:tab w:val="left" w:pos="1044"/>
      </w:tabs>
      <w:rPr>
        <w:b/>
        <w:bCs/>
      </w:rPr>
    </w:pPr>
    <w:r>
      <w:rPr>
        <w:color w:val="7F7F7F"/>
        <w:spacing w:val="60"/>
      </w:rPr>
      <w:t xml:space="preserve">PSY 6113001 </w:t>
    </w:r>
    <w:r w:rsidR="004A70AB">
      <w:rPr>
        <w:color w:val="7F7F7F"/>
        <w:spacing w:val="60"/>
      </w:rPr>
      <w:t>Measurement</w:t>
    </w:r>
    <w:r>
      <w:rPr>
        <w:color w:val="7F7F7F"/>
        <w:spacing w:val="60"/>
      </w:rPr>
      <w:t xml:space="preserve">                Augustine Osman  Pag</w:t>
    </w:r>
    <w:r w:rsidRPr="003928C7">
      <w:rPr>
        <w:color w:val="7F7F7F"/>
        <w:spacing w:val="60"/>
      </w:rPr>
      <w:t>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</w:p>
  <w:p w14:paraId="158DD706" w14:textId="77777777" w:rsidR="003928C7" w:rsidRDefault="00392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A1013"/>
    <w:multiLevelType w:val="hybridMultilevel"/>
    <w:tmpl w:val="9DFA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F36B4"/>
    <w:multiLevelType w:val="hybridMultilevel"/>
    <w:tmpl w:val="9DC8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38E4"/>
    <w:multiLevelType w:val="hybridMultilevel"/>
    <w:tmpl w:val="944C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9218F"/>
    <w:multiLevelType w:val="hybridMultilevel"/>
    <w:tmpl w:val="347C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91B68"/>
    <w:multiLevelType w:val="hybridMultilevel"/>
    <w:tmpl w:val="370C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595373">
    <w:abstractNumId w:val="1"/>
  </w:num>
  <w:num w:numId="2" w16cid:durableId="169835339">
    <w:abstractNumId w:val="0"/>
  </w:num>
  <w:num w:numId="3" w16cid:durableId="1060520566">
    <w:abstractNumId w:val="4"/>
  </w:num>
  <w:num w:numId="4" w16cid:durableId="1269653522">
    <w:abstractNumId w:val="2"/>
  </w:num>
  <w:num w:numId="5" w16cid:durableId="187160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4E"/>
    <w:rsid w:val="001401B2"/>
    <w:rsid w:val="001714CD"/>
    <w:rsid w:val="001C043D"/>
    <w:rsid w:val="001D1DD1"/>
    <w:rsid w:val="001E6224"/>
    <w:rsid w:val="002457BD"/>
    <w:rsid w:val="00250A4E"/>
    <w:rsid w:val="002736D2"/>
    <w:rsid w:val="002A0A74"/>
    <w:rsid w:val="00377D68"/>
    <w:rsid w:val="00381DBD"/>
    <w:rsid w:val="003928C7"/>
    <w:rsid w:val="003F5A24"/>
    <w:rsid w:val="004A70AB"/>
    <w:rsid w:val="00583CD8"/>
    <w:rsid w:val="005E7BE6"/>
    <w:rsid w:val="00606A5F"/>
    <w:rsid w:val="00613692"/>
    <w:rsid w:val="006972DD"/>
    <w:rsid w:val="006E5EC4"/>
    <w:rsid w:val="00701FD2"/>
    <w:rsid w:val="007308E6"/>
    <w:rsid w:val="00741AEC"/>
    <w:rsid w:val="007B013C"/>
    <w:rsid w:val="00800FAD"/>
    <w:rsid w:val="0085489E"/>
    <w:rsid w:val="0085626F"/>
    <w:rsid w:val="008E79A0"/>
    <w:rsid w:val="0094545D"/>
    <w:rsid w:val="00976BF9"/>
    <w:rsid w:val="00AB4C79"/>
    <w:rsid w:val="00AE39A5"/>
    <w:rsid w:val="00B005D7"/>
    <w:rsid w:val="00B31633"/>
    <w:rsid w:val="00BB74D0"/>
    <w:rsid w:val="00C8514D"/>
    <w:rsid w:val="00CB1209"/>
    <w:rsid w:val="00CB7956"/>
    <w:rsid w:val="00CE498E"/>
    <w:rsid w:val="00D272AB"/>
    <w:rsid w:val="00D7276B"/>
    <w:rsid w:val="00D968C2"/>
    <w:rsid w:val="00DC7C7A"/>
    <w:rsid w:val="00E20C10"/>
    <w:rsid w:val="00EA2881"/>
    <w:rsid w:val="00EA4EC0"/>
    <w:rsid w:val="00F6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12E6D9ED"/>
  <w15:chartTrackingRefBased/>
  <w15:docId w15:val="{C1E67986-2BE6-4085-AF65-2E9E1500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98E"/>
    <w:pPr>
      <w:keepNext/>
      <w:spacing w:after="0"/>
      <w:outlineLvl w:val="0"/>
    </w:pPr>
    <w:rPr>
      <w:rFonts w:ascii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i">
    <w:name w:val="doi"/>
    <w:basedOn w:val="DefaultParagraphFont"/>
    <w:rsid w:val="00D7276B"/>
  </w:style>
  <w:style w:type="character" w:styleId="Hyperlink">
    <w:name w:val="Hyperlink"/>
    <w:uiPriority w:val="99"/>
    <w:semiHidden/>
    <w:unhideWhenUsed/>
    <w:rsid w:val="00D7276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7276B"/>
    <w:rPr>
      <w:color w:val="954F72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81DBD"/>
    <w:pPr>
      <w:spacing w:after="0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381DBD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CE498E"/>
    <w:rPr>
      <w:rFonts w:ascii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28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928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28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928C7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83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3C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72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918</Words>
  <Characters>5236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Links>
    <vt:vector size="6" baseType="variant">
      <vt:variant>
        <vt:i4>7667839</vt:i4>
      </vt:variant>
      <vt:variant>
        <vt:i4>0</vt:i4>
      </vt:variant>
      <vt:variant>
        <vt:i4>0</vt:i4>
      </vt:variant>
      <vt:variant>
        <vt:i4>5</vt:i4>
      </vt:variant>
      <vt:variant>
        <vt:lpwstr>https://psycnet.apa.org/doi/10.1037/pas0000626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Osman</dc:creator>
  <cp:keywords/>
  <dc:description/>
  <cp:lastModifiedBy>Lila Jordan</cp:lastModifiedBy>
  <cp:revision>2</cp:revision>
  <cp:lastPrinted>2022-11-07T03:21:00Z</cp:lastPrinted>
  <dcterms:created xsi:type="dcterms:W3CDTF">2022-11-08T18:28:00Z</dcterms:created>
  <dcterms:modified xsi:type="dcterms:W3CDTF">2022-11-08T18:28:00Z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f0a0838c-046d-4950-a44f-60cf30a4f904</vt:lpwstr>
  </property>
</Properties>
</file>