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QUICK REFERENCE — PIN THIS UP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Lodging a complete job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A complete lodgement is the single biggest thing that speeds a job up. Guidance note 07 in the portal has the detail; this card is the checklist.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Every job, every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Site plan</w:t>
      </w:r>
      <w:r>
        <w:rPr>
          <w:color w:val="1B2420"/>
          <w:sz w:val="21"/>
          <w:szCs w:val="21"/>
        </w:rPr>
        <w:t xml:space="preserve"> — the whole lot, the new structure dimensioned to boundaries, north point, and existing buildings shown. (The #1 reason jobs bounce — see note 01.)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Elevations</w:t>
      </w:r>
      <w:r>
        <w:rPr>
          <w:color w:val="1B2420"/>
          <w:sz w:val="21"/>
          <w:szCs w:val="21"/>
        </w:rPr>
        <w:t xml:space="preserve"> — every relevant face, with heights and boundary relationships dimensioned. (Note 05.)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Engineering</w:t>
      </w:r>
      <w:r>
        <w:rPr>
          <w:color w:val="1B2420"/>
          <w:sz w:val="21"/>
          <w:szCs w:val="21"/>
        </w:rPr>
        <w:t xml:space="preserve"> — signed and dated structural certification matching the drawings, with the site wind class stated. (Note 02.)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PDFs only</w:t>
      </w:r>
      <w:r>
        <w:rPr>
          <w:color w:val="1B2420"/>
          <w:sz w:val="21"/>
          <w:szCs w:val="21"/>
        </w:rPr>
        <w:t xml:space="preserve">, up to 40 MB per lodgement — bigger sets, email the office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Pick the structures on the form</w:t>
      </w:r>
      <w:r>
        <w:rPr>
          <w:color w:val="1B2420"/>
          <w:sz w:val="21"/>
          <w:szCs w:val="21"/>
        </w:rPr>
        <w:t xml:space="preserve"> — the description writes itself; saved engineering can be ticked from </w:t>
      </w:r>
      <w:r>
        <w:rPr>
          <w:b/>
          <w:bCs/>
          <w:color w:val="1B2420"/>
          <w:sz w:val="21"/>
          <w:szCs w:val="21"/>
        </w:rPr>
        <w:t xml:space="preserve">My Documents</w:t>
      </w:r>
      <w:r>
        <w:rPr>
          <w:color w:val="1B2420"/>
          <w:sz w:val="21"/>
          <w:szCs w:val="21"/>
        </w:rPr>
        <w:t xml:space="preserve">. Repeating a past job? </w:t>
      </w:r>
      <w:r>
        <w:rPr>
          <w:b/>
          <w:bCs/>
          <w:color w:val="1B2420"/>
          <w:sz w:val="21"/>
          <w:szCs w:val="21"/>
        </w:rPr>
        <w:t xml:space="preserve">Lodge Similar</w:t>
      </w:r>
      <w:r>
        <w:rPr>
          <w:color w:val="1B2420"/>
          <w:sz w:val="21"/>
          <w:szCs w:val="21"/>
        </w:rPr>
        <w:t xml:space="preserve"> carries it across.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Then add, by job type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Patio · carport (Class 10a)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✓ Connection details to the dwelling (if attached)</w:t>
      </w:r>
      <w:r>
        <w:rPr>
          <w:color w:val="1B2420"/>
          <w:sz w:val="21"/>
          <w:szCs w:val="21"/>
        </w:rPr>
        <w:t xml:space="preserve"> ✓ Fire separation shown if within 900 mm of a boundary</w:t>
      </w:r>
      <w:r>
        <w:rPr>
          <w:color w:val="1B2420"/>
          <w:sz w:val="21"/>
          <w:szCs w:val="21"/>
        </w:rPr>
        <w:t xml:space="preserve"> ✓ BAL rating evidence if bushfire prone — the form asks for it before lodgement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Shed · garage (Class 10a)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✓ Slab/footing detail</w:t>
      </w:r>
      <w:r>
        <w:rPr>
          <w:color w:val="1B2420"/>
          <w:sz w:val="21"/>
          <w:szCs w:val="21"/>
        </w:rPr>
        <w:t xml:space="preserve"> ✓ Wind class on the engineering matching the site</w:t>
      </w:r>
      <w:r>
        <w:rPr>
          <w:color w:val="1B2420"/>
          <w:sz w:val="21"/>
          <w:szCs w:val="21"/>
        </w:rPr>
        <w:t xml:space="preserve"> ✓ Boundary setbacks dimensioned (or on-boundary noted)</w:t>
      </w:r>
      <w:r>
        <w:rPr>
          <w:color w:val="1B2420"/>
          <w:sz w:val="21"/>
          <w:szCs w:val="21"/>
        </w:rPr>
        <w:t xml:space="preserve"> ✓ New BAL report if bushfire prone and the house is 2016+ (older: exempt)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Pool · spa + barrier (Class 10b)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✓ Barrier line marked on the site plan</w:t>
      </w:r>
      <w:r>
        <w:rPr>
          <w:color w:val="1B2420"/>
          <w:sz w:val="21"/>
          <w:szCs w:val="21"/>
        </w:rPr>
        <w:t xml:space="preserve"> ✓ Gate positions and swing direction</w:t>
      </w:r>
      <w:r>
        <w:rPr>
          <w:color w:val="1B2420"/>
          <w:sz w:val="21"/>
          <w:szCs w:val="21"/>
        </w:rPr>
        <w:t xml:space="preserve"> ✓ Non-climbable zones achievable — fence heights shown</w:t>
      </w:r>
      <w:r>
        <w:rPr>
          <w:color w:val="1B2420"/>
          <w:sz w:val="21"/>
          <w:szCs w:val="21"/>
        </w:rPr>
        <w:t xml:space="preserve"> ✓ Pool + barrier engineering/specification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Retaining wall (Class 10b)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✓ Levels both sides of the wall</w:t>
      </w:r>
      <w:r>
        <w:rPr>
          <w:color w:val="1B2420"/>
          <w:sz w:val="21"/>
          <w:szCs w:val="21"/>
        </w:rPr>
        <w:t xml:space="preserve"> ✓ Drainage behind the wall shown</w:t>
      </w:r>
      <w:r>
        <w:rPr>
          <w:color w:val="1B2420"/>
          <w:sz w:val="21"/>
          <w:szCs w:val="21"/>
        </w:rPr>
        <w:t xml:space="preserve"> ✓ Engineering for the retained height</w:t>
      </w:r>
      <w:r>
        <w:rPr>
          <w:color w:val="1B2420"/>
          <w:sz w:val="21"/>
          <w:szCs w:val="21"/>
        </w:rPr>
        <w:t xml:space="preserve"> ✓ Distance to boundaries and structures (Note 04.)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Before you press lodge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Is the address exactly right — including lot number and suburb?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Do the drawings, engineering and address all refer to the </w:t>
      </w:r>
      <w:r>
        <w:rPr>
          <w:b/>
          <w:bCs/>
          <w:color w:val="1B2420"/>
          <w:sz w:val="21"/>
          <w:szCs w:val="21"/>
        </w:rPr>
        <w:t xml:space="preserve">same</w:t>
      </w:r>
      <w:r>
        <w:rPr>
          <w:color w:val="1B2420"/>
          <w:sz w:val="21"/>
          <w:szCs w:val="21"/>
        </w:rPr>
        <w:t xml:space="preserve"> job and revision?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Bushfire prone? The form checks the map. A pre-2016 house is exempt; from 2016 a shed needs its own new report, a patio/carport the rating evidence — the form won't lodge without it. Reports come from an accredited bushfire assessor, not 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Strata? The form asks Yes or No — a Yes makes the strata plan a required 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Does the design meet R-Codes setbacks, or do you have planning approval? A compliant certificate still stalls at the council if planning isn't settled.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Not sure something's needed?</w:t>
      </w:r>
      <w:r>
        <w:rPr>
          <w:color w:val="1B2420"/>
          <w:sz w:val="21"/>
          <w:szCs w:val="21"/>
        </w:rPr>
        <w:t xml:space="preserve"> Lodge with a note in the "Notes for CFBA" box — it goes straight to the assessing surveyor — or message us on any job. Asking first is always faster than a bounced application.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Lodging a complete job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2026-08-15T03:56:23.356Z</dcterms:created>
  <dcterms:modified xsi:type="dcterms:W3CDTF">2026-08-15T03:56:23.356Z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