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1E5B3C"/>
          <w:sz w:val="40"/>
          <w:szCs w:val="40"/>
        </w:rPr>
        <w:t xml:space="preserve">If the portal misbehaves</w:t>
      </w:r>
    </w:p>
    <w:p>
      <w:pPr>
        <w:pBdr>
          <w:bottom w:val="single" w:color="D8E0D8" w:sz="6" w:space="8"/>
        </w:pBdr>
        <w:spacing w:after="260"/>
      </w:pPr>
      <w:r>
        <w:rPr>
          <w:i/>
          <w:iCs/>
          <w:color w:val="5B6660"/>
          <w:sz w:val="22"/>
          <w:szCs w:val="22"/>
        </w:rPr>
        <w:t xml:space="preserve">Symptom → check → fix. In this order, before ringing anyone.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shd w:fill="F4F8F4" w:val="clear"/>
            <w:tcMar>
              <w:top w:type="dxa" w:w="90"/>
              <w:left w:type="dxa" w:w="120"/>
              <w:bottom w:type="dxa" w:w="90"/>
              <w:right w:type="dxa" w:w="120"/>
            </w:tcMar>
          </w:tcPr>
          <w:p>
            <w:r>
              <w:rPr>
                <w:color w:val="1B2420"/>
                <w:sz w:val="20"/>
                <w:szCs w:val="20"/>
              </w:rPr>
              <w:t xml:space="preserve">Symptom</w:t>
            </w:r>
          </w:p>
        </w:tc>
        <w:tc>
          <w:tcPr>
            <w:tcW w:type="dxa" w:w="6260"/>
            <w:shd w:fill="F4F8F4" w:val="clear"/>
            <w:tcMar>
              <w:top w:type="dxa" w:w="90"/>
              <w:left w:type="dxa" w:w="120"/>
              <w:bottom w:type="dxa" w:w="90"/>
              <w:right w:type="dxa" w:w="120"/>
            </w:tcMar>
          </w:tcPr>
          <w:p>
            <w:r>
              <w:rPr>
                <w:color w:val="1B2420"/>
                <w:sz w:val="20"/>
                <w:szCs w:val="20"/>
              </w:rPr>
              <w:t xml:space="preserve">Check, then fix</w:t>
            </w:r>
          </w:p>
        </w:tc>
      </w:tr>
      <w:tr>
        <w:tc>
          <w:tcPr>
            <w:tcW w:type="dxa" w:w="3100"/>
            <w:tcMar>
              <w:top w:type="dxa" w:w="90"/>
              <w:left w:type="dxa" w:w="120"/>
              <w:bottom w:type="dxa" w:w="90"/>
              <w:right w:type="dxa" w:w="120"/>
            </w:tcMar>
          </w:tcPr>
          <w:p>
            <w:r>
              <w:rPr>
                <w:b/>
                <w:bCs/>
                <w:color w:val="1B2420"/>
                <w:sz w:val="20"/>
                <w:szCs w:val="20"/>
              </w:rPr>
              <w:t xml:space="preserve">Admin banner red or "stale"</w:t>
            </w:r>
          </w:p>
        </w:tc>
        <w:tc>
          <w:tcPr>
            <w:tcW w:type="dxa" w:w="6260"/>
            <w:tcMar>
              <w:top w:type="dxa" w:w="90"/>
              <w:left w:type="dxa" w:w="120"/>
              <w:bottom w:type="dxa" w:w="90"/>
              <w:right w:type="dxa" w:w="120"/>
            </w:tcMar>
          </w:tcPr>
          <w:p>
            <w:r>
              <w:rPr>
                <w:color w:val="1B2420"/>
                <w:sz w:val="20"/>
                <w:szCs w:val="20"/>
              </w:rPr>
              <w:t xml:space="preserve">The banner prints the error. </w:t>
            </w:r>
            <w:r>
              <w:rPr>
                <w:i/>
                <w:iCs/>
                <w:color w:val="1B2420"/>
                <w:sz w:val="20"/>
                <w:szCs w:val="20"/>
              </w:rPr>
              <w:t xml:space="preserve">Monday API error</w:t>
            </w:r>
            <w:r>
              <w:rPr>
                <w:color w:val="1B2420"/>
                <w:sz w:val="20"/>
                <w:szCs w:val="20"/>
              </w:rPr>
              <w:t xml:space="preserve"> → the Monday token (regenerate in Monday → Developers, update </w:t>
            </w:r>
            <w:r>
              <w:rPr>
                <w:rFonts w:ascii="Consolas" w:cs="Consolas" w:eastAsia="Consolas" w:hAnsi="Consolas"/>
                <w:color w:val="1B2420"/>
                <w:sz w:val="20"/>
                <w:szCs w:val="20"/>
              </w:rPr>
              <w:t xml:space="preserve">MONDAY_TOKEN</w:t>
            </w:r>
            <w:r>
              <w:rPr>
                <w:color w:val="1B2420"/>
                <w:sz w:val="20"/>
                <w:szCs w:val="20"/>
              </w:rPr>
              <w:t xml:space="preserve"> in Vercel, redeploy). </w:t>
            </w:r>
            <w:r>
              <w:rPr>
                <w:i/>
                <w:iCs/>
                <w:color w:val="1B2420"/>
                <w:sz w:val="20"/>
                <w:szCs w:val="20"/>
              </w:rPr>
              <w:t xml:space="preserve">Graph/401/secret</w:t>
            </w:r>
            <w:r>
              <w:rPr>
                <w:color w:val="1B2420"/>
                <w:sz w:val="20"/>
                <w:szCs w:val="20"/>
              </w:rPr>
              <w:t xml:space="preserve"> → the Microsoft secret has expired: new secret in Entra → </w:t>
            </w:r>
            <w:r>
              <w:rPr>
                <w:rFonts w:ascii="Consolas" w:cs="Consolas" w:eastAsia="Consolas" w:hAnsi="Consolas"/>
                <w:color w:val="1B2420"/>
                <w:sz w:val="20"/>
                <w:szCs w:val="20"/>
              </w:rPr>
              <w:t xml:space="preserve">GRAPH_CLIENT_SECRET</w:t>
            </w:r>
            <w:r>
              <w:rPr>
                <w:color w:val="1B2420"/>
                <w:sz w:val="20"/>
                <w:szCs w:val="20"/>
              </w:rPr>
              <w:t xml:space="preserve"> in Vercel → redeploy. No error but stale → Vercel → Settings → Cron Jobs: is </w:t>
            </w:r>
            <w:r>
              <w:rPr>
                <w:rFonts w:ascii="Consolas" w:cs="Consolas" w:eastAsia="Consolas" w:hAnsi="Consolas"/>
                <w:color w:val="1B2420"/>
                <w:sz w:val="20"/>
                <w:szCs w:val="20"/>
              </w:rPr>
              <w:t xml:space="preserve">/api/sync</w:t>
            </w:r>
            <w:r>
              <w:rPr>
                <w:color w:val="1B2420"/>
                <w:sz w:val="20"/>
                <w:szCs w:val="20"/>
              </w:rPr>
              <w:t xml:space="preserve"> listed and firing in the Logs?</w:t>
            </w:r>
          </w:p>
        </w:tc>
      </w:tr>
      <w:tr>
        <w:tc>
          <w:tcPr>
            <w:tcW w:type="dxa" w:w="3100"/>
            <w:tcMar>
              <w:top w:type="dxa" w:w="90"/>
              <w:left w:type="dxa" w:w="120"/>
              <w:bottom w:type="dxa" w:w="90"/>
              <w:right w:type="dxa" w:w="120"/>
            </w:tcMar>
          </w:tcPr>
          <w:p>
            <w:r>
              <w:rPr>
                <w:b/>
                <w:bCs/>
                <w:color w:val="1B2420"/>
                <w:sz w:val="20"/>
                <w:szCs w:val="20"/>
              </w:rPr>
              <w:t xml:space="preserve">Client says "no email arrived"</w:t>
            </w:r>
          </w:p>
        </w:tc>
        <w:tc>
          <w:tcPr>
            <w:tcW w:type="dxa" w:w="6260"/>
            <w:tcMar>
              <w:top w:type="dxa" w:w="90"/>
              <w:left w:type="dxa" w:w="120"/>
              <w:bottom w:type="dxa" w:w="90"/>
              <w:right w:type="dxa" w:w="120"/>
            </w:tcMar>
          </w:tcPr>
          <w:p>
            <w:r>
              <w:rPr>
                <w:color w:val="1B2420"/>
                <w:sz w:val="20"/>
                <w:szCs w:val="20"/>
              </w:rPr>
              <w:t xml:space="preserve">1. Their spam folder. 2. Does the client record hold the right email address? 3. Was the update actually prefixed </w:t>
            </w:r>
            <w:r>
              <w:rPr>
                <w:rFonts w:ascii="Consolas" w:cs="Consolas" w:eastAsia="Consolas" w:hAnsi="Consolas"/>
                <w:color w:val="1B2420"/>
                <w:sz w:val="20"/>
                <w:szCs w:val="20"/>
              </w:rPr>
              <w:t xml:space="preserve">FIR:</w:t>
            </w:r>
            <w:r>
              <w:rPr>
                <w:color w:val="1B2420"/>
                <w:sz w:val="20"/>
                <w:szCs w:val="20"/>
              </w:rPr>
              <w:t xml:space="preserve">/</w:t>
            </w:r>
            <w:r>
              <w:rPr>
                <w:rFonts w:ascii="Consolas" w:cs="Consolas" w:eastAsia="Consolas" w:hAnsi="Consolas"/>
                <w:color w:val="1B2420"/>
                <w:sz w:val="20"/>
                <w:szCs w:val="20"/>
              </w:rPr>
              <w:t xml:space="preserve">CLIENT:</w:t>
            </w:r>
            <w:r>
              <w:rPr>
                <w:color w:val="1B2420"/>
                <w:sz w:val="20"/>
                <w:szCs w:val="20"/>
              </w:rPr>
              <w:t xml:space="preserve">? 4. Remember: an already-sent update never re-emails — post a fresh one. 5. Vercel → Logs → look for "could not email" and read the reason.</w:t>
            </w:r>
          </w:p>
        </w:tc>
      </w:tr>
      <w:tr>
        <w:tc>
          <w:tcPr>
            <w:tcW w:type="dxa" w:w="3100"/>
            <w:tcMar>
              <w:top w:type="dxa" w:w="90"/>
              <w:left w:type="dxa" w:w="120"/>
              <w:bottom w:type="dxa" w:w="90"/>
              <w:right w:type="dxa" w:w="120"/>
            </w:tcMar>
          </w:tcPr>
          <w:p>
            <w:r>
              <w:rPr>
                <w:b/>
                <w:bCs/>
                <w:color w:val="1B2420"/>
                <w:sz w:val="20"/>
                <w:szCs w:val="20"/>
              </w:rPr>
              <w:t xml:space="preserve">Lodgement shows "couldn't save" or waits in the queue</w:t>
            </w:r>
          </w:p>
        </w:tc>
        <w:tc>
          <w:tcPr>
            <w:tcW w:type="dxa" w:w="6260"/>
            <w:tcMar>
              <w:top w:type="dxa" w:w="90"/>
              <w:left w:type="dxa" w:w="120"/>
              <w:bottom w:type="dxa" w:w="90"/>
              <w:right w:type="dxa" w:w="120"/>
            </w:tcMar>
          </w:tcPr>
          <w:p>
            <w:r>
              <w:rPr>
                <w:color w:val="1B2420"/>
                <w:sz w:val="20"/>
                <w:szCs w:val="20"/>
              </w:rPr>
              <w:t xml:space="preserve">Nothing is lost — that message means nothing was recorded, and the queue means Monday was unreachable. Client retries, or Accept it from the queue once Monday's back. Cause in Vercel Logs under "submit failed:".</w:t>
            </w:r>
          </w:p>
        </w:tc>
      </w:tr>
      <w:tr>
        <w:tc>
          <w:tcPr>
            <w:tcW w:type="dxa" w:w="3100"/>
            <w:tcMar>
              <w:top w:type="dxa" w:w="90"/>
              <w:left w:type="dxa" w:w="120"/>
              <w:bottom w:type="dxa" w:w="90"/>
              <w:right w:type="dxa" w:w="120"/>
            </w:tcMar>
          </w:tcPr>
          <w:p>
            <w:r>
              <w:rPr>
                <w:b/>
                <w:bCs/>
                <w:color w:val="1B2420"/>
                <w:sz w:val="20"/>
                <w:szCs w:val="20"/>
              </w:rPr>
              <w:t xml:space="preserve">Live site shows a demo banner</w:t>
            </w:r>
          </w:p>
        </w:tc>
        <w:tc>
          <w:tcPr>
            <w:tcW w:type="dxa" w:w="6260"/>
            <w:tcMar>
              <w:top w:type="dxa" w:w="90"/>
              <w:left w:type="dxa" w:w="120"/>
              <w:bottom w:type="dxa" w:w="90"/>
              <w:right w:type="dxa" w:w="120"/>
            </w:tcMar>
          </w:tcPr>
          <w:p>
            <w:r>
              <w:rPr>
                <w:rFonts w:ascii="Consolas" w:cs="Consolas" w:eastAsia="Consolas" w:hAnsi="Consolas"/>
                <w:color w:val="1B2420"/>
                <w:sz w:val="20"/>
                <w:szCs w:val="20"/>
              </w:rPr>
              <w:t xml:space="preserve">SUPABASE_URL</w:t>
            </w:r>
            <w:r>
              <w:rPr>
                <w:color w:val="1B2420"/>
                <w:sz w:val="20"/>
                <w:szCs w:val="20"/>
              </w:rPr>
              <w:t xml:space="preserve"> didn't take — Vercel → Settings → Environment Variables, fix it, </w:t>
            </w:r>
            <w:r>
              <w:rPr>
                <w:b/>
                <w:bCs/>
                <w:color w:val="1B2420"/>
                <w:sz w:val="20"/>
                <w:szCs w:val="20"/>
              </w:rPr>
              <w:t xml:space="preserve">redeploy</w:t>
            </w:r>
            <w:r>
              <w:rPr>
                <w:color w:val="1B2420"/>
                <w:sz w:val="20"/>
                <w:szCs w:val="20"/>
              </w:rPr>
              <w:t xml:space="preserve">. Env changes never apply without a redeploy.</w:t>
            </w:r>
          </w:p>
        </w:tc>
      </w:tr>
      <w:tr>
        <w:tc>
          <w:tcPr>
            <w:tcW w:type="dxa" w:w="3100"/>
            <w:tcMar>
              <w:top w:type="dxa" w:w="90"/>
              <w:left w:type="dxa" w:w="120"/>
              <w:bottom w:type="dxa" w:w="90"/>
              <w:right w:type="dxa" w:w="120"/>
            </w:tcMar>
          </w:tcPr>
          <w:p>
            <w:r>
              <w:rPr>
                <w:b/>
                <w:bCs/>
                <w:color w:val="1B2420"/>
                <w:sz w:val="20"/>
                <w:szCs w:val="20"/>
              </w:rPr>
              <w:t xml:space="preserve">Client locked out / forgot password</w:t>
            </w:r>
          </w:p>
        </w:tc>
        <w:tc>
          <w:tcPr>
            <w:tcW w:type="dxa" w:w="6260"/>
            <w:tcMar>
              <w:top w:type="dxa" w:w="90"/>
              <w:left w:type="dxa" w:w="120"/>
              <w:bottom w:type="dxa" w:w="90"/>
              <w:right w:type="dxa" w:w="120"/>
            </w:tcMar>
          </w:tcPr>
          <w:p>
            <w:r>
              <w:rPr>
                <w:color w:val="1B2420"/>
                <w:sz w:val="20"/>
                <w:szCs w:val="20"/>
              </w:rPr>
              <w:t xml:space="preserve">They can self-serve with </w:t>
            </w:r>
            <w:r>
              <w:rPr>
                <w:i/>
                <w:iCs/>
                <w:color w:val="1B2420"/>
                <w:sz w:val="20"/>
                <w:szCs w:val="20"/>
              </w:rPr>
              <w:t xml:space="preserve">Forgot password?</w:t>
            </w:r>
            <w:r>
              <w:rPr>
                <w:color w:val="1B2420"/>
                <w:sz w:val="20"/>
                <w:szCs w:val="20"/>
              </w:rPr>
              <w:t xml:space="preserve"> (code goes to the email we hold). Or /admin → Clients → click their username → reset. Their old password keeps working until the new code is used, so a reset never locks anyone out.</w:t>
            </w:r>
          </w:p>
        </w:tc>
      </w:tr>
      <w:tr>
        <w:tc>
          <w:tcPr>
            <w:tcW w:type="dxa" w:w="3100"/>
            <w:tcMar>
              <w:top w:type="dxa" w:w="90"/>
              <w:left w:type="dxa" w:w="120"/>
              <w:bottom w:type="dxa" w:w="90"/>
              <w:right w:type="dxa" w:w="120"/>
            </w:tcMar>
          </w:tcPr>
          <w:p>
            <w:r>
              <w:rPr>
                <w:b/>
                <w:bCs/>
                <w:color w:val="1B2420"/>
                <w:sz w:val="20"/>
                <w:szCs w:val="20"/>
              </w:rPr>
              <w:t xml:space="preserve">Issued job, but client sees no files</w:t>
            </w:r>
          </w:p>
        </w:tc>
        <w:tc>
          <w:tcPr>
            <w:tcW w:type="dxa" w:w="6260"/>
            <w:tcMar>
              <w:top w:type="dxa" w:w="90"/>
              <w:left w:type="dxa" w:w="120"/>
              <w:bottom w:type="dxa" w:w="90"/>
              <w:right w:type="dxa" w:w="120"/>
            </w:tcMar>
          </w:tcPr>
          <w:p>
            <w:r>
              <w:rPr>
                <w:color w:val="1B2420"/>
                <w:sz w:val="20"/>
                <w:szCs w:val="20"/>
              </w:rPr>
              <w:t xml:space="preserve">1. Does the card have a </w:t>
            </w:r>
            <w:r>
              <w:rPr>
                <w:b/>
                <w:bCs/>
                <w:color w:val="1B2420"/>
                <w:sz w:val="20"/>
                <w:szCs w:val="20"/>
              </w:rPr>
              <w:t xml:space="preserve">reference number</w:t>
            </w:r>
            <w:r>
              <w:rPr>
                <w:color w:val="1B2420"/>
                <w:sz w:val="20"/>
                <w:szCs w:val="20"/>
              </w:rPr>
              <w:t xml:space="preserve">? 2. Does the SharePoint folder name end with </w:t>
            </w:r>
            <w:r>
              <w:rPr>
                <w:rFonts w:ascii="Consolas" w:cs="Consolas" w:eastAsia="Consolas" w:hAnsi="Consolas"/>
                <w:color w:val="1B2420"/>
                <w:sz w:val="20"/>
                <w:szCs w:val="20"/>
              </w:rPr>
              <w:t xml:space="preserve">- &lt;ref&gt;</w:t>
            </w:r>
            <w:r>
              <w:rPr>
                <w:color w:val="1B2420"/>
                <w:sz w:val="20"/>
                <w:szCs w:val="20"/>
              </w:rPr>
              <w:t xml:space="preserve">? 3. Client &amp; spelling matched on /admin (not in the Unmatched list)? Fix, then Run sync.</w:t>
            </w:r>
          </w:p>
        </w:tc>
      </w:tr>
      <w:tr>
        <w:tc>
          <w:tcPr>
            <w:tcW w:type="dxa" w:w="3100"/>
            <w:tcMar>
              <w:top w:type="dxa" w:w="90"/>
              <w:left w:type="dxa" w:w="120"/>
              <w:bottom w:type="dxa" w:w="90"/>
              <w:right w:type="dxa" w:w="120"/>
            </w:tcMar>
          </w:tcPr>
          <w:p>
            <w:r>
              <w:rPr>
                <w:b/>
                <w:bCs/>
                <w:color w:val="1B2420"/>
                <w:sz w:val="20"/>
                <w:szCs w:val="20"/>
              </w:rPr>
              <w:t xml:space="preserve">Client messaged but nobody saw it</w:t>
            </w:r>
          </w:p>
        </w:tc>
        <w:tc>
          <w:tcPr>
            <w:tcW w:type="dxa" w:w="6260"/>
            <w:tcMar>
              <w:top w:type="dxa" w:w="90"/>
              <w:left w:type="dxa" w:w="120"/>
              <w:bottom w:type="dxa" w:w="90"/>
              <w:right w:type="dxa" w:w="120"/>
            </w:tcMar>
          </w:tcPr>
          <w:p>
            <w:r>
              <w:rPr>
                <w:color w:val="1B2420"/>
                <w:sz w:val="20"/>
                <w:szCs w:val="20"/>
              </w:rPr>
              <w:t xml:space="preserve">The office reply email goes to </w:t>
            </w:r>
            <w:r>
              <w:rPr>
                <w:rFonts w:ascii="Consolas" w:cs="Consolas" w:eastAsia="Consolas" w:hAnsi="Consolas"/>
                <w:color w:val="1B2420"/>
                <w:sz w:val="20"/>
                <w:szCs w:val="20"/>
              </w:rPr>
              <w:t xml:space="preserve">OFFICE_EMAIL</w:t>
            </w:r>
            <w:r>
              <w:rPr>
                <w:color w:val="1B2420"/>
                <w:sz w:val="20"/>
                <w:szCs w:val="20"/>
              </w:rPr>
              <w:t xml:space="preserve"> — is that a watched inbox? The message is also on the Monday card and in the portal thread; nothing is lost.</w:t>
            </w:r>
          </w:p>
        </w:tc>
      </w:tr>
      <w:tr>
        <w:tc>
          <w:tcPr>
            <w:tcW w:type="dxa" w:w="3100"/>
            <w:tcMar>
              <w:top w:type="dxa" w:w="90"/>
              <w:left w:type="dxa" w:w="120"/>
              <w:bottom w:type="dxa" w:w="90"/>
              <w:right w:type="dxa" w:w="120"/>
            </w:tcMar>
          </w:tcPr>
          <w:p>
            <w:r>
              <w:rPr>
                <w:b/>
                <w:bCs/>
                <w:color w:val="1B2420"/>
                <w:sz w:val="20"/>
                <w:szCs w:val="20"/>
              </w:rPr>
              <w:t xml:space="preserve">Status page shows "In progress" instead of a proper stage</w:t>
            </w:r>
          </w:p>
        </w:tc>
        <w:tc>
          <w:tcPr>
            <w:tcW w:type="dxa" w:w="6260"/>
            <w:tcMar>
              <w:top w:type="dxa" w:w="90"/>
              <w:left w:type="dxa" w:w="120"/>
              <w:bottom w:type="dxa" w:w="90"/>
              <w:right w:type="dxa" w:w="120"/>
            </w:tcMar>
          </w:tcPr>
          <w:p>
            <w:r>
              <w:rPr>
                <w:color w:val="1B2420"/>
                <w:sz w:val="20"/>
                <w:szCs w:val="20"/>
              </w:rPr>
              <w:t xml:space="preserve">A Monday status label the page doesn't know — new or renamed. Harmless but vague: tell Chris, or run the label ritual on sheet 25.</w:t>
            </w:r>
          </w:p>
        </w:tc>
      </w:tr>
      <w:tr>
        <w:tc>
          <w:tcPr>
            <w:tcW w:type="dxa" w:w="3100"/>
            <w:tcMar>
              <w:top w:type="dxa" w:w="90"/>
              <w:left w:type="dxa" w:w="120"/>
              <w:bottom w:type="dxa" w:w="90"/>
              <w:right w:type="dxa" w:w="120"/>
            </w:tcMar>
          </w:tcPr>
          <w:p>
            <w:r>
              <w:rPr>
                <w:b/>
                <w:bCs/>
                <w:color w:val="1B2420"/>
                <w:sz w:val="20"/>
                <w:szCs w:val="20"/>
              </w:rPr>
              <w:t xml:space="preserve">Client can't find their job on the status page</w:t>
            </w:r>
          </w:p>
        </w:tc>
        <w:tc>
          <w:tcPr>
            <w:tcW w:type="dxa" w:w="6260"/>
            <w:tcMar>
              <w:top w:type="dxa" w:w="90"/>
              <w:left w:type="dxa" w:w="120"/>
              <w:bottom w:type="dxa" w:w="90"/>
              <w:right w:type="dxa" w:w="120"/>
            </w:tcMar>
          </w:tcPr>
          <w:p>
            <w:r>
              <w:rPr>
                <w:color w:val="1B2420"/>
                <w:sz w:val="20"/>
                <w:szCs w:val="20"/>
              </w:rPr>
              <w:t xml:space="preserve">1. Does the card have a </w:t>
            </w:r>
            <w:r>
              <w:rPr>
                <w:b/>
                <w:bCs/>
                <w:color w:val="1B2420"/>
                <w:sz w:val="20"/>
                <w:szCs w:val="20"/>
              </w:rPr>
              <w:t xml:space="preserve">Ref #</w:t>
            </w:r>
            <w:r>
              <w:rPr>
                <w:color w:val="1B2420"/>
                <w:sz w:val="20"/>
                <w:szCs w:val="20"/>
              </w:rPr>
              <w:t xml:space="preserve">? (Blank = invisible.) 2. Is the card's name the site address as they'd type it? 3. Our reference, not the shire's?</w:t>
            </w:r>
          </w:p>
        </w:tc>
      </w:tr>
      <w:tr>
        <w:tc>
          <w:tcPr>
            <w:tcW w:type="dxa" w:w="3100"/>
            <w:tcMar>
              <w:top w:type="dxa" w:w="90"/>
              <w:left w:type="dxa" w:w="120"/>
              <w:bottom w:type="dxa" w:w="90"/>
              <w:right w:type="dxa" w:w="120"/>
            </w:tcMar>
          </w:tcPr>
          <w:p>
            <w:r>
              <w:rPr>
                <w:b/>
                <w:bCs/>
                <w:color w:val="1B2420"/>
                <w:sz w:val="20"/>
                <w:szCs w:val="20"/>
              </w:rPr>
              <w:t xml:space="preserve">Staff sign-in refuses everyone</w:t>
            </w:r>
          </w:p>
        </w:tc>
        <w:tc>
          <w:tcPr>
            <w:tcW w:type="dxa" w:w="6260"/>
            <w:tcMar>
              <w:top w:type="dxa" w:w="90"/>
              <w:left w:type="dxa" w:w="120"/>
              <w:bottom w:type="dxa" w:w="90"/>
              <w:right w:type="dxa" w:w="120"/>
            </w:tcMar>
          </w:tcPr>
          <w:p>
            <w:r>
              <w:rPr>
                <w:color w:val="1B2420"/>
                <w:sz w:val="20"/>
                <w:szCs w:val="20"/>
              </w:rPr>
              <w:t xml:space="preserve">Too many failed passcode attempts trips a ~15-minute cool-off. Protection, not an outage — wait it out. Keeps tripping? Someone's hammering the staff door: tell Chris.</w:t>
            </w:r>
          </w:p>
        </w:tc>
      </w:tr>
      <w:tr>
        <w:tc>
          <w:tcPr>
            <w:tcW w:type="dxa" w:w="3100"/>
            <w:tcMar>
              <w:top w:type="dxa" w:w="90"/>
              <w:left w:type="dxa" w:w="120"/>
              <w:bottom w:type="dxa" w:w="90"/>
              <w:right w:type="dxa" w:w="120"/>
            </w:tcMar>
          </w:tcPr>
          <w:p>
            <w:r>
              <w:rPr>
                <w:b/>
                <w:bCs/>
                <w:color w:val="1B2420"/>
                <w:sz w:val="20"/>
                <w:szCs w:val="20"/>
              </w:rPr>
              <w:t xml:space="preserve">Something's badly broken after a change</w:t>
            </w:r>
          </w:p>
        </w:tc>
        <w:tc>
          <w:tcPr>
            <w:tcW w:type="dxa" w:w="6260"/>
            <w:tcMar>
              <w:top w:type="dxa" w:w="90"/>
              <w:left w:type="dxa" w:w="120"/>
              <w:bottom w:type="dxa" w:w="90"/>
              <w:right w:type="dxa" w:w="120"/>
            </w:tcMar>
          </w:tcPr>
          <w:p>
            <w:r>
              <w:rPr>
                <w:b/>
                <w:bCs/>
                <w:color w:val="1B2420"/>
                <w:sz w:val="20"/>
                <w:szCs w:val="20"/>
              </w:rPr>
              <w:t xml:space="preserve">Rollback is instant and safe:</w:t>
            </w:r>
            <w:r>
              <w:rPr>
                <w:color w:val="1B2420"/>
                <w:sz w:val="20"/>
                <w:szCs w:val="20"/>
              </w:rPr>
              <w:t xml:space="preserve"> Vercel → Deployments → pick the last good one → ⋯ → </w:t>
            </w:r>
            <w:r>
              <w:rPr>
                <w:b/>
                <w:bCs/>
                <w:color w:val="1B2420"/>
                <w:sz w:val="20"/>
                <w:szCs w:val="20"/>
              </w:rPr>
              <w:t xml:space="preserve">Promote to Production</w:t>
            </w:r>
            <w:r>
              <w:rPr>
                <w:color w:val="1B2420"/>
                <w:sz w:val="20"/>
                <w:szCs w:val="20"/>
              </w:rPr>
              <w:t xml:space="preserve">. You are never stuck.</w:t>
            </w:r>
          </w:p>
        </w:tc>
      </w:tr>
    </w:tbl>
    <w:p>
      <w:pPr>
        <w:spacing w:after="120"/>
      </w:pPr>
      <w:r>
        <w:t xml:space="preserve"/>
      </w:r>
    </w:p>
    <w:p>
      <w:pPr>
        <w:pBdr>
          <w:top w:val="none" w:color="auto" w:sz="0"/>
          <w:bottom w:val="none" w:color="auto" w:sz="0"/>
          <w:left w:val="single" w:color="1E5B3C" w:sz="18" w:space="10"/>
          <w:right w:val="none" w:color="auto" w:sz="0"/>
        </w:pBdr>
        <w:shd w:fill="F4F8F4" w:val="clear"/>
        <w:spacing w:after="200" w:before="200"/>
        <w:ind w:left="160" w:right="160"/>
      </w:pPr>
      <w:r>
        <w:rPr>
          <w:b/>
          <w:bCs/>
          <w:color w:val="1B2420"/>
          <w:sz w:val="21"/>
          <w:szCs w:val="21"/>
        </w:rPr>
        <w:t xml:space="preserve">Escalation:</w:t>
      </w:r>
      <w:r>
        <w:rPr>
          <w:color w:val="1B2420"/>
          <w:sz w:val="21"/>
          <w:szCs w:val="21"/>
        </w:rPr>
        <w:t xml:space="preserve"> anything not on this card — grab the exact error text (banner, or Vercel → Logs) and take it to Chris. The error text is the fix nine times out of ten. </w:t>
      </w:r>
    </w:p>
    <w:p>
      <w:pPr>
        <w:pBdr>
          <w:top w:val="none" w:color="auto" w:sz="0"/>
          <w:bottom w:val="none" w:color="auto" w:sz="0"/>
          <w:left w:val="single" w:color="8A6D1E" w:sz="18" w:space="10"/>
          <w:right w:val="none" w:color="auto" w:sz="0"/>
        </w:pBdr>
        <w:shd w:fill="FBF4E6" w:val="clear"/>
        <w:spacing w:after="200" w:before="200"/>
        <w:ind w:left="160" w:right="160"/>
      </w:pPr>
      <w:r>
        <w:rPr>
          <w:b/>
          <w:bCs/>
          <w:color w:val="1B2420"/>
          <w:sz w:val="21"/>
          <w:szCs w:val="21"/>
        </w:rPr>
        <w:t xml:space="preserve">Never do these:</w:t>
      </w:r>
      <w:r>
        <w:rPr>
          <w:color w:val="1B2420"/>
          <w:sz w:val="21"/>
          <w:szCs w:val="21"/>
        </w:rPr>
        <w:t xml:space="preserve"> don't paste the service-role key, Monday token or Graph secret into chat, email or a Monday card — they go straight into Vercel only. Don't make the Supabase </w:t>
      </w:r>
      <w:r>
        <w:rPr>
          <w:rFonts w:ascii="Consolas" w:cs="Consolas" w:eastAsia="Consolas" w:hAnsi="Consolas"/>
          <w:color w:val="1B2420"/>
          <w:sz w:val="21"/>
          <w:szCs w:val="21"/>
        </w:rPr>
        <w:t xml:space="preserve">issued</w:t>
      </w:r>
      <w:r>
        <w:rPr>
          <w:color w:val="1B2420"/>
          <w:sz w:val="21"/>
          <w:szCs w:val="21"/>
        </w:rPr>
        <w:t xml:space="preserve"> bucket public. Don't edit DNS records other than adding new ones.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6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60"/>
        <w:sz w:val="16"/>
        <w:szCs w:val="16"/>
      </w:rPr>
      <w:t xml:space="preserve">CF Building Approvals — for editing; layout comes from the master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the portal misbehaves</dc:title>
  <dc:creator>CF Building Approvals</dc:creator>
  <dc:description>Collateral sheet source, for editing. Hand it back and it goes into the printed PDF.</dc:description>
  <cp:lastModifiedBy>Un-named</cp:lastModifiedBy>
  <cp:revision>1</cp:revision>
  <dcterms:created xsi:type="dcterms:W3CDTF">2026-08-15T03:56:23.534Z</dcterms:created>
  <dcterms:modified xsi:type="dcterms:W3CDTF">2026-08-15T03:56:23.534Z</dcterms:modified>
</cp:coreProperties>
</file>

<file path=docProps/custom.xml><?xml version="1.0" encoding="utf-8"?>
<Properties xmlns="http://schemas.openxmlformats.org/officeDocument/2006/custom-properties" xmlns:vt="http://schemas.openxmlformats.org/officeDocument/2006/docPropsVTypes"/>
</file>