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Christopher M. Mims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716 Cottage Park Drive Nashville, TN 37207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Phone: (205) 516-5234      E-Mail:  christopherm970@aol.com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  </w:t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To obtain a clinical case manager or clinical case manager management position within Amazon.</w:t>
      </w:r>
    </w:p>
    <w:p w:rsidR="00000000" w:rsidDel="00000000" w:rsidP="00000000" w:rsidRDefault="00000000" w:rsidRPr="00000000" w14:paraId="00000007">
      <w:pPr>
        <w:ind w:left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Education:</w:t>
      </w:r>
    </w:p>
    <w:p w:rsidR="00000000" w:rsidDel="00000000" w:rsidP="00000000" w:rsidRDefault="00000000" w:rsidRPr="00000000" w14:paraId="00000009">
      <w:pPr>
        <w:ind w:firstLine="360"/>
        <w:rPr/>
      </w:pPr>
      <w:r w:rsidDel="00000000" w:rsidR="00000000" w:rsidRPr="00000000">
        <w:rPr>
          <w:rtl w:val="0"/>
        </w:rPr>
        <w:t xml:space="preserve">University of Alabama Huntsville, 2009-2011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Bachelor of Science in Nursing</w:t>
      </w:r>
    </w:p>
    <w:p w:rsidR="00000000" w:rsidDel="00000000" w:rsidP="00000000" w:rsidRDefault="00000000" w:rsidRPr="00000000" w14:paraId="0000000B">
      <w:pPr>
        <w:ind w:firstLine="360"/>
        <w:rPr/>
      </w:pPr>
      <w:r w:rsidDel="00000000" w:rsidR="00000000" w:rsidRPr="00000000">
        <w:rPr>
          <w:rtl w:val="0"/>
        </w:rPr>
        <w:t xml:space="preserve">Jefferson State Community College, 2007-2009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Associate of Science and Associate of Arts</w:t>
      </w:r>
    </w:p>
    <w:p w:rsidR="00000000" w:rsidDel="00000000" w:rsidP="00000000" w:rsidRDefault="00000000" w:rsidRPr="00000000" w14:paraId="0000000D">
      <w:pPr>
        <w:ind w:firstLine="360"/>
        <w:rPr/>
      </w:pPr>
      <w:r w:rsidDel="00000000" w:rsidR="00000000" w:rsidRPr="00000000">
        <w:rPr>
          <w:rtl w:val="0"/>
        </w:rPr>
        <w:t xml:space="preserve">University of South Alabama, Fall 2006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Professional Experience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ind w:left="360"/>
        <w:rPr/>
      </w:pPr>
      <w:r w:rsidDel="00000000" w:rsidR="00000000" w:rsidRPr="00000000">
        <w:rPr>
          <w:rtl w:val="0"/>
        </w:rPr>
        <w:t xml:space="preserve">Clinical RN Health Partner II/Case Manager</w:t>
      </w:r>
    </w:p>
    <w:p w:rsidR="00000000" w:rsidDel="00000000" w:rsidP="00000000" w:rsidRDefault="00000000" w:rsidRPr="00000000" w14:paraId="00000011">
      <w:pPr>
        <w:ind w:left="360"/>
        <w:rPr/>
      </w:pPr>
      <w:r w:rsidDel="00000000" w:rsidR="00000000" w:rsidRPr="00000000">
        <w:rPr>
          <w:rtl w:val="0"/>
        </w:rPr>
        <w:tab/>
        <w:t xml:space="preserve">Ascension Care Management (MissionPoint), August 2014-Present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Negotiates with payors concerning continued access to care, authorization, level of care and/or other arrangements to facilitate the patient's timely transition through the care continuum. </w:t>
      </w:r>
      <w:r w:rsidDel="00000000" w:rsidR="00000000" w:rsidRPr="00000000">
        <w:rPr>
          <w:rtl w:val="0"/>
        </w:rPr>
        <w:t xml:space="preserve">Notifies attending</w:t>
      </w:r>
      <w:r w:rsidDel="00000000" w:rsidR="00000000" w:rsidRPr="00000000">
        <w:rPr>
          <w:rtl w:val="0"/>
        </w:rPr>
        <w:t xml:space="preserve"> physician, treatment team, and others as needed.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BLS education and certification to all clinical health partners and health promoters in the Nashville market.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Completes admission, continued stay, and discharge transition of </w:t>
      </w:r>
      <w:r w:rsidDel="00000000" w:rsidR="00000000" w:rsidRPr="00000000">
        <w:rPr>
          <w:rtl w:val="0"/>
        </w:rPr>
        <w:t xml:space="preserve">cares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according to hospital policy and third-party payer guidelines.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Coordinates management of patients through various community resources </w:t>
        <w:tab/>
        <w:t xml:space="preserve">options.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Integrates information obtained from the patient's chart and from communications with various sources when discussing the level and intensity of care needed.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Maintains documentation of patient's behavior, responses and preferences </w:t>
        <w:tab/>
        <w:t xml:space="preserve">related to the discharge management process.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 Participation in clinical CAT team using Agile methodology.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 all new employees with onboarding training within the Nashville market.</w:t>
      </w:r>
    </w:p>
    <w:p w:rsidR="00000000" w:rsidDel="00000000" w:rsidP="00000000" w:rsidRDefault="00000000" w:rsidRPr="00000000" w14:paraId="0000001A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/>
        <w:rPr/>
      </w:pPr>
      <w:r w:rsidDel="00000000" w:rsidR="00000000" w:rsidRPr="00000000">
        <w:rPr>
          <w:rtl w:val="0"/>
        </w:rPr>
        <w:t xml:space="preserve"> Registered Nurse</w:t>
      </w:r>
    </w:p>
    <w:p w:rsidR="00000000" w:rsidDel="00000000" w:rsidP="00000000" w:rsidRDefault="00000000" w:rsidRPr="00000000" w14:paraId="0000001C">
      <w:pPr>
        <w:ind w:left="360"/>
        <w:rPr/>
      </w:pPr>
      <w:r w:rsidDel="00000000" w:rsidR="00000000" w:rsidRPr="00000000">
        <w:rPr>
          <w:rtl w:val="0"/>
        </w:rPr>
        <w:tab/>
        <w:t xml:space="preserve">St. Vincent’s Birmingham, Post Anesthesia Care Unit, October 2012-July 2014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Post-Procedure Phase I care by assessment, planning and implementation, and evaluation of patient outcome.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care of a wide variety of population of patients from 28 days to geriatric patients.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Collaborates directly with surgeons, anesthetists, and certified registered nurse anesthetist of care of postoperative patients.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adequate transfer of care to ICU, floor, and ambulatory care units.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 as Lead RN PRN </w:t>
      </w:r>
    </w:p>
    <w:p w:rsidR="00000000" w:rsidDel="00000000" w:rsidP="00000000" w:rsidRDefault="00000000" w:rsidRPr="00000000" w14:paraId="00000022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360"/>
        <w:rPr/>
      </w:pPr>
      <w:r w:rsidDel="00000000" w:rsidR="00000000" w:rsidRPr="00000000">
        <w:rPr>
          <w:rtl w:val="0"/>
        </w:rPr>
        <w:t xml:space="preserve">Registered Nurse</w:t>
      </w:r>
    </w:p>
    <w:p w:rsidR="00000000" w:rsidDel="00000000" w:rsidP="00000000" w:rsidRDefault="00000000" w:rsidRPr="00000000" w14:paraId="00000024">
      <w:pPr>
        <w:ind w:left="360"/>
        <w:rPr/>
      </w:pPr>
      <w:r w:rsidDel="00000000" w:rsidR="00000000" w:rsidRPr="00000000">
        <w:rPr>
          <w:rtl w:val="0"/>
        </w:rPr>
        <w:tab/>
        <w:t xml:space="preserve">UAB, Medical Intensive Care Unit, July 2011-March 2012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 and provide adequate, evidence-based care to the critically ill patients.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care provided using electronic charting.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 and provide input with the medical team.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ventilator settings and multiple IV drips.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care according to ACLS guidelines during cardiac emergencies.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Continuous Renal Replacement Therapy.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Certifications: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Google Guide for Ascension Care Management, 2019</w:t>
      </w:r>
    </w:p>
    <w:p w:rsidR="00000000" w:rsidDel="00000000" w:rsidP="00000000" w:rsidRDefault="00000000" w:rsidRPr="00000000" w14:paraId="0000002E">
      <w:pPr>
        <w:ind w:firstLine="360"/>
        <w:rPr>
          <w:b w:val="1"/>
        </w:rPr>
      </w:pPr>
      <w:r w:rsidDel="00000000" w:rsidR="00000000" w:rsidRPr="00000000">
        <w:rPr>
          <w:rtl w:val="0"/>
        </w:rPr>
        <w:t xml:space="preserve">Tennessee Registered Nurse, License Number 202734,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360"/>
        <w:rPr/>
      </w:pPr>
      <w:r w:rsidDel="00000000" w:rsidR="00000000" w:rsidRPr="00000000">
        <w:rPr>
          <w:rtl w:val="0"/>
        </w:rPr>
        <w:t xml:space="preserve">BLS Instructor, American Heart Association, 2021</w:t>
      </w:r>
    </w:p>
    <w:p w:rsidR="00000000" w:rsidDel="00000000" w:rsidP="00000000" w:rsidRDefault="00000000" w:rsidRPr="00000000" w14:paraId="00000030">
      <w:pPr>
        <w:ind w:firstLine="360"/>
        <w:rPr/>
      </w:pPr>
      <w:r w:rsidDel="00000000" w:rsidR="00000000" w:rsidRPr="00000000">
        <w:rPr>
          <w:rtl w:val="0"/>
        </w:rPr>
        <w:t xml:space="preserve">BLS Provider, American Heart Association, 2021</w:t>
      </w:r>
    </w:p>
    <w:p w:rsidR="00000000" w:rsidDel="00000000" w:rsidP="00000000" w:rsidRDefault="00000000" w:rsidRPr="00000000" w14:paraId="00000031">
      <w:pPr>
        <w:ind w:firstLine="360"/>
        <w:rPr/>
      </w:pPr>
      <w:r w:rsidDel="00000000" w:rsidR="00000000" w:rsidRPr="00000000">
        <w:rPr>
          <w:rtl w:val="0"/>
        </w:rPr>
        <w:t xml:space="preserve">Certified Health and Wellness Coach, Wellcoaches, 2022</w:t>
      </w:r>
    </w:p>
    <w:p w:rsidR="00000000" w:rsidDel="00000000" w:rsidP="00000000" w:rsidRDefault="00000000" w:rsidRPr="00000000" w14:paraId="00000032">
      <w:pPr>
        <w:ind w:firstLine="360"/>
        <w:rPr/>
      </w:pPr>
      <w:r w:rsidDel="00000000" w:rsidR="00000000" w:rsidRPr="00000000">
        <w:rPr>
          <w:rtl w:val="0"/>
        </w:rPr>
        <w:t xml:space="preserve">Incident Command System 100 &amp; 200, FEMA</w:t>
      </w:r>
    </w:p>
    <w:p w:rsidR="00000000" w:rsidDel="00000000" w:rsidP="00000000" w:rsidRDefault="00000000" w:rsidRPr="00000000" w14:paraId="00000033">
      <w:pPr>
        <w:ind w:firstLine="360"/>
        <w:rPr/>
      </w:pPr>
      <w:r w:rsidDel="00000000" w:rsidR="00000000" w:rsidRPr="00000000">
        <w:rPr>
          <w:rtl w:val="0"/>
        </w:rPr>
        <w:t xml:space="preserve">Extensive experience with Microsoft Office, G Suite, Cerner, Optum, I3, and EMRs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Community Service: </w:t>
      </w:r>
    </w:p>
    <w:p w:rsidR="00000000" w:rsidDel="00000000" w:rsidP="00000000" w:rsidRDefault="00000000" w:rsidRPr="00000000" w14:paraId="00000036">
      <w:pPr>
        <w:ind w:firstLine="360"/>
        <w:rPr/>
      </w:pPr>
      <w:r w:rsidDel="00000000" w:rsidR="00000000" w:rsidRPr="00000000">
        <w:rPr>
          <w:rtl w:val="0"/>
        </w:rPr>
        <w:t xml:space="preserve">American Heart Association Relay for Life, 2010-Present</w:t>
      </w:r>
    </w:p>
    <w:p w:rsidR="00000000" w:rsidDel="00000000" w:rsidP="00000000" w:rsidRDefault="00000000" w:rsidRPr="00000000" w14:paraId="00000037">
      <w:pPr>
        <w:ind w:firstLine="360"/>
        <w:rPr/>
      </w:pPr>
      <w:r w:rsidDel="00000000" w:rsidR="00000000" w:rsidRPr="00000000">
        <w:rPr>
          <w:rtl w:val="0"/>
        </w:rPr>
        <w:t xml:space="preserve">Out Central, 2012-2017</w:t>
      </w:r>
    </w:p>
    <w:p w:rsidR="00000000" w:rsidDel="00000000" w:rsidP="00000000" w:rsidRDefault="00000000" w:rsidRPr="00000000" w14:paraId="00000038">
      <w:pPr>
        <w:ind w:firstLine="360"/>
        <w:rPr/>
      </w:pPr>
      <w:r w:rsidDel="00000000" w:rsidR="00000000" w:rsidRPr="00000000">
        <w:rPr>
          <w:rtl w:val="0"/>
        </w:rPr>
        <w:tab/>
        <w:t xml:space="preserve">Volunteer throughout the year for Nashville’s LGBT center.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Memberships:</w:t>
      </w:r>
    </w:p>
    <w:p w:rsidR="00000000" w:rsidDel="00000000" w:rsidP="00000000" w:rsidRDefault="00000000" w:rsidRPr="00000000" w14:paraId="0000003B">
      <w:pPr>
        <w:ind w:firstLine="360"/>
        <w:rPr/>
      </w:pPr>
      <w:r w:rsidDel="00000000" w:rsidR="00000000" w:rsidRPr="00000000">
        <w:rPr>
          <w:rtl w:val="0"/>
        </w:rPr>
        <w:t xml:space="preserve">American Nurses Association (ANA)</w:t>
      </w:r>
    </w:p>
    <w:p w:rsidR="00000000" w:rsidDel="00000000" w:rsidP="00000000" w:rsidRDefault="00000000" w:rsidRPr="00000000" w14:paraId="0000003C">
      <w:pPr>
        <w:ind w:firstLine="360"/>
        <w:rPr/>
      </w:pPr>
      <w:r w:rsidDel="00000000" w:rsidR="00000000" w:rsidRPr="00000000">
        <w:rPr>
          <w:rtl w:val="0"/>
        </w:rPr>
        <w:t xml:space="preserve">Alabama State Nurses Association (ASNA)</w:t>
      </w:r>
    </w:p>
    <w:p w:rsidR="00000000" w:rsidDel="00000000" w:rsidP="00000000" w:rsidRDefault="00000000" w:rsidRPr="00000000" w14:paraId="0000003D">
      <w:pPr>
        <w:ind w:firstLine="360"/>
        <w:rPr/>
      </w:pPr>
      <w:r w:rsidDel="00000000" w:rsidR="00000000" w:rsidRPr="00000000">
        <w:rPr>
          <w:rtl w:val="0"/>
        </w:rPr>
        <w:tab/>
        <w:t xml:space="preserve">New Grad Chair, 2012</w:t>
      </w:r>
    </w:p>
    <w:p w:rsidR="00000000" w:rsidDel="00000000" w:rsidP="00000000" w:rsidRDefault="00000000" w:rsidRPr="00000000" w14:paraId="0000003E">
      <w:pPr>
        <w:ind w:firstLine="360"/>
        <w:rPr/>
      </w:pPr>
      <w:r w:rsidDel="00000000" w:rsidR="00000000" w:rsidRPr="00000000">
        <w:rPr>
          <w:rtl w:val="0"/>
        </w:rPr>
        <w:t xml:space="preserve">Alabama Association of Nursing Students (AANS) 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State Director North, 2010-2012</w:t>
      </w:r>
    </w:p>
    <w:p w:rsidR="00000000" w:rsidDel="00000000" w:rsidP="00000000" w:rsidRDefault="00000000" w:rsidRPr="00000000" w14:paraId="00000040">
      <w:pPr>
        <w:ind w:firstLine="360"/>
        <w:rPr/>
      </w:pPr>
      <w:r w:rsidDel="00000000" w:rsidR="00000000" w:rsidRPr="00000000">
        <w:rPr>
          <w:rtl w:val="0"/>
        </w:rPr>
        <w:t xml:space="preserve">Alabama Student Nurses Association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Chapter Vice President, 2010-2011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Honors and Awards: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Standing Ovation Award, Ascension Care Management, 2019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Big Hairy Deal Award, MissionPoint Health Partners, Spring 2017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Level 3 RN, St Vincent’s Birmingham, Fall 2013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President’s List, Jefferson State Community College, Spring 2009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Dean’s List, Jefferson State Community College, Fall 2008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Presentations/Research: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 Support of Increasing Awareness and Identification of Physical and/or Mental Abuse Related To Hazing, April 2011, Resolution Passed at the NSNA Annual Convention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4527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rsid w:val="003538C2"/>
    <w:rPr>
      <w:color w:val="0000ff"/>
      <w:u w:val="single"/>
    </w:rPr>
  </w:style>
  <w:style w:type="paragraph" w:styleId="Header">
    <w:name w:val="header"/>
    <w:basedOn w:val="Normal"/>
    <w:link w:val="HeaderChar"/>
    <w:rsid w:val="00A7223C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A7223C"/>
    <w:rPr>
      <w:sz w:val="24"/>
      <w:szCs w:val="24"/>
    </w:rPr>
  </w:style>
  <w:style w:type="paragraph" w:styleId="Footer">
    <w:name w:val="footer"/>
    <w:basedOn w:val="Normal"/>
    <w:link w:val="FooterChar"/>
    <w:rsid w:val="00A7223C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A7223C"/>
    <w:rPr>
      <w:sz w:val="24"/>
      <w:szCs w:val="24"/>
    </w:rPr>
  </w:style>
  <w:style w:type="paragraph" w:styleId="ListParagraph">
    <w:name w:val="List Paragraph"/>
    <w:basedOn w:val="Normal"/>
    <w:rsid w:val="00D11BDE"/>
    <w:pPr>
      <w:ind w:left="720"/>
      <w:contextualSpacing w:val="1"/>
    </w:pPr>
  </w:style>
  <w:style w:type="paragraph" w:styleId="BalloonText">
    <w:name w:val="Balloon Text"/>
    <w:basedOn w:val="Normal"/>
    <w:link w:val="BalloonTextChar"/>
    <w:rsid w:val="00A60D92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A60D92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9qnVIKXFAzyT9FIO53mDvY5WdA==">AMUW2mVFdr6mbpj3D5FJ5esOVIcmgrhnPVbs+++2MWAKV7lvQD9/ztimC0R15Esy6N6EWb3yCpBy5D0rPJF3oqQGHE7ow5ZQdSxuT0jyY4CLDK0ECqkCP7HelEihf/HjHQG6x6yt+NMk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2019-01-29T18:16:00Z</dcterms:created>
  <dc:creator>Herrin</dc:creator>
</cp:coreProperties>
</file>