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894001" w:rsidRDefault="002051FA" w:rsidP="00FB5E40">
      <w:pPr>
        <w:pStyle w:val="ListParagraph"/>
        <w:numPr>
          <w:ilvl w:val="0"/>
          <w:numId w:val="5"/>
        </w:numPr>
        <w:rPr>
          <w:rFonts w:ascii="Times New Roman" w:hAnsi="Times New Roman" w:cs="Times New Roman"/>
          <w:b/>
          <w:color w:val="FFC000"/>
          <w:sz w:val="24"/>
          <w:szCs w:val="24"/>
        </w:rPr>
      </w:pPr>
      <w:r w:rsidRPr="00894001">
        <w:rPr>
          <w:rFonts w:ascii="Times New Roman" w:hAnsi="Times New Roman" w:cs="Times New Roman"/>
          <w:b/>
          <w:color w:val="FFC000"/>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jc w:val="center"/>
                                      <w:rPr>
                                        <w:rFonts w:ascii="Arial" w:hAnsi="Arial"/>
                                        <w:b/>
                                        <w:sz w:val="14"/>
                                      </w:rPr>
                                    </w:pPr>
                                    <w:r>
                                      <w:rPr>
                                        <w:rFonts w:ascii="Arial" w:hAnsi="Arial"/>
                                        <w:b/>
                                        <w:sz w:val="14"/>
                                      </w:rPr>
                                      <w:t>SHARPNESS</w:t>
                                    </w:r>
                                  </w:p>
                                  <w:p w:rsidR="00582009" w:rsidRDefault="00582009"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582009" w:rsidRDefault="0058200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582009" w:rsidRDefault="00582009" w:rsidP="00112D39">
                              <w:pPr>
                                <w:jc w:val="center"/>
                                <w:rPr>
                                  <w:rFonts w:ascii="Arial" w:hAnsi="Arial"/>
                                  <w:b/>
                                  <w:sz w:val="14"/>
                                </w:rPr>
                              </w:pPr>
                              <w:r>
                                <w:rPr>
                                  <w:rFonts w:ascii="Arial" w:hAnsi="Arial"/>
                                  <w:b/>
                                  <w:sz w:val="14"/>
                                </w:rPr>
                                <w:t>SHARPNESS</w:t>
                              </w:r>
                            </w:p>
                            <w:p w:rsidR="00582009" w:rsidRDefault="00582009"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582009" w:rsidRDefault="00582009"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582009" w:rsidRDefault="00582009"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582009" w:rsidRDefault="00582009"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582009" w:rsidRDefault="00582009"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582009" w:rsidRDefault="00582009"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582009" w:rsidRDefault="0058200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582009" w:rsidRDefault="0058200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582009" w:rsidRDefault="00582009"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582009" w:rsidRDefault="00582009"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6"/>
                                      </w:rPr>
                                    </w:pPr>
                                    <w:r>
                                      <w:rPr>
                                        <w:rFonts w:ascii="Arial" w:hAnsi="Arial"/>
                                        <w:b/>
                                        <w:sz w:val="16"/>
                                      </w:rPr>
                                      <w:t>UNALERTED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6"/>
                                      </w:rPr>
                                    </w:pPr>
                                    <w:r>
                                      <w:rPr>
                                        <w:rFonts w:ascii="Arial" w:hAnsi="Arial"/>
                                        <w:b/>
                                        <w:sz w:val="16"/>
                                      </w:rPr>
                                      <w:t>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582009" w:rsidRDefault="00582009" w:rsidP="00695402">
                              <w:pPr>
                                <w:jc w:val="center"/>
                                <w:rPr>
                                  <w:rFonts w:ascii="Arial" w:hAnsi="Arial"/>
                                  <w:b/>
                                  <w:sz w:val="16"/>
                                </w:rPr>
                              </w:pPr>
                              <w:r>
                                <w:rPr>
                                  <w:rFonts w:ascii="Arial" w:hAnsi="Arial"/>
                                  <w:b/>
                                  <w:sz w:val="16"/>
                                </w:rPr>
                                <w:t>UNALERTED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582009" w:rsidRDefault="00582009" w:rsidP="00695402">
                              <w:pPr>
                                <w:jc w:val="center"/>
                                <w:rPr>
                                  <w:rFonts w:ascii="Arial" w:hAnsi="Arial"/>
                                  <w:b/>
                                  <w:sz w:val="16"/>
                                </w:rPr>
                              </w:pPr>
                              <w:r>
                                <w:rPr>
                                  <w:rFonts w:ascii="Arial" w:hAnsi="Arial"/>
                                  <w:b/>
                                  <w:sz w:val="16"/>
                                </w:rPr>
                                <w:t>ALERTED</w:t>
                              </w:r>
                            </w:p>
                            <w:p w:rsidR="00582009" w:rsidRDefault="00582009"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09" w:rsidRDefault="00582009"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82009" w:rsidRDefault="00582009"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82009" w:rsidRDefault="00582009"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82009" w:rsidRDefault="00582009"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MOULDY</w:t>
                                    </w:r>
                                  </w:p>
                                  <w:p w:rsidR="00582009" w:rsidRDefault="00582009" w:rsidP="00695402">
                                    <w:pPr>
                                      <w:jc w:val="center"/>
                                      <w:rPr>
                                        <w:rFonts w:ascii="Arial" w:hAnsi="Arial"/>
                                        <w:b/>
                                        <w:sz w:val="16"/>
                                      </w:rPr>
                                    </w:pPr>
                                    <w:r>
                                      <w:rPr>
                                        <w:rFonts w:ascii="Arial" w:hAnsi="Arial"/>
                                        <w:b/>
                                        <w:sz w:val="16"/>
                                      </w:rPr>
                                      <w:t>SKELETON</w:t>
                                    </w:r>
                                  </w:p>
                                  <w:p w:rsidR="00582009" w:rsidRDefault="00582009"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P2</w:t>
                                    </w:r>
                                  </w:p>
                                  <w:p w:rsidR="00582009" w:rsidRDefault="00582009" w:rsidP="00695402">
                                    <w:pPr>
                                      <w:jc w:val="center"/>
                                      <w:rPr>
                                        <w:rFonts w:ascii="Arial" w:hAnsi="Arial"/>
                                        <w:b/>
                                        <w:i/>
                                        <w:color w:val="FF0000"/>
                                        <w:sz w:val="16"/>
                                      </w:rPr>
                                    </w:pPr>
                                  </w:p>
                                  <w:p w:rsidR="00582009" w:rsidRDefault="00582009" w:rsidP="00695402">
                                    <w:pPr>
                                      <w:jc w:val="center"/>
                                      <w:rPr>
                                        <w:rFonts w:ascii="Arial" w:hAnsi="Arial"/>
                                        <w:b/>
                                        <w:sz w:val="16"/>
                                      </w:rPr>
                                    </w:pPr>
                                    <w:proofErr w:type="gramStart"/>
                                    <w:r>
                                      <w:rPr>
                                        <w:rFonts w:ascii="Arial" w:hAnsi="Arial"/>
                                        <w:b/>
                                        <w:sz w:val="16"/>
                                      </w:rPr>
                                      <w:t>discard</w:t>
                                    </w:r>
                                    <w:proofErr w:type="gramEnd"/>
                                  </w:p>
                                  <w:p w:rsidR="00582009" w:rsidRDefault="00582009"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GLOWING</w:t>
                                    </w:r>
                                  </w:p>
                                  <w:p w:rsidR="00582009" w:rsidRDefault="00582009" w:rsidP="00695402">
                                    <w:pPr>
                                      <w:jc w:val="center"/>
                                      <w:rPr>
                                        <w:rFonts w:ascii="Arial" w:hAnsi="Arial"/>
                                        <w:b/>
                                        <w:sz w:val="16"/>
                                      </w:rPr>
                                    </w:pPr>
                                    <w:r>
                                      <w:rPr>
                                        <w:rFonts w:ascii="Arial" w:hAnsi="Arial"/>
                                        <w:b/>
                                        <w:sz w:val="16"/>
                                      </w:rPr>
                                      <w:t>GEM</w:t>
                                    </w:r>
                                  </w:p>
                                  <w:p w:rsidR="00582009" w:rsidRDefault="00582009" w:rsidP="00695402">
                                    <w:pPr>
                                      <w:jc w:val="center"/>
                                      <w:rPr>
                                        <w:rFonts w:ascii="Arial" w:hAnsi="Arial"/>
                                        <w:sz w:val="16"/>
                                      </w:rPr>
                                    </w:pPr>
                                    <w:r>
                                      <w:rPr>
                                        <w:rFonts w:ascii="Arial" w:hAnsi="Arial"/>
                                        <w:sz w:val="16"/>
                                      </w:rPr>
                                      <w:t>(1 spell)</w:t>
                                    </w:r>
                                  </w:p>
                                  <w:p w:rsidR="00582009" w:rsidRDefault="00582009" w:rsidP="00695402">
                                    <w:pPr>
                                      <w:jc w:val="center"/>
                                      <w:rPr>
                                        <w:rFonts w:ascii="Arial" w:hAnsi="Arial"/>
                                        <w:sz w:val="16"/>
                                      </w:rPr>
                                    </w:pPr>
                                  </w:p>
                                  <w:p w:rsidR="00582009" w:rsidRDefault="00582009" w:rsidP="00695402">
                                    <w:pPr>
                                      <w:jc w:val="center"/>
                                      <w:rPr>
                                        <w:rFonts w:ascii="Arial" w:hAnsi="Arial"/>
                                        <w:sz w:val="16"/>
                                      </w:rPr>
                                    </w:pPr>
                                  </w:p>
                                  <w:p w:rsidR="00582009" w:rsidRDefault="00582009" w:rsidP="00695402">
                                    <w:pPr>
                                      <w:jc w:val="center"/>
                                      <w:rPr>
                                        <w:rFonts w:ascii="Arial" w:hAnsi="Arial"/>
                                        <w:b/>
                                        <w:i/>
                                        <w:color w:val="FF0000"/>
                                        <w:sz w:val="16"/>
                                      </w:rPr>
                                    </w:pPr>
                                    <w:r>
                                      <w:rPr>
                                        <w:rFonts w:ascii="Arial" w:hAnsi="Arial"/>
                                        <w:b/>
                                        <w:i/>
                                        <w:color w:val="FF0000"/>
                                        <w:sz w:val="16"/>
                                      </w:rPr>
                                      <w:t>VII</w:t>
                                    </w:r>
                                  </w:p>
                                  <w:p w:rsidR="00582009" w:rsidRDefault="00582009" w:rsidP="00695402">
                                    <w:pPr>
                                      <w:jc w:val="center"/>
                                      <w:rPr>
                                        <w:rFonts w:ascii="Arial" w:hAnsi="Arial"/>
                                        <w:sz w:val="16"/>
                                      </w:rPr>
                                    </w:pPr>
                                    <w:r>
                                      <w:rPr>
                                        <w:rFonts w:ascii="Arial" w:hAnsi="Arial"/>
                                        <w:sz w:val="16"/>
                                      </w:rPr>
                                      <w:t>(Soldiers 5F)</w:t>
                                    </w:r>
                                  </w:p>
                                  <w:p w:rsidR="00582009" w:rsidRDefault="00582009"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TOADSTOOL</w:t>
                                    </w:r>
                                  </w:p>
                                  <w:p w:rsidR="00582009" w:rsidRDefault="00582009" w:rsidP="00695402">
                                    <w:pPr>
                                      <w:jc w:val="center"/>
                                      <w:rPr>
                                        <w:rFonts w:ascii="Arial" w:hAnsi="Arial"/>
                                        <w:b/>
                                        <w:sz w:val="16"/>
                                      </w:rPr>
                                    </w:pPr>
                                    <w:r>
                                      <w:rPr>
                                        <w:rFonts w:ascii="Arial" w:hAnsi="Arial"/>
                                        <w:b/>
                                        <w:sz w:val="16"/>
                                      </w:rPr>
                                      <w:t>CIRCLE</w:t>
                                    </w:r>
                                  </w:p>
                                  <w:p w:rsidR="00582009" w:rsidRDefault="00582009"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P4</w:t>
                                    </w:r>
                                  </w:p>
                                  <w:p w:rsidR="00582009" w:rsidRDefault="00582009" w:rsidP="00695402">
                                    <w:pPr>
                                      <w:jc w:val="center"/>
                                      <w:rPr>
                                        <w:rFonts w:ascii="Arial" w:hAnsi="Arial"/>
                                        <w:b/>
                                        <w:i/>
                                        <w:color w:val="FF0000"/>
                                        <w:sz w:val="14"/>
                                      </w:rPr>
                                    </w:pPr>
                                    <w:r>
                                      <w:rPr>
                                        <w:rFonts w:ascii="Arial" w:hAnsi="Arial"/>
                                        <w:b/>
                                        <w:i/>
                                        <w:color w:val="FF0000"/>
                                        <w:sz w:val="14"/>
                                      </w:rPr>
                                      <w:t>BLACK</w:t>
                                    </w:r>
                                  </w:p>
                                  <w:p w:rsidR="00582009" w:rsidRDefault="00582009" w:rsidP="00695402">
                                    <w:pPr>
                                      <w:spacing w:before="120"/>
                                      <w:jc w:val="center"/>
                                      <w:rPr>
                                        <w:rFonts w:ascii="Arial" w:hAnsi="Arial"/>
                                        <w:b/>
                                        <w:sz w:val="14"/>
                                      </w:rPr>
                                    </w:pPr>
                                    <w:r>
                                      <w:rPr>
                                        <w:rFonts w:ascii="Arial" w:hAnsi="Arial"/>
                                        <w:b/>
                                        <w:sz w:val="14"/>
                                      </w:rPr>
                                      <w:t>CANNOT MOVE</w:t>
                                    </w:r>
                                  </w:p>
                                  <w:p w:rsidR="00582009" w:rsidRDefault="00582009"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82009" w:rsidRDefault="00582009" w:rsidP="00695402">
                                    <w:pPr>
                                      <w:jc w:val="center"/>
                                      <w:rPr>
                                        <w:i/>
                                        <w:sz w:val="16"/>
                                      </w:rPr>
                                    </w:pPr>
                                    <w:r>
                                      <w:rPr>
                                        <w:i/>
                                        <w:sz w:val="16"/>
                                      </w:rPr>
                                      <w:t>Potion</w:t>
                                    </w:r>
                                  </w:p>
                                  <w:p w:rsidR="00582009" w:rsidRDefault="00582009" w:rsidP="00695402">
                                    <w:pPr>
                                      <w:jc w:val="center"/>
                                      <w:rPr>
                                        <w:rFonts w:ascii="Arial" w:hAnsi="Arial"/>
                                        <w:b/>
                                        <w:sz w:val="16"/>
                                      </w:rPr>
                                    </w:pPr>
                                    <w:r>
                                      <w:rPr>
                                        <w:rFonts w:ascii="Arial" w:hAnsi="Arial"/>
                                        <w:b/>
                                        <w:sz w:val="16"/>
                                      </w:rPr>
                                      <w:t>POULTICE</w:t>
                                    </w:r>
                                  </w:p>
                                  <w:p w:rsidR="00582009" w:rsidRDefault="00582009" w:rsidP="00695402">
                                    <w:pPr>
                                      <w:jc w:val="center"/>
                                      <w:rPr>
                                        <w:rFonts w:ascii="Arial" w:hAnsi="Arial"/>
                                        <w:b/>
                                        <w:sz w:val="16"/>
                                      </w:rPr>
                                    </w:pPr>
                                    <w:r>
                                      <w:rPr>
                                        <w:rFonts w:ascii="Arial" w:hAnsi="Arial"/>
                                        <w:b/>
                                        <w:sz w:val="16"/>
                                      </w:rPr>
                                      <w:t>OF HEALTH</w:t>
                                    </w:r>
                                  </w:p>
                                  <w:p w:rsidR="00582009" w:rsidRDefault="00582009" w:rsidP="00695402">
                                    <w:pPr>
                                      <w:jc w:val="center"/>
                                      <w:rPr>
                                        <w:rFonts w:ascii="Arial" w:hAnsi="Arial"/>
                                        <w:sz w:val="16"/>
                                      </w:rPr>
                                    </w:pPr>
                                    <w:r>
                                      <w:rPr>
                                        <w:rFonts w:ascii="Arial" w:hAnsi="Arial"/>
                                        <w:sz w:val="16"/>
                                      </w:rPr>
                                      <w:t>REST counts</w:t>
                                    </w:r>
                                  </w:p>
                                  <w:p w:rsidR="00582009" w:rsidRDefault="00582009" w:rsidP="00695402">
                                    <w:pPr>
                                      <w:jc w:val="center"/>
                                      <w:rPr>
                                        <w:rFonts w:ascii="Arial" w:hAnsi="Arial"/>
                                        <w:sz w:val="16"/>
                                      </w:rPr>
                                    </w:pPr>
                                    <w:proofErr w:type="gramStart"/>
                                    <w:r>
                                      <w:rPr>
                                        <w:rFonts w:ascii="Arial" w:hAnsi="Arial"/>
                                        <w:sz w:val="16"/>
                                      </w:rPr>
                                      <w:t>double</w:t>
                                    </w:r>
                                    <w:proofErr w:type="gramEnd"/>
                                  </w:p>
                                  <w:p w:rsidR="00582009" w:rsidRDefault="00582009" w:rsidP="00695402">
                                    <w:pPr>
                                      <w:jc w:val="center"/>
                                      <w:rPr>
                                        <w:rFonts w:ascii="Arial" w:hAnsi="Arial"/>
                                        <w:sz w:val="16"/>
                                      </w:rPr>
                                    </w:pPr>
                                  </w:p>
                                  <w:p w:rsidR="00582009" w:rsidRDefault="00582009"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582009" w:rsidRDefault="00582009" w:rsidP="00695402">
                                    <w:pPr>
                                      <w:jc w:val="center"/>
                                      <w:rPr>
                                        <w:rFonts w:ascii="Arial" w:hAnsi="Arial"/>
                                        <w:sz w:val="16"/>
                                      </w:rPr>
                                    </w:pPr>
                                    <w:r>
                                      <w:rPr>
                                        <w:rFonts w:ascii="Arial" w:hAnsi="Arial"/>
                                        <w:i/>
                                        <w:sz w:val="16"/>
                                      </w:rPr>
                                      <w:t>SHAMAN</w:t>
                                    </w:r>
                                    <w:r>
                                      <w:rPr>
                                        <w:rFonts w:ascii="Arial" w:hAnsi="Arial"/>
                                        <w:sz w:val="16"/>
                                      </w:rPr>
                                      <w:t>)</w:t>
                                    </w:r>
                                  </w:p>
                                  <w:p w:rsidR="00582009" w:rsidRDefault="00582009"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r>
                                      <w:rPr>
                                        <w:rFonts w:ascii="Arial" w:hAnsi="Arial"/>
                                        <w:b/>
                                        <w:sz w:val="14"/>
                                      </w:rPr>
                                      <w:t>Large treasure</w:t>
                                    </w:r>
                                  </w:p>
                                  <w:p w:rsidR="00582009" w:rsidRDefault="00582009"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r>
                                      <w:rPr>
                                        <w:rFonts w:ascii="Arial" w:hAnsi="Arial"/>
                                        <w:b/>
                                        <w:sz w:val="14"/>
                                      </w:rPr>
                                      <w:t>ARTIFACT</w:t>
                                    </w:r>
                                  </w:p>
                                  <w:p w:rsidR="00582009" w:rsidRDefault="00582009"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substitute</w:t>
                                    </w:r>
                                    <w:proofErr w:type="gramEnd"/>
                                  </w:p>
                                  <w:p w:rsidR="00582009" w:rsidRDefault="00582009"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MOULDY</w:t>
                              </w:r>
                            </w:p>
                            <w:p w:rsidR="00582009" w:rsidRDefault="00582009" w:rsidP="00695402">
                              <w:pPr>
                                <w:jc w:val="center"/>
                                <w:rPr>
                                  <w:rFonts w:ascii="Arial" w:hAnsi="Arial"/>
                                  <w:b/>
                                  <w:sz w:val="16"/>
                                </w:rPr>
                              </w:pPr>
                              <w:r>
                                <w:rPr>
                                  <w:rFonts w:ascii="Arial" w:hAnsi="Arial"/>
                                  <w:b/>
                                  <w:sz w:val="16"/>
                                </w:rPr>
                                <w:t>SKELETON</w:t>
                              </w:r>
                            </w:p>
                            <w:p w:rsidR="00582009" w:rsidRDefault="00582009"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P2</w:t>
                              </w:r>
                            </w:p>
                            <w:p w:rsidR="00582009" w:rsidRDefault="00582009" w:rsidP="00695402">
                              <w:pPr>
                                <w:jc w:val="center"/>
                                <w:rPr>
                                  <w:rFonts w:ascii="Arial" w:hAnsi="Arial"/>
                                  <w:b/>
                                  <w:i/>
                                  <w:color w:val="FF0000"/>
                                  <w:sz w:val="16"/>
                                </w:rPr>
                              </w:pPr>
                            </w:p>
                            <w:p w:rsidR="00582009" w:rsidRDefault="00582009" w:rsidP="00695402">
                              <w:pPr>
                                <w:jc w:val="center"/>
                                <w:rPr>
                                  <w:rFonts w:ascii="Arial" w:hAnsi="Arial"/>
                                  <w:b/>
                                  <w:sz w:val="16"/>
                                </w:rPr>
                              </w:pPr>
                              <w:proofErr w:type="gramStart"/>
                              <w:r>
                                <w:rPr>
                                  <w:rFonts w:ascii="Arial" w:hAnsi="Arial"/>
                                  <w:b/>
                                  <w:sz w:val="16"/>
                                </w:rPr>
                                <w:t>discard</w:t>
                              </w:r>
                              <w:proofErr w:type="gramEnd"/>
                            </w:p>
                            <w:p w:rsidR="00582009" w:rsidRDefault="00582009"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GLOWING</w:t>
                              </w:r>
                            </w:p>
                            <w:p w:rsidR="00582009" w:rsidRDefault="00582009" w:rsidP="00695402">
                              <w:pPr>
                                <w:jc w:val="center"/>
                                <w:rPr>
                                  <w:rFonts w:ascii="Arial" w:hAnsi="Arial"/>
                                  <w:b/>
                                  <w:sz w:val="16"/>
                                </w:rPr>
                              </w:pPr>
                              <w:r>
                                <w:rPr>
                                  <w:rFonts w:ascii="Arial" w:hAnsi="Arial"/>
                                  <w:b/>
                                  <w:sz w:val="16"/>
                                </w:rPr>
                                <w:t>GEM</w:t>
                              </w:r>
                            </w:p>
                            <w:p w:rsidR="00582009" w:rsidRDefault="00582009" w:rsidP="00695402">
                              <w:pPr>
                                <w:jc w:val="center"/>
                                <w:rPr>
                                  <w:rFonts w:ascii="Arial" w:hAnsi="Arial"/>
                                  <w:sz w:val="16"/>
                                </w:rPr>
                              </w:pPr>
                              <w:r>
                                <w:rPr>
                                  <w:rFonts w:ascii="Arial" w:hAnsi="Arial"/>
                                  <w:sz w:val="16"/>
                                </w:rPr>
                                <w:t>(1 spell)</w:t>
                              </w:r>
                            </w:p>
                            <w:p w:rsidR="00582009" w:rsidRDefault="00582009" w:rsidP="00695402">
                              <w:pPr>
                                <w:jc w:val="center"/>
                                <w:rPr>
                                  <w:rFonts w:ascii="Arial" w:hAnsi="Arial"/>
                                  <w:sz w:val="16"/>
                                </w:rPr>
                              </w:pPr>
                            </w:p>
                            <w:p w:rsidR="00582009" w:rsidRDefault="00582009" w:rsidP="00695402">
                              <w:pPr>
                                <w:jc w:val="center"/>
                                <w:rPr>
                                  <w:rFonts w:ascii="Arial" w:hAnsi="Arial"/>
                                  <w:sz w:val="16"/>
                                </w:rPr>
                              </w:pPr>
                            </w:p>
                            <w:p w:rsidR="00582009" w:rsidRDefault="00582009" w:rsidP="00695402">
                              <w:pPr>
                                <w:jc w:val="center"/>
                                <w:rPr>
                                  <w:rFonts w:ascii="Arial" w:hAnsi="Arial"/>
                                  <w:b/>
                                  <w:i/>
                                  <w:color w:val="FF0000"/>
                                  <w:sz w:val="16"/>
                                </w:rPr>
                              </w:pPr>
                              <w:r>
                                <w:rPr>
                                  <w:rFonts w:ascii="Arial" w:hAnsi="Arial"/>
                                  <w:b/>
                                  <w:i/>
                                  <w:color w:val="FF0000"/>
                                  <w:sz w:val="16"/>
                                </w:rPr>
                                <w:t>VII</w:t>
                              </w:r>
                            </w:p>
                            <w:p w:rsidR="00582009" w:rsidRDefault="00582009" w:rsidP="00695402">
                              <w:pPr>
                                <w:jc w:val="center"/>
                                <w:rPr>
                                  <w:rFonts w:ascii="Arial" w:hAnsi="Arial"/>
                                  <w:sz w:val="16"/>
                                </w:rPr>
                              </w:pPr>
                              <w:r>
                                <w:rPr>
                                  <w:rFonts w:ascii="Arial" w:hAnsi="Arial"/>
                                  <w:sz w:val="16"/>
                                </w:rPr>
                                <w:t>(Soldiers 5F)</w:t>
                              </w:r>
                            </w:p>
                            <w:p w:rsidR="00582009" w:rsidRDefault="00582009"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82009" w:rsidRDefault="00582009" w:rsidP="00695402">
                              <w:pPr>
                                <w:jc w:val="center"/>
                                <w:rPr>
                                  <w:sz w:val="18"/>
                                </w:rPr>
                              </w:pPr>
                            </w:p>
                            <w:p w:rsidR="00582009" w:rsidRDefault="00582009" w:rsidP="00695402">
                              <w:pPr>
                                <w:jc w:val="center"/>
                                <w:rPr>
                                  <w:rFonts w:ascii="Arial" w:hAnsi="Arial"/>
                                  <w:b/>
                                  <w:sz w:val="16"/>
                                </w:rPr>
                              </w:pPr>
                              <w:r>
                                <w:rPr>
                                  <w:rFonts w:ascii="Arial" w:hAnsi="Arial"/>
                                  <w:b/>
                                  <w:sz w:val="16"/>
                                </w:rPr>
                                <w:t>TOADSTOOL</w:t>
                              </w:r>
                            </w:p>
                            <w:p w:rsidR="00582009" w:rsidRDefault="00582009" w:rsidP="00695402">
                              <w:pPr>
                                <w:jc w:val="center"/>
                                <w:rPr>
                                  <w:rFonts w:ascii="Arial" w:hAnsi="Arial"/>
                                  <w:b/>
                                  <w:sz w:val="16"/>
                                </w:rPr>
                              </w:pPr>
                              <w:r>
                                <w:rPr>
                                  <w:rFonts w:ascii="Arial" w:hAnsi="Arial"/>
                                  <w:b/>
                                  <w:sz w:val="16"/>
                                </w:rPr>
                                <w:t>CIRCLE</w:t>
                              </w:r>
                            </w:p>
                            <w:p w:rsidR="00582009" w:rsidRDefault="00582009"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582009" w:rsidRDefault="00582009" w:rsidP="00695402">
                              <w:pPr>
                                <w:jc w:val="center"/>
                                <w:rPr>
                                  <w:rFonts w:ascii="Arial" w:hAnsi="Arial"/>
                                  <w:sz w:val="16"/>
                                </w:rPr>
                              </w:pPr>
                            </w:p>
                            <w:p w:rsidR="00582009" w:rsidRDefault="00582009" w:rsidP="00695402">
                              <w:pPr>
                                <w:jc w:val="center"/>
                                <w:rPr>
                                  <w:rFonts w:ascii="Arial" w:hAnsi="Arial"/>
                                  <w:b/>
                                  <w:color w:val="FF0000"/>
                                  <w:sz w:val="20"/>
                                </w:rPr>
                              </w:pPr>
                              <w:r>
                                <w:rPr>
                                  <w:rFonts w:ascii="Arial" w:hAnsi="Arial"/>
                                  <w:b/>
                                  <w:color w:val="FF0000"/>
                                  <w:sz w:val="20"/>
                                </w:rPr>
                                <w:t>P4</w:t>
                              </w:r>
                            </w:p>
                            <w:p w:rsidR="00582009" w:rsidRDefault="00582009" w:rsidP="00695402">
                              <w:pPr>
                                <w:jc w:val="center"/>
                                <w:rPr>
                                  <w:rFonts w:ascii="Arial" w:hAnsi="Arial"/>
                                  <w:b/>
                                  <w:i/>
                                  <w:color w:val="FF0000"/>
                                  <w:sz w:val="14"/>
                                </w:rPr>
                              </w:pPr>
                              <w:r>
                                <w:rPr>
                                  <w:rFonts w:ascii="Arial" w:hAnsi="Arial"/>
                                  <w:b/>
                                  <w:i/>
                                  <w:color w:val="FF0000"/>
                                  <w:sz w:val="14"/>
                                </w:rPr>
                                <w:t>BLACK</w:t>
                              </w:r>
                            </w:p>
                            <w:p w:rsidR="00582009" w:rsidRDefault="00582009" w:rsidP="00695402">
                              <w:pPr>
                                <w:spacing w:before="120"/>
                                <w:jc w:val="center"/>
                                <w:rPr>
                                  <w:rFonts w:ascii="Arial" w:hAnsi="Arial"/>
                                  <w:b/>
                                  <w:sz w:val="14"/>
                                </w:rPr>
                              </w:pPr>
                              <w:r>
                                <w:rPr>
                                  <w:rFonts w:ascii="Arial" w:hAnsi="Arial"/>
                                  <w:b/>
                                  <w:sz w:val="14"/>
                                </w:rPr>
                                <w:t>CANNOT MOVE</w:t>
                              </w:r>
                            </w:p>
                            <w:p w:rsidR="00582009" w:rsidRDefault="00582009"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82009" w:rsidRDefault="00582009" w:rsidP="00695402">
                              <w:pPr>
                                <w:jc w:val="center"/>
                                <w:rPr>
                                  <w:i/>
                                  <w:sz w:val="16"/>
                                </w:rPr>
                              </w:pPr>
                              <w:r>
                                <w:rPr>
                                  <w:i/>
                                  <w:sz w:val="16"/>
                                </w:rPr>
                                <w:t>Potion</w:t>
                              </w:r>
                            </w:p>
                            <w:p w:rsidR="00582009" w:rsidRDefault="00582009" w:rsidP="00695402">
                              <w:pPr>
                                <w:jc w:val="center"/>
                                <w:rPr>
                                  <w:rFonts w:ascii="Arial" w:hAnsi="Arial"/>
                                  <w:b/>
                                  <w:sz w:val="16"/>
                                </w:rPr>
                              </w:pPr>
                              <w:r>
                                <w:rPr>
                                  <w:rFonts w:ascii="Arial" w:hAnsi="Arial"/>
                                  <w:b/>
                                  <w:sz w:val="16"/>
                                </w:rPr>
                                <w:t>POULTICE</w:t>
                              </w:r>
                            </w:p>
                            <w:p w:rsidR="00582009" w:rsidRDefault="00582009" w:rsidP="00695402">
                              <w:pPr>
                                <w:jc w:val="center"/>
                                <w:rPr>
                                  <w:rFonts w:ascii="Arial" w:hAnsi="Arial"/>
                                  <w:b/>
                                  <w:sz w:val="16"/>
                                </w:rPr>
                              </w:pPr>
                              <w:r>
                                <w:rPr>
                                  <w:rFonts w:ascii="Arial" w:hAnsi="Arial"/>
                                  <w:b/>
                                  <w:sz w:val="16"/>
                                </w:rPr>
                                <w:t>OF HEALTH</w:t>
                              </w:r>
                            </w:p>
                            <w:p w:rsidR="00582009" w:rsidRDefault="00582009" w:rsidP="00695402">
                              <w:pPr>
                                <w:jc w:val="center"/>
                                <w:rPr>
                                  <w:rFonts w:ascii="Arial" w:hAnsi="Arial"/>
                                  <w:sz w:val="16"/>
                                </w:rPr>
                              </w:pPr>
                              <w:r>
                                <w:rPr>
                                  <w:rFonts w:ascii="Arial" w:hAnsi="Arial"/>
                                  <w:sz w:val="16"/>
                                </w:rPr>
                                <w:t>REST counts</w:t>
                              </w:r>
                            </w:p>
                            <w:p w:rsidR="00582009" w:rsidRDefault="00582009" w:rsidP="00695402">
                              <w:pPr>
                                <w:jc w:val="center"/>
                                <w:rPr>
                                  <w:rFonts w:ascii="Arial" w:hAnsi="Arial"/>
                                  <w:sz w:val="16"/>
                                </w:rPr>
                              </w:pPr>
                              <w:proofErr w:type="gramStart"/>
                              <w:r>
                                <w:rPr>
                                  <w:rFonts w:ascii="Arial" w:hAnsi="Arial"/>
                                  <w:sz w:val="16"/>
                                </w:rPr>
                                <w:t>double</w:t>
                              </w:r>
                              <w:proofErr w:type="gramEnd"/>
                            </w:p>
                            <w:p w:rsidR="00582009" w:rsidRDefault="00582009" w:rsidP="00695402">
                              <w:pPr>
                                <w:jc w:val="center"/>
                                <w:rPr>
                                  <w:rFonts w:ascii="Arial" w:hAnsi="Arial"/>
                                  <w:sz w:val="16"/>
                                </w:rPr>
                              </w:pPr>
                            </w:p>
                            <w:p w:rsidR="00582009" w:rsidRDefault="00582009"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582009" w:rsidRDefault="00582009" w:rsidP="00695402">
                              <w:pPr>
                                <w:jc w:val="center"/>
                                <w:rPr>
                                  <w:rFonts w:ascii="Arial" w:hAnsi="Arial"/>
                                  <w:sz w:val="16"/>
                                </w:rPr>
                              </w:pPr>
                              <w:r>
                                <w:rPr>
                                  <w:rFonts w:ascii="Arial" w:hAnsi="Arial"/>
                                  <w:i/>
                                  <w:sz w:val="16"/>
                                </w:rPr>
                                <w:t>SHAMAN</w:t>
                              </w:r>
                              <w:r>
                                <w:rPr>
                                  <w:rFonts w:ascii="Arial" w:hAnsi="Arial"/>
                                  <w:sz w:val="16"/>
                                </w:rPr>
                                <w:t>)</w:t>
                              </w:r>
                            </w:p>
                            <w:p w:rsidR="00582009" w:rsidRDefault="00582009"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82009" w:rsidRDefault="00582009"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82009" w:rsidRDefault="00582009"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82009" w:rsidRDefault="00582009"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r>
                                <w:rPr>
                                  <w:rFonts w:ascii="Arial" w:hAnsi="Arial"/>
                                  <w:b/>
                                  <w:sz w:val="14"/>
                                </w:rPr>
                                <w:t>Large treasure</w:t>
                              </w:r>
                            </w:p>
                            <w:p w:rsidR="00582009" w:rsidRDefault="00582009"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82009" w:rsidRDefault="00582009" w:rsidP="00695402">
                              <w:pPr>
                                <w:jc w:val="center"/>
                                <w:rPr>
                                  <w:rFonts w:ascii="Arial" w:hAnsi="Arial"/>
                                  <w:b/>
                                  <w:sz w:val="14"/>
                                </w:rPr>
                              </w:pPr>
                              <w:r>
                                <w:rPr>
                                  <w:rFonts w:ascii="Arial" w:hAnsi="Arial"/>
                                  <w:b/>
                                  <w:sz w:val="14"/>
                                </w:rPr>
                                <w:t>ARTIFACT</w:t>
                              </w:r>
                            </w:p>
                            <w:p w:rsidR="00582009" w:rsidRDefault="00582009"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substitute</w:t>
                              </w:r>
                              <w:proofErr w:type="gramEnd"/>
                            </w:p>
                            <w:p w:rsidR="00582009" w:rsidRDefault="00582009"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82009" w:rsidRDefault="00582009"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82009" w:rsidRDefault="00582009"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82009" w:rsidRDefault="00582009"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82009" w:rsidRDefault="00582009"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82009" w:rsidRDefault="00582009" w:rsidP="00695402">
                              <w:pPr>
                                <w:jc w:val="center"/>
                                <w:rPr>
                                  <w:rFonts w:ascii="Arial" w:hAnsi="Arial"/>
                                  <w:b/>
                                  <w:sz w:val="14"/>
                                </w:rPr>
                              </w:pPr>
                              <w:proofErr w:type="gramStart"/>
                              <w:r>
                                <w:rPr>
                                  <w:rFonts w:ascii="Arial" w:hAnsi="Arial"/>
                                  <w:b/>
                                  <w:sz w:val="14"/>
                                </w:rPr>
                                <w:t>identifies</w:t>
                              </w:r>
                              <w:proofErr w:type="gramEnd"/>
                            </w:p>
                            <w:p w:rsidR="00582009" w:rsidRDefault="00582009"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Pikeman,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 id="_x0000_i1025" type="#_x0000_t75" style="width:516.75pt;height:193.5pt" o:ole="">
            <v:imagedata r:id="rId26" o:title=""/>
          </v:shape>
          <o:OLEObject Type="Embed" ProgID="Visio.Drawing.15" ShapeID="_x0000_i1025" DrawAspect="Content" ObjectID="_1489852869"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pt;height:604.5pt" o:ole="">
            <v:imagedata r:id="rId28" o:title=""/>
          </v:shape>
          <o:OLEObject Type="Embed" ProgID="Visio.Drawing.15" ShapeID="_x0000_i1026" DrawAspect="Content" ObjectID="_1489852870" r:id="rId29"/>
        </w:object>
      </w:r>
      <w:bookmarkStart w:id="0" w:name="_GoBack"/>
      <w:bookmarkEnd w:id="0"/>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FB7DBE" w:rsidRDefault="00BF1056" w:rsidP="00BF1056">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Pr="00FB7DBE" w:rsidRDefault="006E2E41" w:rsidP="002C4841">
      <w:pPr>
        <w:rPr>
          <w:rFonts w:ascii="Times New Roman" w:hAnsi="Times New Roman" w:cs="Times New Roman"/>
          <w:sz w:val="24"/>
          <w:szCs w:val="24"/>
        </w:rPr>
      </w:pPr>
      <w:r w:rsidRPr="00FB7DBE">
        <w:rPr>
          <w:rFonts w:ascii="Times New Roman" w:hAnsi="Times New Roman" w:cs="Times New Roman"/>
          <w:sz w:val="24"/>
          <w:szCs w:val="24"/>
        </w:rPr>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6E2E41" w:rsidRPr="00FB7DBE" w:rsidRDefault="006E2E41" w:rsidP="002C4841">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sectPr w:rsidR="006E2E41" w:rsidRPr="00FB7DBE">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606" w:rsidRDefault="00B35606" w:rsidP="00941ED0">
      <w:pPr>
        <w:spacing w:after="0" w:line="240" w:lineRule="auto"/>
      </w:pPr>
      <w:r>
        <w:separator/>
      </w:r>
    </w:p>
  </w:endnote>
  <w:endnote w:type="continuationSeparator" w:id="0">
    <w:p w:rsidR="00B35606" w:rsidRDefault="00B35606"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582009" w:rsidRDefault="00582009">
        <w:pPr>
          <w:pStyle w:val="Footer"/>
          <w:jc w:val="right"/>
        </w:pPr>
        <w:r>
          <w:fldChar w:fldCharType="begin"/>
        </w:r>
        <w:r>
          <w:instrText xml:space="preserve"> PAGE   \* MERGEFORMAT </w:instrText>
        </w:r>
        <w:r>
          <w:fldChar w:fldCharType="separate"/>
        </w:r>
        <w:r w:rsidR="002704B4">
          <w:rPr>
            <w:noProof/>
          </w:rPr>
          <w:t>28</w:t>
        </w:r>
        <w:r>
          <w:rPr>
            <w:noProof/>
          </w:rPr>
          <w:fldChar w:fldCharType="end"/>
        </w:r>
      </w:p>
    </w:sdtContent>
  </w:sdt>
  <w:p w:rsidR="00582009" w:rsidRDefault="00582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606" w:rsidRDefault="00B35606" w:rsidP="00941ED0">
      <w:pPr>
        <w:spacing w:after="0" w:line="240" w:lineRule="auto"/>
      </w:pPr>
      <w:r>
        <w:separator/>
      </w:r>
    </w:p>
  </w:footnote>
  <w:footnote w:type="continuationSeparator" w:id="0">
    <w:p w:rsidR="00B35606" w:rsidRDefault="00B35606"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B3F3D"/>
    <w:rsid w:val="000B55E7"/>
    <w:rsid w:val="000C7588"/>
    <w:rsid w:val="000F0505"/>
    <w:rsid w:val="0010532C"/>
    <w:rsid w:val="00112D39"/>
    <w:rsid w:val="00112DF7"/>
    <w:rsid w:val="00142628"/>
    <w:rsid w:val="0015570D"/>
    <w:rsid w:val="001577EF"/>
    <w:rsid w:val="001A577B"/>
    <w:rsid w:val="001B0F2B"/>
    <w:rsid w:val="001B1E61"/>
    <w:rsid w:val="001C544E"/>
    <w:rsid w:val="001D4236"/>
    <w:rsid w:val="001E78FF"/>
    <w:rsid w:val="001F339F"/>
    <w:rsid w:val="001F7BA3"/>
    <w:rsid w:val="002051FA"/>
    <w:rsid w:val="0022434C"/>
    <w:rsid w:val="00237D23"/>
    <w:rsid w:val="00246EA0"/>
    <w:rsid w:val="002563EB"/>
    <w:rsid w:val="002704B4"/>
    <w:rsid w:val="0027534A"/>
    <w:rsid w:val="002760E9"/>
    <w:rsid w:val="0028227A"/>
    <w:rsid w:val="00284775"/>
    <w:rsid w:val="00284AC0"/>
    <w:rsid w:val="002A3547"/>
    <w:rsid w:val="002A452D"/>
    <w:rsid w:val="002A7A73"/>
    <w:rsid w:val="002C4841"/>
    <w:rsid w:val="002D3F0C"/>
    <w:rsid w:val="002D495C"/>
    <w:rsid w:val="002D784B"/>
    <w:rsid w:val="002E4D5D"/>
    <w:rsid w:val="00300EA1"/>
    <w:rsid w:val="00312A30"/>
    <w:rsid w:val="00331EFD"/>
    <w:rsid w:val="00343C8E"/>
    <w:rsid w:val="003503DF"/>
    <w:rsid w:val="00357947"/>
    <w:rsid w:val="00362457"/>
    <w:rsid w:val="0037622D"/>
    <w:rsid w:val="003815D2"/>
    <w:rsid w:val="00394C0D"/>
    <w:rsid w:val="003A7796"/>
    <w:rsid w:val="003B7EFB"/>
    <w:rsid w:val="003E4D0E"/>
    <w:rsid w:val="0040485D"/>
    <w:rsid w:val="00426ED8"/>
    <w:rsid w:val="00433667"/>
    <w:rsid w:val="00433772"/>
    <w:rsid w:val="00436C5E"/>
    <w:rsid w:val="00454B78"/>
    <w:rsid w:val="0046533B"/>
    <w:rsid w:val="0046734F"/>
    <w:rsid w:val="00482769"/>
    <w:rsid w:val="0049440B"/>
    <w:rsid w:val="00495BB1"/>
    <w:rsid w:val="004D29F7"/>
    <w:rsid w:val="004D5AC5"/>
    <w:rsid w:val="004F6C75"/>
    <w:rsid w:val="00513639"/>
    <w:rsid w:val="0051670C"/>
    <w:rsid w:val="00524DA5"/>
    <w:rsid w:val="00530908"/>
    <w:rsid w:val="00537DD0"/>
    <w:rsid w:val="0057696E"/>
    <w:rsid w:val="00582009"/>
    <w:rsid w:val="005845E0"/>
    <w:rsid w:val="005A088F"/>
    <w:rsid w:val="005A1474"/>
    <w:rsid w:val="00602805"/>
    <w:rsid w:val="00614344"/>
    <w:rsid w:val="006150DD"/>
    <w:rsid w:val="0062531E"/>
    <w:rsid w:val="00641BBE"/>
    <w:rsid w:val="00663F0E"/>
    <w:rsid w:val="006663A8"/>
    <w:rsid w:val="006711FA"/>
    <w:rsid w:val="00680711"/>
    <w:rsid w:val="00695402"/>
    <w:rsid w:val="006A615B"/>
    <w:rsid w:val="006B503A"/>
    <w:rsid w:val="006B55C3"/>
    <w:rsid w:val="006E2E41"/>
    <w:rsid w:val="007116A4"/>
    <w:rsid w:val="00716F76"/>
    <w:rsid w:val="007175BB"/>
    <w:rsid w:val="00730868"/>
    <w:rsid w:val="00741D3D"/>
    <w:rsid w:val="007514B6"/>
    <w:rsid w:val="00752CE5"/>
    <w:rsid w:val="00756915"/>
    <w:rsid w:val="00776B83"/>
    <w:rsid w:val="00780F73"/>
    <w:rsid w:val="00782C90"/>
    <w:rsid w:val="00782D5A"/>
    <w:rsid w:val="007D6619"/>
    <w:rsid w:val="008011FA"/>
    <w:rsid w:val="00814A31"/>
    <w:rsid w:val="00821372"/>
    <w:rsid w:val="00836425"/>
    <w:rsid w:val="008762A6"/>
    <w:rsid w:val="00876C60"/>
    <w:rsid w:val="0087702A"/>
    <w:rsid w:val="0088629E"/>
    <w:rsid w:val="00894001"/>
    <w:rsid w:val="00896CA4"/>
    <w:rsid w:val="008A0495"/>
    <w:rsid w:val="008A07D2"/>
    <w:rsid w:val="008A2A77"/>
    <w:rsid w:val="008B6E8F"/>
    <w:rsid w:val="008E4DDE"/>
    <w:rsid w:val="008F7EBA"/>
    <w:rsid w:val="00910DE9"/>
    <w:rsid w:val="00917CAE"/>
    <w:rsid w:val="00925F83"/>
    <w:rsid w:val="00934702"/>
    <w:rsid w:val="00941ED0"/>
    <w:rsid w:val="009420C8"/>
    <w:rsid w:val="0094680A"/>
    <w:rsid w:val="00950EB6"/>
    <w:rsid w:val="00954730"/>
    <w:rsid w:val="00955833"/>
    <w:rsid w:val="00962DF2"/>
    <w:rsid w:val="00967D0D"/>
    <w:rsid w:val="009761FF"/>
    <w:rsid w:val="00984151"/>
    <w:rsid w:val="009861DD"/>
    <w:rsid w:val="00994DF0"/>
    <w:rsid w:val="009A1F2B"/>
    <w:rsid w:val="009A6676"/>
    <w:rsid w:val="009B2938"/>
    <w:rsid w:val="009B30CA"/>
    <w:rsid w:val="009B5C93"/>
    <w:rsid w:val="009C0570"/>
    <w:rsid w:val="009D2FC2"/>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606"/>
    <w:rsid w:val="00B358F5"/>
    <w:rsid w:val="00B7677E"/>
    <w:rsid w:val="00B97347"/>
    <w:rsid w:val="00BC6D9C"/>
    <w:rsid w:val="00BD4553"/>
    <w:rsid w:val="00BD6949"/>
    <w:rsid w:val="00BE1933"/>
    <w:rsid w:val="00BE67B4"/>
    <w:rsid w:val="00BF1056"/>
    <w:rsid w:val="00C0606E"/>
    <w:rsid w:val="00C06E91"/>
    <w:rsid w:val="00C21D4C"/>
    <w:rsid w:val="00C26E5C"/>
    <w:rsid w:val="00C37233"/>
    <w:rsid w:val="00C53274"/>
    <w:rsid w:val="00C92C4A"/>
    <w:rsid w:val="00C95E2F"/>
    <w:rsid w:val="00C96097"/>
    <w:rsid w:val="00CA4E39"/>
    <w:rsid w:val="00CC14D4"/>
    <w:rsid w:val="00CC6FE0"/>
    <w:rsid w:val="00CD66A6"/>
    <w:rsid w:val="00D26644"/>
    <w:rsid w:val="00D44FAA"/>
    <w:rsid w:val="00D60BC6"/>
    <w:rsid w:val="00D6233E"/>
    <w:rsid w:val="00D86F65"/>
    <w:rsid w:val="00D90711"/>
    <w:rsid w:val="00DA003A"/>
    <w:rsid w:val="00DC0428"/>
    <w:rsid w:val="00DE1185"/>
    <w:rsid w:val="00DE6667"/>
    <w:rsid w:val="00E00BF7"/>
    <w:rsid w:val="00E01222"/>
    <w:rsid w:val="00E12B1F"/>
    <w:rsid w:val="00E53BF2"/>
    <w:rsid w:val="00E546CC"/>
    <w:rsid w:val="00E62A47"/>
    <w:rsid w:val="00E81A4B"/>
    <w:rsid w:val="00E82F5D"/>
    <w:rsid w:val="00E90C72"/>
    <w:rsid w:val="00EA0135"/>
    <w:rsid w:val="00EA188C"/>
    <w:rsid w:val="00EA1915"/>
    <w:rsid w:val="00EA46D9"/>
    <w:rsid w:val="00ED7E4D"/>
    <w:rsid w:val="00EE52EB"/>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package" Target="embeddings/Microsoft_Visio_Drawing1.vsd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29</Pages>
  <Words>12577</Words>
  <Characters>71690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207</cp:revision>
  <dcterms:created xsi:type="dcterms:W3CDTF">2015-04-02T15:50:00Z</dcterms:created>
  <dcterms:modified xsi:type="dcterms:W3CDTF">2015-04-06T23:14:00Z</dcterms:modified>
</cp:coreProperties>
</file>