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County Presidential Summary — Descriptive Statistics</w:t>
      </w:r>
    </w:p>
    <w:p>
      <w:r>
        <w:rPr>
          <w:b/>
        </w:rPr>
        <w:t xml:space="preserve">Source table: </w:t>
      </w:r>
      <w:r>
        <w:rPr>
          <w:i/>
        </w:rPr>
        <w:t>county_presidential_summary</w:t>
      </w:r>
      <w:r>
        <w:t xml:space="preserve"> in data/pda.db  (22,076 county-year rows)</w:t>
      </w:r>
    </w:p>
    <w:p>
      <w:r>
        <w:t>Scope: real, FIPS-coded counties only. Non-county MIT reporting units (CT/ME/RI overseas &amp; write-in precincts under placeholder FIPS 'NA', and MO Kansas City under the 7-digit '2938000') are excluded, since the analysis considers only PDAs linkable to FIPS-coded counties. Standard deviation is the sample standard deviation. dem_margin = (dem_votes - rep_votes) / total_votes (positive = Democratic lean).</w:t>
      </w:r>
    </w:p>
    <w:p>
      <w:pPr>
        <w:pStyle w:val="Heading1"/>
      </w:pPr>
      <w:r>
        <w:t>Overall (all county-years pooled)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Max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Std Dev</w:t>
            </w:r>
          </w:p>
        </w:tc>
      </w:tr>
      <w:tr>
        <w:tc>
          <w:tcPr>
            <w:tcW w:type="dxa" w:w="1440"/>
          </w:tcPr>
          <w:p>
            <w:r>
              <w:t>Total votes</w:t>
            </w:r>
          </w:p>
        </w:tc>
        <w:tc>
          <w:tcPr>
            <w:tcW w:type="dxa" w:w="1440"/>
          </w:tcPr>
          <w:p>
            <w:r>
              <w:t>22,076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4,264,365</w:t>
            </w:r>
          </w:p>
        </w:tc>
        <w:tc>
          <w:tcPr>
            <w:tcW w:type="dxa" w:w="1440"/>
          </w:tcPr>
          <w:p>
            <w:r>
              <w:t>42,464.39</w:t>
            </w:r>
          </w:p>
        </w:tc>
        <w:tc>
          <w:tcPr>
            <w:tcW w:type="dxa" w:w="1440"/>
          </w:tcPr>
          <w:p>
            <w:r>
              <w:t>123,477.99</w:t>
            </w:r>
          </w:p>
        </w:tc>
      </w:tr>
      <w:tr>
        <w:tc>
          <w:tcPr>
            <w:tcW w:type="dxa" w:w="1440"/>
          </w:tcPr>
          <w:p>
            <w:r>
              <w:t>Democratic votes</w:t>
            </w:r>
          </w:p>
        </w:tc>
        <w:tc>
          <w:tcPr>
            <w:tcW w:type="dxa" w:w="1440"/>
          </w:tcPr>
          <w:p>
            <w:r>
              <w:t>22,076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3,028,885</w:t>
            </w:r>
          </w:p>
        </w:tc>
        <w:tc>
          <w:tcPr>
            <w:tcW w:type="dxa" w:w="1440"/>
          </w:tcPr>
          <w:p>
            <w:r>
              <w:t>21,139.73</w:t>
            </w:r>
          </w:p>
        </w:tc>
        <w:tc>
          <w:tcPr>
            <w:tcW w:type="dxa" w:w="1440"/>
          </w:tcPr>
          <w:p>
            <w:r>
              <w:t>77,078.70</w:t>
            </w:r>
          </w:p>
        </w:tc>
      </w:tr>
      <w:tr>
        <w:tc>
          <w:tcPr>
            <w:tcW w:type="dxa" w:w="1440"/>
          </w:tcPr>
          <w:p>
            <w:r>
              <w:t>Republican votes</w:t>
            </w:r>
          </w:p>
        </w:tc>
        <w:tc>
          <w:tcPr>
            <w:tcW w:type="dxa" w:w="1440"/>
          </w:tcPr>
          <w:p>
            <w:r>
              <w:t>22,076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1,189,862</w:t>
            </w:r>
          </w:p>
        </w:tc>
        <w:tc>
          <w:tcPr>
            <w:tcW w:type="dxa" w:w="1440"/>
          </w:tcPr>
          <w:p>
            <w:r>
              <w:t>20,263.42</w:t>
            </w:r>
          </w:p>
        </w:tc>
        <w:tc>
          <w:tcPr>
            <w:tcW w:type="dxa" w:w="1440"/>
          </w:tcPr>
          <w:p>
            <w:r>
              <w:t>47,308.70</w:t>
            </w:r>
          </w:p>
        </w:tc>
      </w:tr>
      <w:tr>
        <w:tc>
          <w:tcPr>
            <w:tcW w:type="dxa" w:w="1440"/>
          </w:tcPr>
          <w:p>
            <w:r>
              <w:t>Other votes</w:t>
            </w:r>
          </w:p>
        </w:tc>
        <w:tc>
          <w:tcPr>
            <w:tcW w:type="dxa" w:w="1440"/>
          </w:tcPr>
          <w:p>
            <w:r>
              <w:t>22,076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200,201</w:t>
            </w:r>
          </w:p>
        </w:tc>
        <w:tc>
          <w:tcPr>
            <w:tcW w:type="dxa" w:w="1440"/>
          </w:tcPr>
          <w:p>
            <w:r>
              <w:t>1,060.07</w:t>
            </w:r>
          </w:p>
        </w:tc>
        <w:tc>
          <w:tcPr>
            <w:tcW w:type="dxa" w:w="1440"/>
          </w:tcPr>
          <w:p>
            <w:r>
              <w:t>3,994.37</w:t>
            </w:r>
          </w:p>
        </w:tc>
      </w:tr>
      <w:tr>
        <w:tc>
          <w:tcPr>
            <w:tcW w:type="dxa" w:w="1440"/>
          </w:tcPr>
          <w:p>
            <w:r>
              <w:t>Democratic margin (share)</w:t>
            </w:r>
          </w:p>
        </w:tc>
        <w:tc>
          <w:tcPr>
            <w:tcW w:type="dxa" w:w="1440"/>
          </w:tcPr>
          <w:p>
            <w:r>
              <w:t>22,071</w:t>
            </w:r>
          </w:p>
        </w:tc>
        <w:tc>
          <w:tcPr>
            <w:tcW w:type="dxa" w:w="1440"/>
          </w:tcPr>
          <w:p>
            <w:r>
              <w:t>-0.9309</w:t>
            </w:r>
          </w:p>
        </w:tc>
        <w:tc>
          <w:tcPr>
            <w:tcW w:type="dxa" w:w="1440"/>
          </w:tcPr>
          <w:p>
            <w:r>
              <w:t>0.8741</w:t>
            </w:r>
          </w:p>
        </w:tc>
        <w:tc>
          <w:tcPr>
            <w:tcW w:type="dxa" w:w="1440"/>
          </w:tcPr>
          <w:p>
            <w:r>
              <w:t>-0.2466</w:t>
            </w:r>
          </w:p>
        </w:tc>
        <w:tc>
          <w:tcPr>
            <w:tcW w:type="dxa" w:w="1440"/>
          </w:tcPr>
          <w:p>
            <w:r>
              <w:t>0.2964</w:t>
            </w:r>
          </w:p>
        </w:tc>
      </w:tr>
    </w:tbl>
    <w:p/>
    <w:p>
      <w:pPr>
        <w:pStyle w:val="Heading1"/>
      </w:pPr>
      <w:r>
        <w:t>Democratic Margin and Counties Carried, by Year</w:t>
      </w:r>
    </w:p>
    <w:p>
      <w:r>
        <w:t>For each presidential year: dem_margin statistics across all FIPS-coded counties, plus the number of counties carried by each party. 'Dem counties' = dem_votes &gt; rep_votes; 'Rep counties' = rep_votes &gt; dem_votes (ties, if any, are noted separately). Counts are of counties, not voters, so they over-represent small rural counties relative to the popular vote. The average margin is likewise an unweighted per-county figure.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Year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Counties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Dem counties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Rep counties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Min margin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Max margin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Avg margin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Std Dev</w:t>
            </w:r>
          </w:p>
        </w:tc>
      </w:tr>
      <w:tr>
        <w:tc>
          <w:tcPr>
            <w:tcW w:type="dxa" w:w="1080"/>
          </w:tcPr>
          <w:p>
            <w:r>
              <w:t>2000</w:t>
            </w:r>
          </w:p>
        </w:tc>
        <w:tc>
          <w:tcPr>
            <w:tcW w:type="dxa" w:w="1080"/>
          </w:tcPr>
          <w:p>
            <w:r>
              <w:t>3,153</w:t>
            </w:r>
          </w:p>
        </w:tc>
        <w:tc>
          <w:tcPr>
            <w:tcW w:type="dxa" w:w="1080"/>
          </w:tcPr>
          <w:p>
            <w:r>
              <w:t>674</w:t>
            </w:r>
          </w:p>
        </w:tc>
        <w:tc>
          <w:tcPr>
            <w:tcW w:type="dxa" w:w="1080"/>
          </w:tcPr>
          <w:p>
            <w:r>
              <w:t>2,478</w:t>
            </w:r>
          </w:p>
        </w:tc>
        <w:tc>
          <w:tcPr>
            <w:tcW w:type="dxa" w:w="1080"/>
          </w:tcPr>
          <w:p>
            <w:r>
              <w:t>-0.8564</w:t>
            </w:r>
          </w:p>
        </w:tc>
        <w:tc>
          <w:tcPr>
            <w:tcW w:type="dxa" w:w="1080"/>
          </w:tcPr>
          <w:p>
            <w:r>
              <w:t>0.7620</w:t>
            </w:r>
          </w:p>
        </w:tc>
        <w:tc>
          <w:tcPr>
            <w:tcW w:type="dxa" w:w="1080"/>
          </w:tcPr>
          <w:p>
            <w:r>
              <w:t>-0.1723</w:t>
            </w:r>
          </w:p>
        </w:tc>
        <w:tc>
          <w:tcPr>
            <w:tcW w:type="dxa" w:w="1080"/>
          </w:tcPr>
          <w:p>
            <w:r>
              <w:t>0.2366</w:t>
            </w:r>
          </w:p>
        </w:tc>
      </w:tr>
      <w:tr>
        <w:tc>
          <w:tcPr>
            <w:tcW w:type="dxa" w:w="1080"/>
          </w:tcPr>
          <w:p>
            <w:r>
              <w:t>2004</w:t>
            </w:r>
          </w:p>
        </w:tc>
        <w:tc>
          <w:tcPr>
            <w:tcW w:type="dxa" w:w="1080"/>
          </w:tcPr>
          <w:p>
            <w:r>
              <w:t>3,154</w:t>
            </w:r>
          </w:p>
        </w:tc>
        <w:tc>
          <w:tcPr>
            <w:tcW w:type="dxa" w:w="1080"/>
          </w:tcPr>
          <w:p>
            <w:r>
              <w:t>585</w:t>
            </w:r>
          </w:p>
        </w:tc>
        <w:tc>
          <w:tcPr>
            <w:tcW w:type="dxa" w:w="1080"/>
          </w:tcPr>
          <w:p>
            <w:r>
              <w:t>2,568</w:t>
            </w:r>
          </w:p>
        </w:tc>
        <w:tc>
          <w:tcPr>
            <w:tcW w:type="dxa" w:w="1080"/>
          </w:tcPr>
          <w:p>
            <w:r>
              <w:t>-0.8479</w:t>
            </w:r>
          </w:p>
        </w:tc>
        <w:tc>
          <w:tcPr>
            <w:tcW w:type="dxa" w:w="1080"/>
          </w:tcPr>
          <w:p>
            <w:r>
              <w:t>0.7984</w:t>
            </w:r>
          </w:p>
        </w:tc>
        <w:tc>
          <w:tcPr>
            <w:tcW w:type="dxa" w:w="1080"/>
          </w:tcPr>
          <w:p>
            <w:r>
              <w:t>-0.2149</w:t>
            </w:r>
          </w:p>
        </w:tc>
        <w:tc>
          <w:tcPr>
            <w:tcW w:type="dxa" w:w="1080"/>
          </w:tcPr>
          <w:p>
            <w:r>
              <w:t>0.2495</w:t>
            </w:r>
          </w:p>
        </w:tc>
      </w:tr>
      <w:tr>
        <w:tc>
          <w:tcPr>
            <w:tcW w:type="dxa" w:w="1080"/>
          </w:tcPr>
          <w:p>
            <w:r>
              <w:t>2008</w:t>
            </w:r>
          </w:p>
        </w:tc>
        <w:tc>
          <w:tcPr>
            <w:tcW w:type="dxa" w:w="1080"/>
          </w:tcPr>
          <w:p>
            <w:r>
              <w:t>3,154</w:t>
            </w:r>
          </w:p>
        </w:tc>
        <w:tc>
          <w:tcPr>
            <w:tcW w:type="dxa" w:w="1080"/>
          </w:tcPr>
          <w:p>
            <w:r>
              <w:t>882</w:t>
            </w:r>
          </w:p>
        </w:tc>
        <w:tc>
          <w:tcPr>
            <w:tcW w:type="dxa" w:w="1080"/>
          </w:tcPr>
          <w:p>
            <w:r>
              <w:t>2,271</w:t>
            </w:r>
          </w:p>
        </w:tc>
        <w:tc>
          <w:tcPr>
            <w:tcW w:type="dxa" w:w="1080"/>
          </w:tcPr>
          <w:p>
            <w:r>
              <w:t>-0.8773</w:t>
            </w:r>
          </w:p>
        </w:tc>
        <w:tc>
          <w:tcPr>
            <w:tcW w:type="dxa" w:w="1080"/>
          </w:tcPr>
          <w:p>
            <w:r>
              <w:t>0.8592</w:t>
            </w:r>
          </w:p>
        </w:tc>
        <w:tc>
          <w:tcPr>
            <w:tcW w:type="dxa" w:w="1080"/>
          </w:tcPr>
          <w:p>
            <w:r>
              <w:t>-0.1528</w:t>
            </w:r>
          </w:p>
        </w:tc>
        <w:tc>
          <w:tcPr>
            <w:tcW w:type="dxa" w:w="1080"/>
          </w:tcPr>
          <w:p>
            <w:r>
              <w:t>0.2762</w:t>
            </w:r>
          </w:p>
        </w:tc>
      </w:tr>
      <w:tr>
        <w:tc>
          <w:tcPr>
            <w:tcW w:type="dxa" w:w="1080"/>
          </w:tcPr>
          <w:p>
            <w:r>
              <w:t>2012</w:t>
            </w:r>
          </w:p>
        </w:tc>
        <w:tc>
          <w:tcPr>
            <w:tcW w:type="dxa" w:w="1080"/>
          </w:tcPr>
          <w:p>
            <w:r>
              <w:t>3,154</w:t>
            </w:r>
          </w:p>
        </w:tc>
        <w:tc>
          <w:tcPr>
            <w:tcW w:type="dxa" w:w="1080"/>
          </w:tcPr>
          <w:p>
            <w:r>
              <w:t>708</w:t>
            </w:r>
          </w:p>
        </w:tc>
        <w:tc>
          <w:tcPr>
            <w:tcW w:type="dxa" w:w="1080"/>
          </w:tcPr>
          <w:p>
            <w:r>
              <w:t>2,445</w:t>
            </w:r>
          </w:p>
        </w:tc>
        <w:tc>
          <w:tcPr>
            <w:tcW w:type="dxa" w:w="1080"/>
          </w:tcPr>
          <w:p>
            <w:r>
              <w:t>-0.9241</w:t>
            </w:r>
          </w:p>
        </w:tc>
        <w:tc>
          <w:tcPr>
            <w:tcW w:type="dxa" w:w="1080"/>
          </w:tcPr>
          <w:p>
            <w:r>
              <w:t>0.8741</w:t>
            </w:r>
          </w:p>
        </w:tc>
        <w:tc>
          <w:tcPr>
            <w:tcW w:type="dxa" w:w="1080"/>
          </w:tcPr>
          <w:p>
            <w:r>
              <w:t>-0.2099</w:t>
            </w:r>
          </w:p>
        </w:tc>
        <w:tc>
          <w:tcPr>
            <w:tcW w:type="dxa" w:w="1080"/>
          </w:tcPr>
          <w:p>
            <w:r>
              <w:t>0.2958</w:t>
            </w:r>
          </w:p>
        </w:tc>
      </w:tr>
      <w:tr>
        <w:tc>
          <w:tcPr>
            <w:tcW w:type="dxa" w:w="1080"/>
          </w:tcPr>
          <w:p>
            <w:r>
              <w:t>2016</w:t>
            </w:r>
          </w:p>
        </w:tc>
        <w:tc>
          <w:tcPr>
            <w:tcW w:type="dxa" w:w="1080"/>
          </w:tcPr>
          <w:p>
            <w:r>
              <w:t>3,154</w:t>
            </w:r>
          </w:p>
        </w:tc>
        <w:tc>
          <w:tcPr>
            <w:tcW w:type="dxa" w:w="1080"/>
          </w:tcPr>
          <w:p>
            <w:r>
              <w:t>503</w:t>
            </w:r>
          </w:p>
        </w:tc>
        <w:tc>
          <w:tcPr>
            <w:tcW w:type="dxa" w:w="1080"/>
          </w:tcPr>
          <w:p>
            <w:r>
              <w:t>2,650</w:t>
            </w:r>
          </w:p>
        </w:tc>
        <w:tc>
          <w:tcPr>
            <w:tcW w:type="dxa" w:w="1080"/>
          </w:tcPr>
          <w:p>
            <w:r>
              <w:t>-0.9097</w:t>
            </w:r>
          </w:p>
        </w:tc>
        <w:tc>
          <w:tcPr>
            <w:tcW w:type="dxa" w:w="1080"/>
          </w:tcPr>
          <w:p>
            <w:r>
              <w:t>0.8678</w:t>
            </w:r>
          </w:p>
        </w:tc>
        <w:tc>
          <w:tcPr>
            <w:tcW w:type="dxa" w:w="1080"/>
          </w:tcPr>
          <w:p>
            <w:r>
              <w:t>-0.3144</w:t>
            </w:r>
          </w:p>
        </w:tc>
        <w:tc>
          <w:tcPr>
            <w:tcW w:type="dxa" w:w="1080"/>
          </w:tcPr>
          <w:p>
            <w:r>
              <w:t>0.3087</w:t>
            </w:r>
          </w:p>
        </w:tc>
      </w:tr>
      <w:tr>
        <w:tc>
          <w:tcPr>
            <w:tcW w:type="dxa" w:w="1080"/>
          </w:tcPr>
          <w:p>
            <w:r>
              <w:t>2020</w:t>
            </w:r>
          </w:p>
        </w:tc>
        <w:tc>
          <w:tcPr>
            <w:tcW w:type="dxa" w:w="1080"/>
          </w:tcPr>
          <w:p>
            <w:r>
              <w:t>3,153</w:t>
            </w:r>
          </w:p>
        </w:tc>
        <w:tc>
          <w:tcPr>
            <w:tcW w:type="dxa" w:w="1080"/>
          </w:tcPr>
          <w:p>
            <w:r>
              <w:t>557</w:t>
            </w:r>
          </w:p>
        </w:tc>
        <w:tc>
          <w:tcPr>
            <w:tcW w:type="dxa" w:w="1080"/>
          </w:tcPr>
          <w:p>
            <w:r>
              <w:t>2,596</w:t>
            </w:r>
          </w:p>
        </w:tc>
        <w:tc>
          <w:tcPr>
            <w:tcW w:type="dxa" w:w="1080"/>
          </w:tcPr>
          <w:p>
            <w:r>
              <w:t>-0.9309</w:t>
            </w:r>
          </w:p>
        </w:tc>
        <w:tc>
          <w:tcPr>
            <w:tcW w:type="dxa" w:w="1080"/>
          </w:tcPr>
          <w:p>
            <w:r>
              <w:t>0.8675</w:t>
            </w:r>
          </w:p>
        </w:tc>
        <w:tc>
          <w:tcPr>
            <w:tcW w:type="dxa" w:w="1080"/>
          </w:tcPr>
          <w:p>
            <w:r>
              <w:t>-0.3138</w:t>
            </w:r>
          </w:p>
        </w:tc>
        <w:tc>
          <w:tcPr>
            <w:tcW w:type="dxa" w:w="1080"/>
          </w:tcPr>
          <w:p>
            <w:r>
              <w:t>0.3217</w:t>
            </w:r>
          </w:p>
        </w:tc>
      </w:tr>
      <w:tr>
        <w:tc>
          <w:tcPr>
            <w:tcW w:type="dxa" w:w="1080"/>
          </w:tcPr>
          <w:p>
            <w:r>
              <w:t>2024</w:t>
            </w:r>
          </w:p>
        </w:tc>
        <w:tc>
          <w:tcPr>
            <w:tcW w:type="dxa" w:w="1080"/>
          </w:tcPr>
          <w:p>
            <w:r>
              <w:t>3,154</w:t>
            </w:r>
          </w:p>
        </w:tc>
        <w:tc>
          <w:tcPr>
            <w:tcW w:type="dxa" w:w="1080"/>
          </w:tcPr>
          <w:p>
            <w:r>
              <w:t>469</w:t>
            </w:r>
          </w:p>
        </w:tc>
        <w:tc>
          <w:tcPr>
            <w:tcW w:type="dxa" w:w="1080"/>
          </w:tcPr>
          <w:p>
            <w:r>
              <w:t>2,685</w:t>
            </w:r>
          </w:p>
        </w:tc>
        <w:tc>
          <w:tcPr>
            <w:tcW w:type="dxa" w:w="1080"/>
          </w:tcPr>
          <w:p>
            <w:r>
              <w:t>-0.9213</w:t>
            </w:r>
          </w:p>
        </w:tc>
        <w:tc>
          <w:tcPr>
            <w:tcW w:type="dxa" w:w="1080"/>
          </w:tcPr>
          <w:p>
            <w:r>
              <w:t>0.8381</w:t>
            </w:r>
          </w:p>
        </w:tc>
        <w:tc>
          <w:tcPr>
            <w:tcW w:type="dxa" w:w="1080"/>
          </w:tcPr>
          <w:p>
            <w:r>
              <w:t>-0.3482</w:t>
            </w:r>
          </w:p>
        </w:tc>
        <w:tc>
          <w:tcPr>
            <w:tcW w:type="dxa" w:w="1080"/>
          </w:tcPr>
          <w:p>
            <w:r>
              <w:t>0.3138</w:t>
            </w:r>
          </w:p>
        </w:tc>
      </w:tr>
    </w:tbl>
    <w:p>
      <w:r>
        <w:t>Exact dem/rep ties: 2000 (1), 2004 (1), 2008 (1), 2012 (1), 2016 (1) (not counted in either party column).</w:t>
      </w:r>
    </w:p>
    <w:p/>
    <w:p>
      <w:r>
        <w:rPr>
          <w:i/>
        </w:rPr>
        <w:t>Generated 2026-06-09 from branch feat/mit-voter-fips, after excluding non-county reporting units.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