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61" w:rsidRPr="00783143" w:rsidRDefault="00536561" w:rsidP="00536561">
      <w:pPr>
        <w:ind w:left="5670"/>
        <w:rPr>
          <w:rFonts w:ascii="Arial" w:hAnsi="Arial" w:cs="Arial"/>
          <w:sz w:val="22"/>
          <w:szCs w:val="22"/>
        </w:rPr>
      </w:pPr>
      <w:r w:rsidRPr="00783143">
        <w:rPr>
          <w:rFonts w:ascii="Arial" w:hAnsi="Arial" w:cs="Arial"/>
          <w:sz w:val="22"/>
          <w:szCs w:val="22"/>
        </w:rPr>
        <w:t>Dr Austen Spruce</w:t>
      </w:r>
    </w:p>
    <w:p w:rsidR="00536561" w:rsidRPr="00783143" w:rsidRDefault="00536561" w:rsidP="00536561">
      <w:pPr>
        <w:ind w:left="5670" w:right="-1396"/>
        <w:rPr>
          <w:rFonts w:ascii="Arial" w:hAnsi="Arial" w:cs="Arial"/>
          <w:sz w:val="22"/>
          <w:szCs w:val="22"/>
        </w:rPr>
      </w:pPr>
      <w:r w:rsidRPr="00783143">
        <w:rPr>
          <w:rFonts w:ascii="Arial" w:hAnsi="Arial" w:cs="Arial"/>
          <w:sz w:val="22"/>
          <w:szCs w:val="22"/>
        </w:rPr>
        <w:t>Admissions Tutor</w:t>
      </w:r>
    </w:p>
    <w:p w:rsidR="00536561" w:rsidRPr="00783143" w:rsidRDefault="00536561" w:rsidP="00536561">
      <w:pPr>
        <w:ind w:left="5670" w:right="-1396"/>
        <w:rPr>
          <w:rFonts w:ascii="Arial" w:hAnsi="Arial" w:cs="Arial"/>
          <w:sz w:val="22"/>
          <w:szCs w:val="22"/>
        </w:rPr>
      </w:pPr>
      <w:r w:rsidRPr="00783143">
        <w:rPr>
          <w:rFonts w:ascii="Arial" w:hAnsi="Arial" w:cs="Arial"/>
          <w:sz w:val="22"/>
          <w:szCs w:val="22"/>
        </w:rPr>
        <w:t>(Bachelor of Medicine and Surgery)</w:t>
      </w:r>
    </w:p>
    <w:p w:rsidR="00536561" w:rsidRPr="00783143" w:rsidRDefault="00536561" w:rsidP="00536561">
      <w:pPr>
        <w:jc w:val="both"/>
        <w:rPr>
          <w:rFonts w:ascii="Arial" w:hAnsi="Arial" w:cs="Arial"/>
          <w:sz w:val="22"/>
          <w:szCs w:val="22"/>
        </w:rPr>
      </w:pPr>
    </w:p>
    <w:p w:rsidR="00536561" w:rsidRPr="00783143" w:rsidRDefault="00536561" w:rsidP="00536561">
      <w:pPr>
        <w:jc w:val="both"/>
        <w:rPr>
          <w:rFonts w:ascii="Arial" w:hAnsi="Arial" w:cs="Arial"/>
          <w:sz w:val="22"/>
          <w:szCs w:val="22"/>
        </w:rPr>
      </w:pPr>
      <w:r w:rsidRPr="00783143">
        <w:rPr>
          <w:rFonts w:ascii="Arial" w:hAnsi="Arial" w:cs="Arial"/>
          <w:sz w:val="22"/>
          <w:szCs w:val="22"/>
        </w:rPr>
        <w:t>UCAS application cycle: 2013-14</w:t>
      </w:r>
    </w:p>
    <w:p w:rsidR="00536561" w:rsidRPr="00783143" w:rsidRDefault="00536561" w:rsidP="00536561">
      <w:pPr>
        <w:jc w:val="both"/>
        <w:rPr>
          <w:rFonts w:ascii="Arial" w:hAnsi="Arial" w:cs="Arial"/>
          <w:sz w:val="22"/>
          <w:szCs w:val="22"/>
        </w:rPr>
      </w:pPr>
    </w:p>
    <w:p w:rsidR="00536561" w:rsidRPr="00783143" w:rsidRDefault="00536561" w:rsidP="00536561">
      <w:pPr>
        <w:jc w:val="both"/>
        <w:rPr>
          <w:rFonts w:ascii="Arial" w:hAnsi="Arial" w:cs="Arial"/>
          <w:sz w:val="22"/>
          <w:szCs w:val="22"/>
        </w:rPr>
      </w:pPr>
    </w:p>
    <w:p w:rsidR="00536561" w:rsidRPr="00783143" w:rsidRDefault="00536561" w:rsidP="00536561">
      <w:pPr>
        <w:jc w:val="both"/>
        <w:rPr>
          <w:rFonts w:ascii="Arial" w:hAnsi="Arial" w:cs="Arial"/>
          <w:sz w:val="22"/>
          <w:szCs w:val="22"/>
        </w:rPr>
      </w:pPr>
      <w:r w:rsidRPr="00783143">
        <w:rPr>
          <w:rFonts w:ascii="Arial" w:hAnsi="Arial" w:cs="Arial"/>
          <w:sz w:val="22"/>
          <w:szCs w:val="22"/>
        </w:rPr>
        <w:t>Dear Applicant,</w:t>
      </w:r>
    </w:p>
    <w:p w:rsidR="00536561" w:rsidRPr="00783143" w:rsidRDefault="00536561" w:rsidP="00536561">
      <w:pPr>
        <w:jc w:val="both"/>
        <w:rPr>
          <w:rFonts w:ascii="Arial" w:hAnsi="Arial" w:cs="Arial"/>
          <w:b/>
          <w:sz w:val="22"/>
          <w:szCs w:val="22"/>
        </w:rPr>
      </w:pPr>
    </w:p>
    <w:p w:rsidR="00536561" w:rsidRPr="00783143" w:rsidRDefault="00536561" w:rsidP="00536561">
      <w:pPr>
        <w:jc w:val="both"/>
        <w:rPr>
          <w:rFonts w:ascii="Arial" w:hAnsi="Arial" w:cs="Arial"/>
          <w:sz w:val="22"/>
          <w:szCs w:val="22"/>
        </w:rPr>
      </w:pPr>
      <w:r w:rsidRPr="00783143">
        <w:rPr>
          <w:rFonts w:ascii="Arial" w:hAnsi="Arial" w:cs="Arial"/>
          <w:sz w:val="22"/>
          <w:szCs w:val="22"/>
          <w:u w:val="single"/>
        </w:rPr>
        <w:t>If you do not believe that any of the below applies to you then please ignore this letter and form</w:t>
      </w:r>
      <w:r w:rsidRPr="00783143">
        <w:rPr>
          <w:rFonts w:ascii="Arial" w:hAnsi="Arial" w:cs="Arial"/>
          <w:sz w:val="22"/>
          <w:szCs w:val="22"/>
        </w:rPr>
        <w:t>.</w:t>
      </w:r>
    </w:p>
    <w:p w:rsidR="00536561" w:rsidRPr="00783143" w:rsidRDefault="00536561" w:rsidP="00536561">
      <w:pPr>
        <w:jc w:val="both"/>
        <w:rPr>
          <w:rFonts w:ascii="Arial" w:hAnsi="Arial" w:cs="Arial"/>
          <w:sz w:val="22"/>
          <w:szCs w:val="22"/>
        </w:rPr>
      </w:pPr>
    </w:p>
    <w:p w:rsidR="00536561" w:rsidRPr="00783143" w:rsidRDefault="00536561" w:rsidP="00536561">
      <w:pPr>
        <w:jc w:val="both"/>
        <w:rPr>
          <w:rFonts w:ascii="Arial" w:hAnsi="Arial" w:cs="Arial"/>
          <w:sz w:val="22"/>
          <w:szCs w:val="22"/>
        </w:rPr>
      </w:pPr>
      <w:r w:rsidRPr="00783143">
        <w:rPr>
          <w:rFonts w:ascii="Arial" w:hAnsi="Arial" w:cs="Arial"/>
          <w:sz w:val="22"/>
          <w:szCs w:val="22"/>
        </w:rPr>
        <w:t>You will be aware that we ask the Disclosure and Barring Service (DBS) to provide details of criminal offences for all medicine applicants who are being considered for a place. The request for a DBS enhanced disclosure takes place only after a candidate has accepted an offer from us. But, information resulting from this check is quite limited and so we are giving you this opportunity to provide a full explanation.</w:t>
      </w:r>
    </w:p>
    <w:p w:rsidR="00536561" w:rsidRPr="00783143" w:rsidRDefault="00536561" w:rsidP="00536561">
      <w:pPr>
        <w:jc w:val="both"/>
        <w:rPr>
          <w:rFonts w:ascii="Arial" w:hAnsi="Arial" w:cs="Arial"/>
          <w:sz w:val="22"/>
          <w:szCs w:val="22"/>
        </w:rPr>
      </w:pPr>
    </w:p>
    <w:p w:rsidR="00536561" w:rsidRPr="00783143" w:rsidRDefault="00536561" w:rsidP="00536561">
      <w:pPr>
        <w:jc w:val="both"/>
        <w:rPr>
          <w:rFonts w:ascii="Arial" w:hAnsi="Arial" w:cs="Arial"/>
          <w:sz w:val="22"/>
          <w:szCs w:val="22"/>
        </w:rPr>
      </w:pPr>
      <w:r w:rsidRPr="00783143">
        <w:rPr>
          <w:rFonts w:ascii="Arial" w:hAnsi="Arial" w:cs="Arial"/>
          <w:sz w:val="22"/>
          <w:szCs w:val="22"/>
        </w:rPr>
        <w:t xml:space="preserve">We are sending you a form </w:t>
      </w:r>
      <w:r w:rsidRPr="00783143">
        <w:rPr>
          <w:rFonts w:ascii="Arial" w:hAnsi="Arial" w:cs="Arial"/>
          <w:sz w:val="22"/>
          <w:szCs w:val="22"/>
          <w:u w:val="single"/>
        </w:rPr>
        <w:t>now</w:t>
      </w:r>
      <w:r w:rsidRPr="00783143">
        <w:rPr>
          <w:rFonts w:ascii="Arial" w:hAnsi="Arial" w:cs="Arial"/>
          <w:sz w:val="22"/>
          <w:szCs w:val="22"/>
        </w:rPr>
        <w:t xml:space="preserve"> to ask for this explanation to avoid delays in the processing of your application. </w:t>
      </w:r>
      <w:r w:rsidRPr="00783143">
        <w:rPr>
          <w:rFonts w:ascii="Arial" w:hAnsi="Arial" w:cs="Arial"/>
          <w:b/>
          <w:sz w:val="22"/>
          <w:szCs w:val="22"/>
        </w:rPr>
        <w:t>You must bring the completed form inside a sealed envelope (labelled with your name and UCAS number) with you to your interview</w:t>
      </w:r>
      <w:r w:rsidRPr="00783143">
        <w:rPr>
          <w:rFonts w:ascii="Arial" w:hAnsi="Arial" w:cs="Arial"/>
          <w:sz w:val="22"/>
          <w:szCs w:val="22"/>
        </w:rPr>
        <w:t>. It will not be opened at this stage and the information will not be used to influence the decision following the interview. If you are not made an offer or you do not accept an offer from us, the form will be destroyed. If you do not self-declare and a DBS enhanced disclosure reveals offences, we may not ask for an explanation and a decision can be taken based on the information provided by the DBS alone.</w:t>
      </w:r>
    </w:p>
    <w:p w:rsidR="00536561" w:rsidRPr="00783143" w:rsidRDefault="00536561" w:rsidP="00536561">
      <w:pPr>
        <w:jc w:val="both"/>
        <w:rPr>
          <w:rFonts w:ascii="Arial" w:hAnsi="Arial" w:cs="Arial"/>
          <w:sz w:val="22"/>
          <w:szCs w:val="22"/>
        </w:rPr>
      </w:pPr>
    </w:p>
    <w:p w:rsidR="00536561" w:rsidRPr="00783143" w:rsidRDefault="00536561" w:rsidP="00536561">
      <w:pPr>
        <w:jc w:val="both"/>
        <w:rPr>
          <w:rFonts w:ascii="Arial" w:hAnsi="Arial" w:cs="Arial"/>
          <w:sz w:val="22"/>
          <w:szCs w:val="22"/>
        </w:rPr>
      </w:pPr>
      <w:r w:rsidRPr="00783143">
        <w:rPr>
          <w:rFonts w:ascii="Arial" w:hAnsi="Arial" w:cs="Arial"/>
          <w:sz w:val="22"/>
          <w:szCs w:val="22"/>
        </w:rPr>
        <w:t xml:space="preserve">We ask you to provide details about any </w:t>
      </w:r>
      <w:r w:rsidRPr="00783143">
        <w:rPr>
          <w:rFonts w:ascii="Arial" w:hAnsi="Arial" w:cs="Arial"/>
          <w:b/>
          <w:bCs/>
          <w:i/>
          <w:iCs/>
          <w:sz w:val="22"/>
          <w:szCs w:val="22"/>
          <w:u w:val="single"/>
          <w:lang w:val="en-US"/>
        </w:rPr>
        <w:t>convictions, cautions, reprimands or final warnings that are not ‘protected’ as defined by the ROA 1974 (Exceptions) Order 1975 (as amended in 2013) by SI 2013 1198</w:t>
      </w:r>
      <w:r w:rsidRPr="00783143">
        <w:rPr>
          <w:rFonts w:ascii="Arial" w:hAnsi="Arial" w:cs="Arial"/>
          <w:sz w:val="22"/>
          <w:szCs w:val="22"/>
        </w:rPr>
        <w:t xml:space="preserve">. Recent amendment to legislation means that we are able to consider only those offences that are not filtered (Filtering guidance is available at: </w:t>
      </w:r>
      <w:hyperlink r:id="rId8" w:history="1">
        <w:r w:rsidRPr="00783143">
          <w:rPr>
            <w:rStyle w:val="Hyperlink"/>
            <w:rFonts w:ascii="Arial" w:hAnsi="Arial" w:cs="Arial"/>
            <w:sz w:val="22"/>
            <w:szCs w:val="22"/>
          </w:rPr>
          <w:t>www.gov.uk/government/publications/dbs-filtering-guidance</w:t>
        </w:r>
      </w:hyperlink>
      <w:r w:rsidRPr="00783143">
        <w:rPr>
          <w:rFonts w:ascii="Arial" w:hAnsi="Arial" w:cs="Arial"/>
          <w:sz w:val="22"/>
          <w:szCs w:val="22"/>
        </w:rPr>
        <w:t>). Please contact the DBS for further advice (</w:t>
      </w:r>
      <w:r w:rsidRPr="00783143">
        <w:rPr>
          <w:rFonts w:ascii="Arial" w:eastAsia="Times" w:hAnsi="Arial" w:cs="Arial"/>
          <w:sz w:val="22"/>
          <w:szCs w:val="22"/>
        </w:rPr>
        <w:t>Email</w:t>
      </w:r>
      <w:r w:rsidRPr="00783143">
        <w:rPr>
          <w:rFonts w:ascii="Arial" w:hAnsi="Arial" w:cs="Arial"/>
          <w:sz w:val="22"/>
          <w:szCs w:val="22"/>
        </w:rPr>
        <w:t xml:space="preserve">: </w:t>
      </w:r>
      <w:hyperlink r:id="rId9" w:history="1">
        <w:r w:rsidRPr="00783143">
          <w:rPr>
            <w:rStyle w:val="Hyperlink"/>
            <w:rFonts w:ascii="Arial" w:hAnsi="Arial" w:cs="Arial"/>
            <w:sz w:val="22"/>
            <w:szCs w:val="22"/>
          </w:rPr>
          <w:t>customerservices@dbs.gsi.gov.uk</w:t>
        </w:r>
      </w:hyperlink>
      <w:r w:rsidRPr="00783143">
        <w:rPr>
          <w:rFonts w:ascii="Arial" w:hAnsi="Arial" w:cs="Arial"/>
          <w:sz w:val="22"/>
          <w:szCs w:val="22"/>
        </w:rPr>
        <w:t xml:space="preserve"> </w:t>
      </w:r>
    </w:p>
    <w:p w:rsidR="00536561" w:rsidRPr="00783143" w:rsidRDefault="00536561" w:rsidP="00536561">
      <w:pPr>
        <w:jc w:val="both"/>
        <w:rPr>
          <w:rFonts w:ascii="Arial" w:hAnsi="Arial" w:cs="Arial"/>
          <w:sz w:val="22"/>
          <w:szCs w:val="22"/>
        </w:rPr>
      </w:pPr>
      <w:proofErr w:type="gramStart"/>
      <w:r w:rsidRPr="00783143">
        <w:rPr>
          <w:rFonts w:ascii="Arial" w:hAnsi="Arial" w:cs="Arial"/>
          <w:sz w:val="22"/>
          <w:szCs w:val="22"/>
        </w:rPr>
        <w:t>Tel: 0870 90 90 811).</w:t>
      </w:r>
      <w:proofErr w:type="gramEnd"/>
    </w:p>
    <w:p w:rsidR="00536561" w:rsidRPr="00783143" w:rsidRDefault="00536561" w:rsidP="00536561">
      <w:pPr>
        <w:jc w:val="both"/>
        <w:rPr>
          <w:rFonts w:ascii="Arial" w:hAnsi="Arial" w:cs="Arial"/>
          <w:sz w:val="22"/>
          <w:szCs w:val="22"/>
        </w:rPr>
      </w:pPr>
      <w:r w:rsidRPr="00783143">
        <w:rPr>
          <w:rFonts w:ascii="Arial" w:hAnsi="Arial" w:cs="Arial"/>
          <w:sz w:val="22"/>
          <w:szCs w:val="22"/>
        </w:rPr>
        <w:t>.</w:t>
      </w:r>
    </w:p>
    <w:p w:rsidR="00536561" w:rsidRPr="00783143" w:rsidRDefault="00536561" w:rsidP="00536561">
      <w:pPr>
        <w:jc w:val="both"/>
        <w:rPr>
          <w:rFonts w:ascii="Arial" w:hAnsi="Arial" w:cs="Arial"/>
          <w:sz w:val="22"/>
          <w:szCs w:val="22"/>
        </w:rPr>
      </w:pPr>
      <w:r w:rsidRPr="00783143">
        <w:rPr>
          <w:rFonts w:ascii="Arial" w:hAnsi="Arial" w:cs="Arial"/>
          <w:sz w:val="22"/>
          <w:szCs w:val="22"/>
        </w:rPr>
        <w:t>Your case will be considered by a DBS Enhanced Disclosure Panel with a membership of University staff and clinical practice representatives. This panel will use the information on the form (and any accompanying documentation) that you return to us to help determine whether you meet the ‘Fitness to Practice’ requirements of the programme.</w:t>
      </w:r>
    </w:p>
    <w:p w:rsidR="00536561" w:rsidRPr="00783143" w:rsidRDefault="00536561" w:rsidP="00536561">
      <w:pPr>
        <w:jc w:val="both"/>
        <w:rPr>
          <w:rFonts w:ascii="Arial" w:hAnsi="Arial" w:cs="Arial"/>
          <w:sz w:val="22"/>
          <w:szCs w:val="22"/>
        </w:rPr>
      </w:pPr>
    </w:p>
    <w:p w:rsidR="00536561" w:rsidRPr="00783143" w:rsidRDefault="00536561" w:rsidP="00536561">
      <w:pPr>
        <w:jc w:val="both"/>
        <w:rPr>
          <w:rFonts w:ascii="Arial" w:hAnsi="Arial" w:cs="Arial"/>
          <w:sz w:val="22"/>
          <w:szCs w:val="22"/>
        </w:rPr>
      </w:pPr>
      <w:r w:rsidRPr="00783143">
        <w:rPr>
          <w:rFonts w:ascii="Arial" w:hAnsi="Arial" w:cs="Arial"/>
          <w:sz w:val="22"/>
          <w:szCs w:val="22"/>
        </w:rPr>
        <w:t>There are several reasons for this course of action:</w:t>
      </w:r>
    </w:p>
    <w:p w:rsidR="00536561" w:rsidRPr="00783143" w:rsidRDefault="00536561" w:rsidP="00536561">
      <w:pPr>
        <w:jc w:val="both"/>
        <w:rPr>
          <w:rFonts w:ascii="Arial" w:hAnsi="Arial" w:cs="Arial"/>
          <w:sz w:val="22"/>
          <w:szCs w:val="22"/>
        </w:rPr>
      </w:pPr>
    </w:p>
    <w:p w:rsidR="00536561" w:rsidRPr="00783143" w:rsidRDefault="00536561" w:rsidP="00536561">
      <w:pPr>
        <w:numPr>
          <w:ilvl w:val="0"/>
          <w:numId w:val="1"/>
        </w:numPr>
        <w:tabs>
          <w:tab w:val="clear" w:pos="3960"/>
          <w:tab w:val="num" w:pos="800"/>
        </w:tabs>
        <w:ind w:left="800" w:hanging="500"/>
        <w:jc w:val="both"/>
        <w:rPr>
          <w:rFonts w:ascii="Arial" w:hAnsi="Arial" w:cs="Arial"/>
          <w:sz w:val="22"/>
          <w:szCs w:val="22"/>
        </w:rPr>
      </w:pPr>
      <w:r w:rsidRPr="00783143">
        <w:rPr>
          <w:rFonts w:ascii="Arial" w:hAnsi="Arial" w:cs="Arial"/>
          <w:sz w:val="22"/>
          <w:szCs w:val="22"/>
        </w:rPr>
        <w:t xml:space="preserve">It is a legal requirement in the UK that placement providers (such as hospital Trusts) ensure the safety of patients and those considered ‘vulnerable’.  Hence our programme’s requirement that DBS Disclosure, immunisation and health clearance are compulsory conditions of offer. </w:t>
      </w:r>
    </w:p>
    <w:p w:rsidR="00536561" w:rsidRPr="00783143" w:rsidRDefault="00536561" w:rsidP="00536561">
      <w:pPr>
        <w:numPr>
          <w:ilvl w:val="0"/>
          <w:numId w:val="1"/>
        </w:numPr>
        <w:tabs>
          <w:tab w:val="clear" w:pos="3960"/>
          <w:tab w:val="num" w:pos="800"/>
        </w:tabs>
        <w:ind w:left="800" w:hanging="500"/>
        <w:jc w:val="both"/>
        <w:rPr>
          <w:rFonts w:ascii="Arial" w:hAnsi="Arial" w:cs="Arial"/>
          <w:color w:val="0000FF"/>
          <w:sz w:val="22"/>
          <w:szCs w:val="22"/>
        </w:rPr>
      </w:pPr>
      <w:r w:rsidRPr="00783143">
        <w:rPr>
          <w:rFonts w:ascii="Arial" w:hAnsi="Arial" w:cs="Arial"/>
          <w:sz w:val="22"/>
          <w:szCs w:val="22"/>
        </w:rPr>
        <w:t xml:space="preserve">The General Medical Council is responsible for decisions regarding registration for work as a doctor and will consider any issue that calls a student’s fitness to practise into question. This includes those that occurred prior to commencing the </w:t>
      </w:r>
      <w:proofErr w:type="spellStart"/>
      <w:r w:rsidRPr="00783143">
        <w:rPr>
          <w:rFonts w:ascii="Arial" w:hAnsi="Arial" w:cs="Arial"/>
          <w:sz w:val="22"/>
          <w:szCs w:val="22"/>
        </w:rPr>
        <w:t>MBChB</w:t>
      </w:r>
      <w:proofErr w:type="spellEnd"/>
      <w:r w:rsidRPr="00783143">
        <w:rPr>
          <w:rFonts w:ascii="Arial" w:hAnsi="Arial" w:cs="Arial"/>
          <w:sz w:val="22"/>
          <w:szCs w:val="22"/>
        </w:rPr>
        <w:t xml:space="preserve"> course. Therefore, we have a duty to the profession to ensure that a student who is registered on the medicine course is, in our view, likely to be judged by the GMC as fit to practise medicine. In this we must also consider whether clinical (placement) partners are likely to employ our students and graduates given the nature of any criminal record. Please note that acceptance on to the medicine programme does not mean that you have satisfied the Fitness to Practise requirements of the GMC or an employer.</w:t>
      </w:r>
    </w:p>
    <w:p w:rsidR="00536561" w:rsidRPr="00783143" w:rsidRDefault="00536561" w:rsidP="00536561">
      <w:pPr>
        <w:numPr>
          <w:ilvl w:val="0"/>
          <w:numId w:val="1"/>
        </w:numPr>
        <w:tabs>
          <w:tab w:val="clear" w:pos="3960"/>
          <w:tab w:val="num" w:pos="800"/>
        </w:tabs>
        <w:ind w:left="800" w:hanging="500"/>
        <w:jc w:val="both"/>
        <w:rPr>
          <w:rFonts w:ascii="Arial" w:hAnsi="Arial" w:cs="Arial"/>
          <w:sz w:val="22"/>
          <w:szCs w:val="22"/>
        </w:rPr>
      </w:pPr>
      <w:r w:rsidRPr="00783143">
        <w:rPr>
          <w:rFonts w:ascii="Arial" w:hAnsi="Arial" w:cs="Arial"/>
          <w:sz w:val="22"/>
          <w:szCs w:val="22"/>
        </w:rPr>
        <w:t>University regulations stipulate that healthcare programme applicants with any record held by the DBS must be investigated prior to registration</w:t>
      </w:r>
      <w:r w:rsidRPr="00783143">
        <w:rPr>
          <w:rFonts w:ascii="Arial" w:hAnsi="Arial" w:cs="Arial"/>
          <w:i/>
          <w:sz w:val="22"/>
          <w:szCs w:val="22"/>
        </w:rPr>
        <w:t>.</w:t>
      </w:r>
    </w:p>
    <w:p w:rsidR="00536561" w:rsidRPr="00783143" w:rsidRDefault="00536561" w:rsidP="00536561">
      <w:pPr>
        <w:numPr>
          <w:ilvl w:val="0"/>
          <w:numId w:val="1"/>
        </w:numPr>
        <w:tabs>
          <w:tab w:val="clear" w:pos="3960"/>
          <w:tab w:val="num" w:pos="800"/>
        </w:tabs>
        <w:ind w:left="800" w:hanging="500"/>
        <w:jc w:val="both"/>
        <w:rPr>
          <w:rFonts w:ascii="Arial" w:hAnsi="Arial" w:cs="Arial"/>
          <w:sz w:val="22"/>
          <w:szCs w:val="22"/>
        </w:rPr>
      </w:pPr>
      <w:r w:rsidRPr="00783143">
        <w:rPr>
          <w:rFonts w:ascii="Arial" w:hAnsi="Arial" w:cs="Arial"/>
          <w:sz w:val="22"/>
          <w:szCs w:val="22"/>
        </w:rPr>
        <w:lastRenderedPageBreak/>
        <w:t>Our professional registration Medicine programmes are able to consider all offences described above. This also allows us to ask candidates about any of their past dealings with the police.</w:t>
      </w:r>
    </w:p>
    <w:p w:rsidR="00536561" w:rsidRPr="00783143" w:rsidRDefault="00536561" w:rsidP="00536561">
      <w:pPr>
        <w:jc w:val="both"/>
        <w:rPr>
          <w:rFonts w:ascii="Arial" w:hAnsi="Arial" w:cs="Arial"/>
          <w:sz w:val="22"/>
          <w:szCs w:val="22"/>
        </w:rPr>
      </w:pPr>
    </w:p>
    <w:p w:rsidR="00536561" w:rsidRPr="00783143" w:rsidRDefault="00536561" w:rsidP="00536561">
      <w:pPr>
        <w:spacing w:before="120"/>
        <w:jc w:val="both"/>
        <w:rPr>
          <w:rFonts w:ascii="Arial" w:hAnsi="Arial" w:cs="Arial"/>
          <w:sz w:val="22"/>
          <w:szCs w:val="22"/>
        </w:rPr>
      </w:pPr>
      <w:r w:rsidRPr="00783143">
        <w:rPr>
          <w:rFonts w:ascii="Arial" w:hAnsi="Arial" w:cs="Arial"/>
          <w:sz w:val="22"/>
          <w:szCs w:val="22"/>
        </w:rPr>
        <w:t>In order for the Panel to assess your case it is essential that we receive the following from you</w:t>
      </w:r>
      <w:r w:rsidRPr="00783143">
        <w:rPr>
          <w:rFonts w:ascii="Arial" w:hAnsi="Arial" w:cs="Arial"/>
          <w:b/>
          <w:sz w:val="22"/>
          <w:szCs w:val="22"/>
        </w:rPr>
        <w:t>:</w:t>
      </w:r>
    </w:p>
    <w:p w:rsidR="00536561" w:rsidRPr="00783143" w:rsidRDefault="00536561" w:rsidP="00536561">
      <w:pPr>
        <w:numPr>
          <w:ilvl w:val="0"/>
          <w:numId w:val="2"/>
        </w:numPr>
        <w:tabs>
          <w:tab w:val="clear" w:pos="3960"/>
          <w:tab w:val="num" w:pos="800"/>
        </w:tabs>
        <w:spacing w:before="120"/>
        <w:ind w:left="800" w:hanging="500"/>
        <w:jc w:val="both"/>
        <w:rPr>
          <w:rFonts w:ascii="Arial" w:hAnsi="Arial" w:cs="Arial"/>
          <w:sz w:val="22"/>
          <w:szCs w:val="22"/>
        </w:rPr>
      </w:pPr>
      <w:r w:rsidRPr="00783143">
        <w:rPr>
          <w:rFonts w:ascii="Arial" w:hAnsi="Arial" w:cs="Arial"/>
          <w:sz w:val="22"/>
          <w:szCs w:val="22"/>
        </w:rPr>
        <w:t>A completed, signed and dated consent form (see enclosed) giving the University permission to request information from the police and any other relevant parties regarding details of the offence(s).</w:t>
      </w:r>
    </w:p>
    <w:p w:rsidR="00536561" w:rsidRPr="00783143" w:rsidRDefault="00536561" w:rsidP="00536561">
      <w:pPr>
        <w:numPr>
          <w:ilvl w:val="0"/>
          <w:numId w:val="2"/>
        </w:numPr>
        <w:tabs>
          <w:tab w:val="clear" w:pos="3960"/>
          <w:tab w:val="num" w:pos="800"/>
        </w:tabs>
        <w:spacing w:before="120"/>
        <w:ind w:left="800" w:hanging="500"/>
        <w:jc w:val="both"/>
        <w:rPr>
          <w:rFonts w:ascii="Arial" w:hAnsi="Arial" w:cs="Arial"/>
          <w:sz w:val="22"/>
          <w:szCs w:val="22"/>
        </w:rPr>
      </w:pPr>
      <w:r w:rsidRPr="00783143">
        <w:rPr>
          <w:rFonts w:ascii="Arial" w:hAnsi="Arial" w:cs="Arial"/>
          <w:sz w:val="22"/>
          <w:szCs w:val="22"/>
        </w:rPr>
        <w:t>Please include information in detail for each section. Insufficient information may prevent the Panel from being able to consider your case adequately, which might result in rejection of your application. It will be very helpful if you also provide third party documentary evidence, though this can be sent at a later date. We might ask for this information if we decide to investigate your disclosure. This could include a signed and dated recent character reference (which should indicate that the referee is aware of the reason for the request).</w:t>
      </w:r>
    </w:p>
    <w:p w:rsidR="00536561" w:rsidRPr="00783143" w:rsidRDefault="00536561" w:rsidP="00536561">
      <w:pPr>
        <w:spacing w:before="120"/>
        <w:jc w:val="both"/>
        <w:rPr>
          <w:rFonts w:ascii="Arial" w:hAnsi="Arial" w:cs="Arial"/>
          <w:b/>
          <w:sz w:val="22"/>
          <w:szCs w:val="22"/>
          <w:u w:val="single"/>
        </w:rPr>
      </w:pPr>
      <w:r w:rsidRPr="00783143">
        <w:rPr>
          <w:rFonts w:ascii="Arial" w:hAnsi="Arial" w:cs="Arial"/>
          <w:b/>
          <w:sz w:val="22"/>
          <w:szCs w:val="22"/>
          <w:u w:val="single"/>
        </w:rPr>
        <w:t>You must bring the completed form to your interview (there is no need to submit a blank form).</w:t>
      </w:r>
    </w:p>
    <w:p w:rsidR="00536561" w:rsidRPr="00783143" w:rsidRDefault="00536561" w:rsidP="00536561">
      <w:pPr>
        <w:jc w:val="both"/>
        <w:rPr>
          <w:rFonts w:ascii="Arial" w:hAnsi="Arial" w:cs="Arial"/>
          <w:b/>
          <w:sz w:val="22"/>
          <w:szCs w:val="22"/>
        </w:rPr>
      </w:pPr>
    </w:p>
    <w:p w:rsidR="00536561" w:rsidRPr="00783143" w:rsidRDefault="00536561" w:rsidP="00536561">
      <w:pPr>
        <w:jc w:val="both"/>
        <w:rPr>
          <w:rFonts w:ascii="Arial" w:hAnsi="Arial" w:cs="Arial"/>
          <w:sz w:val="22"/>
          <w:szCs w:val="22"/>
        </w:rPr>
      </w:pPr>
      <w:r w:rsidRPr="00783143">
        <w:rPr>
          <w:rFonts w:ascii="Arial" w:hAnsi="Arial" w:cs="Arial"/>
          <w:b/>
          <w:sz w:val="22"/>
          <w:szCs w:val="22"/>
        </w:rPr>
        <w:t>Failure to provide details of any offences may result in your application being rejected without further consideration. You will be given no further opportunity to provide this information.</w:t>
      </w:r>
      <w:r w:rsidRPr="00783143">
        <w:rPr>
          <w:rFonts w:ascii="Arial" w:hAnsi="Arial" w:cs="Arial"/>
          <w:sz w:val="22"/>
          <w:szCs w:val="22"/>
        </w:rPr>
        <w:t xml:space="preserve"> It is important that you understand that no exceptions can be made to this, and that no one will be able to register for the programme unless these non-academic conditions of an offer are met. </w:t>
      </w:r>
    </w:p>
    <w:p w:rsidR="00536561" w:rsidRPr="00783143" w:rsidRDefault="00536561" w:rsidP="00536561">
      <w:pPr>
        <w:spacing w:before="120"/>
        <w:jc w:val="both"/>
        <w:rPr>
          <w:rFonts w:ascii="Arial" w:hAnsi="Arial" w:cs="Arial"/>
          <w:sz w:val="22"/>
          <w:szCs w:val="22"/>
        </w:rPr>
      </w:pPr>
      <w:r w:rsidRPr="00783143">
        <w:rPr>
          <w:rFonts w:ascii="Arial" w:hAnsi="Arial" w:cs="Arial"/>
          <w:sz w:val="22"/>
          <w:szCs w:val="22"/>
        </w:rPr>
        <w:t xml:space="preserve">Thank you in advance for your co-operation in this matter and we look forward to receiving the completed form from you. If you have any queries please </w:t>
      </w:r>
      <w:r w:rsidR="00250484">
        <w:rPr>
          <w:rFonts w:ascii="Arial" w:hAnsi="Arial" w:cs="Arial"/>
          <w:sz w:val="22"/>
          <w:szCs w:val="22"/>
        </w:rPr>
        <w:t>email</w:t>
      </w:r>
      <w:r w:rsidRPr="00783143">
        <w:rPr>
          <w:rFonts w:ascii="Arial" w:hAnsi="Arial" w:cs="Arial"/>
          <w:sz w:val="22"/>
          <w:szCs w:val="22"/>
        </w:rPr>
        <w:t xml:space="preserve"> </w:t>
      </w:r>
      <w:hyperlink r:id="rId10" w:history="1">
        <w:r w:rsidR="00B22DAC" w:rsidRPr="00583A79">
          <w:rPr>
            <w:rStyle w:val="Hyperlink"/>
            <w:rFonts w:ascii="Arial" w:hAnsi="Arial" w:cs="Arial"/>
            <w:sz w:val="22"/>
            <w:szCs w:val="22"/>
          </w:rPr>
          <w:t>medicineinterviews@contacts.bham.ac.uk</w:t>
        </w:r>
      </w:hyperlink>
      <w:r w:rsidRPr="00783143">
        <w:rPr>
          <w:rFonts w:ascii="Arial" w:hAnsi="Arial" w:cs="Arial"/>
          <w:sz w:val="22"/>
          <w:szCs w:val="22"/>
        </w:rPr>
        <w:t>.</w:t>
      </w:r>
    </w:p>
    <w:p w:rsidR="00536561" w:rsidRPr="00783143" w:rsidRDefault="00536561" w:rsidP="00536561">
      <w:pPr>
        <w:rPr>
          <w:rFonts w:ascii="Arial" w:hAnsi="Arial" w:cs="Arial"/>
          <w:sz w:val="22"/>
          <w:szCs w:val="22"/>
        </w:rPr>
      </w:pPr>
    </w:p>
    <w:p w:rsidR="00536561" w:rsidRPr="00783143" w:rsidRDefault="00536561" w:rsidP="00536561">
      <w:pPr>
        <w:rPr>
          <w:rFonts w:ascii="Arial" w:hAnsi="Arial" w:cs="Arial"/>
          <w:sz w:val="22"/>
          <w:szCs w:val="22"/>
        </w:rPr>
      </w:pPr>
      <w:r w:rsidRPr="00783143">
        <w:rPr>
          <w:rFonts w:ascii="Arial" w:hAnsi="Arial" w:cs="Arial"/>
          <w:sz w:val="22"/>
          <w:szCs w:val="22"/>
        </w:rPr>
        <w:t>Yours sincerely,</w:t>
      </w:r>
    </w:p>
    <w:p w:rsidR="00536561" w:rsidRPr="00783143" w:rsidRDefault="00536561" w:rsidP="00536561">
      <w:pPr>
        <w:rPr>
          <w:rFonts w:ascii="Arial" w:hAnsi="Arial" w:cs="Arial"/>
          <w:sz w:val="22"/>
          <w:szCs w:val="22"/>
        </w:rPr>
      </w:pPr>
    </w:p>
    <w:p w:rsidR="00536561" w:rsidRPr="00783143" w:rsidRDefault="00783143" w:rsidP="00536561">
      <w:pPr>
        <w:rPr>
          <w:rFonts w:ascii="Arial" w:hAnsi="Arial" w:cs="Arial"/>
          <w:b/>
          <w:sz w:val="22"/>
          <w:szCs w:val="22"/>
        </w:rPr>
      </w:pPr>
      <w:r w:rsidRPr="00783143">
        <w:rPr>
          <w:rFonts w:ascii="Arial" w:hAnsi="Arial" w:cs="Arial"/>
          <w:b/>
          <w:noProof/>
          <w:sz w:val="22"/>
          <w:szCs w:val="22"/>
        </w:rPr>
        <w:drawing>
          <wp:inline distT="0" distB="0" distL="0" distR="0" wp14:anchorId="7DF2C8A1" wp14:editId="6607C637">
            <wp:extent cx="1121664"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1">
                      <a:extLst>
                        <a:ext uri="{28A0092B-C50C-407E-A947-70E740481C1C}">
                          <a14:useLocalDpi xmlns:a14="http://schemas.microsoft.com/office/drawing/2010/main" val="0"/>
                        </a:ext>
                      </a:extLst>
                    </a:blip>
                    <a:stretch>
                      <a:fillRect/>
                    </a:stretch>
                  </pic:blipFill>
                  <pic:spPr>
                    <a:xfrm>
                      <a:off x="0" y="0"/>
                      <a:ext cx="1121664" cy="579120"/>
                    </a:xfrm>
                    <a:prstGeom prst="rect">
                      <a:avLst/>
                    </a:prstGeom>
                  </pic:spPr>
                </pic:pic>
              </a:graphicData>
            </a:graphic>
          </wp:inline>
        </w:drawing>
      </w:r>
    </w:p>
    <w:p w:rsidR="00536561" w:rsidRPr="00783143" w:rsidRDefault="00536561" w:rsidP="00536561">
      <w:pPr>
        <w:rPr>
          <w:rFonts w:ascii="Arial" w:hAnsi="Arial" w:cs="Arial"/>
          <w:b/>
          <w:sz w:val="22"/>
          <w:szCs w:val="22"/>
        </w:rPr>
      </w:pPr>
    </w:p>
    <w:p w:rsidR="00536561" w:rsidRPr="00783143" w:rsidRDefault="00536561" w:rsidP="00536561">
      <w:pPr>
        <w:rPr>
          <w:rFonts w:ascii="Arial" w:hAnsi="Arial" w:cs="Arial"/>
          <w:b/>
          <w:sz w:val="22"/>
          <w:szCs w:val="22"/>
        </w:rPr>
      </w:pPr>
      <w:r w:rsidRPr="00783143">
        <w:rPr>
          <w:rFonts w:ascii="Arial" w:hAnsi="Arial" w:cs="Arial"/>
          <w:b/>
          <w:sz w:val="22"/>
          <w:szCs w:val="22"/>
        </w:rPr>
        <w:t>Austen Spruce</w:t>
      </w:r>
    </w:p>
    <w:p w:rsidR="00536561" w:rsidRPr="00783143" w:rsidRDefault="00536561" w:rsidP="00536561">
      <w:pPr>
        <w:ind w:right="-1396"/>
        <w:rPr>
          <w:rFonts w:ascii="Arial" w:hAnsi="Arial" w:cs="Arial"/>
          <w:b/>
          <w:sz w:val="22"/>
          <w:szCs w:val="22"/>
        </w:rPr>
      </w:pPr>
      <w:r w:rsidRPr="00783143">
        <w:rPr>
          <w:rFonts w:ascii="Arial" w:hAnsi="Arial" w:cs="Arial"/>
          <w:b/>
          <w:sz w:val="22"/>
          <w:szCs w:val="22"/>
        </w:rPr>
        <w:t xml:space="preserve">Admissions Tutor (Bachelor of </w:t>
      </w:r>
      <w:r w:rsidR="008C3E87" w:rsidRPr="00783143">
        <w:rPr>
          <w:rFonts w:ascii="Arial" w:hAnsi="Arial" w:cs="Arial"/>
          <w:b/>
          <w:sz w:val="22"/>
          <w:szCs w:val="22"/>
        </w:rPr>
        <w:t>Medicine</w:t>
      </w:r>
      <w:r w:rsidRPr="00783143">
        <w:rPr>
          <w:rFonts w:ascii="Arial" w:hAnsi="Arial" w:cs="Arial"/>
          <w:b/>
          <w:sz w:val="22"/>
          <w:szCs w:val="22"/>
        </w:rPr>
        <w:t xml:space="preserve"> and Surgery)</w:t>
      </w:r>
    </w:p>
    <w:p w:rsidR="00536561" w:rsidRPr="00783143" w:rsidRDefault="00536561" w:rsidP="00536561">
      <w:pPr>
        <w:pStyle w:val="BodyText"/>
        <w:rPr>
          <w:rFonts w:cs="Arial"/>
          <w:b/>
          <w:szCs w:val="22"/>
          <w:u w:val="single"/>
        </w:rPr>
      </w:pPr>
      <w:proofErr w:type="spellStart"/>
      <w:proofErr w:type="gramStart"/>
      <w:r w:rsidRPr="00783143">
        <w:rPr>
          <w:rFonts w:cs="Arial"/>
          <w:b/>
          <w:szCs w:val="22"/>
        </w:rPr>
        <w:t>Encs</w:t>
      </w:r>
      <w:proofErr w:type="spellEnd"/>
      <w:r w:rsidRPr="00783143">
        <w:rPr>
          <w:rFonts w:cs="Arial"/>
          <w:b/>
          <w:szCs w:val="22"/>
        </w:rPr>
        <w:t>.</w:t>
      </w:r>
      <w:proofErr w:type="gramEnd"/>
      <w:r w:rsidRPr="00783143">
        <w:rPr>
          <w:rFonts w:cs="Arial"/>
          <w:szCs w:val="22"/>
        </w:rPr>
        <w:t xml:space="preserve"> </w:t>
      </w:r>
      <w:r w:rsidRPr="00783143">
        <w:rPr>
          <w:rFonts w:cs="Arial"/>
          <w:i/>
          <w:szCs w:val="22"/>
        </w:rPr>
        <w:t xml:space="preserve">Information on caution/convictions/reprimand(s)/warning(s)/fixed penalty notice(s) and consent </w:t>
      </w:r>
      <w:r w:rsidRPr="00783143">
        <w:rPr>
          <w:rFonts w:cs="Arial"/>
          <w:szCs w:val="22"/>
        </w:rPr>
        <w:t>form</w:t>
      </w:r>
    </w:p>
    <w:p w:rsidR="00536561" w:rsidRPr="00783143" w:rsidRDefault="00536561" w:rsidP="00536561">
      <w:pPr>
        <w:pStyle w:val="BodyText"/>
        <w:rPr>
          <w:rFonts w:cs="Arial"/>
          <w:b/>
          <w:color w:val="0000FF"/>
          <w:szCs w:val="22"/>
        </w:rPr>
        <w:sectPr w:rsidR="00536561" w:rsidRPr="00783143" w:rsidSect="00DC6C0B">
          <w:pgSz w:w="11906" w:h="16838"/>
          <w:pgMar w:top="1134" w:right="1134" w:bottom="1134" w:left="1134" w:header="709" w:footer="709" w:gutter="0"/>
          <w:cols w:space="708"/>
          <w:docGrid w:linePitch="360"/>
        </w:sectPr>
      </w:pPr>
      <w:bookmarkStart w:id="0" w:name="_GoBack"/>
      <w:bookmarkEnd w:id="0"/>
    </w:p>
    <w:p w:rsidR="00536561" w:rsidRPr="00783143" w:rsidRDefault="00536561" w:rsidP="00536561">
      <w:pPr>
        <w:pStyle w:val="BodyText"/>
        <w:jc w:val="center"/>
        <w:rPr>
          <w:rFonts w:cs="Arial"/>
          <w:b/>
          <w:sz w:val="24"/>
          <w:szCs w:val="24"/>
          <w:u w:val="single"/>
        </w:rPr>
      </w:pPr>
    </w:p>
    <w:p w:rsidR="00536561" w:rsidRPr="00783143" w:rsidRDefault="00536561" w:rsidP="00536561">
      <w:pPr>
        <w:pStyle w:val="BodyText"/>
        <w:rPr>
          <w:rFonts w:cs="Arial"/>
          <w:sz w:val="24"/>
          <w:szCs w:val="24"/>
        </w:rPr>
      </w:pPr>
      <w:r w:rsidRPr="00783143">
        <w:rPr>
          <w:rFonts w:cs="Arial"/>
          <w:sz w:val="24"/>
          <w:szCs w:val="24"/>
        </w:rPr>
        <w:t xml:space="preserve">I </w:t>
      </w:r>
      <w:r w:rsidRPr="00783143">
        <w:rPr>
          <w:rFonts w:cs="Arial"/>
          <w:b/>
          <w:sz w:val="24"/>
          <w:szCs w:val="24"/>
        </w:rPr>
        <w:t xml:space="preserve">……………………………………………………………  </w:t>
      </w:r>
      <w:r w:rsidRPr="00783143">
        <w:rPr>
          <w:rFonts w:cs="Arial"/>
          <w:sz w:val="24"/>
          <w:szCs w:val="24"/>
        </w:rPr>
        <w:t xml:space="preserve"> hereby give my consent for the College of Medical and Dental Sciences, University of Birmingham to approach the undernoted for information relevant to any </w:t>
      </w:r>
      <w:r w:rsidRPr="00783143">
        <w:rPr>
          <w:rFonts w:cs="Arial"/>
          <w:b/>
          <w:bCs/>
          <w:i/>
          <w:iCs/>
          <w:sz w:val="24"/>
          <w:szCs w:val="24"/>
          <w:u w:val="single"/>
          <w:lang w:val="en-US"/>
        </w:rPr>
        <w:t xml:space="preserve">convictions, cautions, reprimands or final warnings that are not ‘protected’ as defined by the ROA 1974 (Exceptions) Order 1975 (as amended in 2013) by SI 2013 1198 </w:t>
      </w:r>
      <w:r w:rsidRPr="00783143">
        <w:rPr>
          <w:rFonts w:cs="Arial"/>
          <w:sz w:val="24"/>
          <w:szCs w:val="24"/>
        </w:rPr>
        <w:t>in which I am named.</w:t>
      </w:r>
    </w:p>
    <w:p w:rsidR="00536561" w:rsidRPr="00783143" w:rsidRDefault="00536561" w:rsidP="00536561">
      <w:pPr>
        <w:pStyle w:val="BodyText"/>
        <w:rPr>
          <w:rFonts w:cs="Arial"/>
          <w:sz w:val="24"/>
          <w:szCs w:val="24"/>
        </w:rPr>
      </w:pPr>
    </w:p>
    <w:p w:rsidR="00536561" w:rsidRPr="00783143" w:rsidRDefault="00536561" w:rsidP="00536561">
      <w:pPr>
        <w:pStyle w:val="BodyText"/>
        <w:rPr>
          <w:rFonts w:cs="Arial"/>
          <w:b/>
          <w:sz w:val="24"/>
          <w:szCs w:val="24"/>
        </w:rPr>
      </w:pPr>
      <w:r w:rsidRPr="00783143">
        <w:rPr>
          <w:rFonts w:cs="Arial"/>
          <w:b/>
          <w:sz w:val="24"/>
          <w:szCs w:val="24"/>
        </w:rPr>
        <w:t>PRINT FULL NAME …………………………………………………………</w:t>
      </w:r>
      <w:r w:rsidRPr="00783143">
        <w:rPr>
          <w:rFonts w:cs="Arial"/>
          <w:b/>
          <w:sz w:val="24"/>
          <w:szCs w:val="24"/>
        </w:rPr>
        <w:tab/>
      </w:r>
    </w:p>
    <w:p w:rsidR="00536561" w:rsidRPr="00783143" w:rsidRDefault="00536561" w:rsidP="00536561">
      <w:pPr>
        <w:pStyle w:val="BodyText"/>
        <w:rPr>
          <w:rFonts w:cs="Arial"/>
          <w:b/>
          <w:sz w:val="24"/>
          <w:szCs w:val="24"/>
        </w:rPr>
      </w:pPr>
    </w:p>
    <w:p w:rsidR="00536561" w:rsidRPr="00783143" w:rsidRDefault="00536561" w:rsidP="00536561">
      <w:pPr>
        <w:pStyle w:val="BodyText"/>
        <w:rPr>
          <w:rFonts w:cs="Arial"/>
          <w:b/>
          <w:sz w:val="24"/>
          <w:szCs w:val="24"/>
        </w:rPr>
      </w:pPr>
    </w:p>
    <w:p w:rsidR="00536561" w:rsidRPr="00783143" w:rsidRDefault="00536561" w:rsidP="00536561">
      <w:pPr>
        <w:pStyle w:val="BodyText"/>
        <w:rPr>
          <w:rFonts w:cs="Arial"/>
          <w:b/>
          <w:sz w:val="24"/>
          <w:szCs w:val="24"/>
        </w:rPr>
      </w:pPr>
      <w:r w:rsidRPr="00783143">
        <w:rPr>
          <w:rFonts w:cs="Arial"/>
          <w:b/>
          <w:sz w:val="24"/>
          <w:szCs w:val="24"/>
        </w:rPr>
        <w:t>Signed ……………………………</w:t>
      </w:r>
      <w:r w:rsidRPr="00783143">
        <w:rPr>
          <w:rFonts w:cs="Arial"/>
          <w:b/>
          <w:sz w:val="24"/>
          <w:szCs w:val="24"/>
        </w:rPr>
        <w:tab/>
      </w:r>
      <w:r w:rsidRPr="00783143">
        <w:rPr>
          <w:rFonts w:cs="Arial"/>
          <w:b/>
          <w:sz w:val="24"/>
          <w:szCs w:val="24"/>
        </w:rPr>
        <w:tab/>
        <w:t>Dated …………………………..</w:t>
      </w:r>
    </w:p>
    <w:p w:rsidR="00536561" w:rsidRPr="00783143" w:rsidRDefault="00536561" w:rsidP="00536561">
      <w:pPr>
        <w:pStyle w:val="BodyText"/>
        <w:rPr>
          <w:rFonts w:cs="Arial"/>
          <w:sz w:val="24"/>
          <w:szCs w:val="24"/>
        </w:rPr>
      </w:pPr>
    </w:p>
    <w:p w:rsidR="00536561" w:rsidRPr="00783143" w:rsidRDefault="00536561" w:rsidP="00536561">
      <w:pPr>
        <w:pStyle w:val="BodyText"/>
        <w:jc w:val="center"/>
        <w:rPr>
          <w:rFonts w:cs="Arial"/>
          <w:b/>
          <w:sz w:val="24"/>
          <w:szCs w:val="24"/>
          <w:u w:val="single"/>
        </w:rPr>
      </w:pPr>
      <w:r w:rsidRPr="00783143">
        <w:rPr>
          <w:rFonts w:cs="Arial"/>
          <w:b/>
          <w:sz w:val="24"/>
          <w:szCs w:val="24"/>
          <w:u w:val="single"/>
        </w:rPr>
        <w:t xml:space="preserve">Details of circumstances relating to: </w:t>
      </w:r>
      <w:r w:rsidRPr="00783143">
        <w:rPr>
          <w:rFonts w:cs="Arial"/>
          <w:b/>
          <w:bCs/>
          <w:i/>
          <w:iCs/>
          <w:sz w:val="24"/>
          <w:szCs w:val="24"/>
          <w:u w:val="single"/>
          <w:lang w:val="en-US"/>
        </w:rPr>
        <w:t>convictions, cautions, reprimands or final warnings that are not ‘protected’ as defined by the ROA 1974 (Exceptions) Order 1975 (as amended in 2013) by SI 2013 1198</w:t>
      </w:r>
    </w:p>
    <w:p w:rsidR="00536561" w:rsidRPr="00783143" w:rsidRDefault="00536561" w:rsidP="00536561">
      <w:pPr>
        <w:pStyle w:val="BodyText"/>
        <w:rPr>
          <w:rFonts w:cs="Arial"/>
          <w:sz w:val="24"/>
          <w:szCs w:val="24"/>
        </w:rPr>
      </w:pPr>
    </w:p>
    <w:p w:rsidR="00536561" w:rsidRPr="00783143" w:rsidRDefault="00536561" w:rsidP="00536561">
      <w:pPr>
        <w:pStyle w:val="BodyText"/>
        <w:rPr>
          <w:rFonts w:cs="Arial"/>
          <w:sz w:val="24"/>
          <w:szCs w:val="24"/>
        </w:rPr>
      </w:pPr>
      <w:r w:rsidRPr="00783143">
        <w:rPr>
          <w:rFonts w:cs="Arial"/>
          <w:sz w:val="24"/>
          <w:szCs w:val="24"/>
        </w:rPr>
        <w:t>Further information may be provided on additional sheets if required.</w:t>
      </w:r>
    </w:p>
    <w:p w:rsidR="00536561" w:rsidRPr="00783143" w:rsidRDefault="00536561" w:rsidP="00536561">
      <w:pPr>
        <w:pStyle w:val="BodyText"/>
        <w:rPr>
          <w:rFonts w:cs="Arial"/>
          <w:sz w:val="24"/>
          <w:szCs w:val="24"/>
        </w:rPr>
      </w:pPr>
    </w:p>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20"/>
        <w:gridCol w:w="5388"/>
      </w:tblGrid>
      <w:tr w:rsidR="00536561" w:rsidRPr="00783143" w:rsidTr="00554123">
        <w:tc>
          <w:tcPr>
            <w:tcW w:w="4020" w:type="dxa"/>
          </w:tcPr>
          <w:p w:rsidR="00536561" w:rsidRPr="00783143" w:rsidRDefault="00536561" w:rsidP="00554123">
            <w:pPr>
              <w:pStyle w:val="BodyText"/>
              <w:rPr>
                <w:rFonts w:cs="Arial"/>
                <w:sz w:val="24"/>
                <w:szCs w:val="24"/>
              </w:rPr>
            </w:pPr>
            <w:r w:rsidRPr="00783143">
              <w:rPr>
                <w:rFonts w:cs="Arial"/>
                <w:sz w:val="24"/>
                <w:szCs w:val="24"/>
              </w:rPr>
              <w:t>Name of police officer involved</w:t>
            </w:r>
          </w:p>
          <w:p w:rsidR="00536561" w:rsidRPr="00783143" w:rsidRDefault="00536561" w:rsidP="00554123">
            <w:pPr>
              <w:pStyle w:val="BodyText"/>
              <w:rPr>
                <w:rFonts w:cs="Arial"/>
                <w:sz w:val="24"/>
                <w:szCs w:val="24"/>
              </w:rPr>
            </w:pPr>
          </w:p>
        </w:tc>
        <w:tc>
          <w:tcPr>
            <w:tcW w:w="5388" w:type="dxa"/>
          </w:tcPr>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c>
          <w:tcPr>
            <w:tcW w:w="4020" w:type="dxa"/>
          </w:tcPr>
          <w:p w:rsidR="00536561" w:rsidRPr="00783143" w:rsidRDefault="00536561" w:rsidP="00554123">
            <w:pPr>
              <w:pStyle w:val="BodyText"/>
              <w:rPr>
                <w:rFonts w:cs="Arial"/>
                <w:sz w:val="24"/>
                <w:szCs w:val="24"/>
              </w:rPr>
            </w:pPr>
            <w:r w:rsidRPr="00783143">
              <w:rPr>
                <w:rFonts w:cs="Arial"/>
                <w:sz w:val="24"/>
                <w:szCs w:val="24"/>
              </w:rPr>
              <w:t xml:space="preserve">Identity number </w:t>
            </w:r>
          </w:p>
        </w:tc>
        <w:tc>
          <w:tcPr>
            <w:tcW w:w="5388" w:type="dxa"/>
          </w:tcPr>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c>
          <w:tcPr>
            <w:tcW w:w="9408" w:type="dxa"/>
            <w:gridSpan w:val="2"/>
          </w:tcPr>
          <w:p w:rsidR="00536561" w:rsidRPr="00783143" w:rsidRDefault="00536561" w:rsidP="00554123">
            <w:pPr>
              <w:pStyle w:val="BodyText"/>
              <w:rPr>
                <w:rFonts w:cs="Arial"/>
                <w:sz w:val="24"/>
                <w:szCs w:val="24"/>
              </w:rPr>
            </w:pPr>
            <w:r w:rsidRPr="00783143">
              <w:rPr>
                <w:rFonts w:cs="Arial"/>
                <w:sz w:val="24"/>
                <w:szCs w:val="24"/>
              </w:rPr>
              <w:t>Address and contact details for police officer/ police station:</w:t>
            </w: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c>
          <w:tcPr>
            <w:tcW w:w="4020" w:type="dxa"/>
          </w:tcPr>
          <w:p w:rsidR="00536561" w:rsidRPr="00783143" w:rsidRDefault="00536561" w:rsidP="00554123">
            <w:pPr>
              <w:pStyle w:val="BodyText"/>
              <w:rPr>
                <w:rFonts w:cs="Arial"/>
                <w:sz w:val="24"/>
                <w:szCs w:val="24"/>
              </w:rPr>
            </w:pPr>
            <w:r w:rsidRPr="00783143">
              <w:rPr>
                <w:rFonts w:cs="Arial"/>
                <w:sz w:val="24"/>
                <w:szCs w:val="24"/>
              </w:rPr>
              <w:t>Police officer/ station phone number</w:t>
            </w:r>
          </w:p>
        </w:tc>
        <w:tc>
          <w:tcPr>
            <w:tcW w:w="5388" w:type="dxa"/>
          </w:tcPr>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c>
          <w:tcPr>
            <w:tcW w:w="9408" w:type="dxa"/>
            <w:gridSpan w:val="2"/>
          </w:tcPr>
          <w:p w:rsidR="00536561" w:rsidRPr="00783143" w:rsidRDefault="00536561" w:rsidP="00554123">
            <w:pPr>
              <w:pStyle w:val="BodyText"/>
              <w:rPr>
                <w:rFonts w:cs="Arial"/>
                <w:sz w:val="24"/>
                <w:szCs w:val="24"/>
              </w:rPr>
            </w:pPr>
            <w:r w:rsidRPr="00783143">
              <w:rPr>
                <w:rFonts w:cs="Arial"/>
                <w:sz w:val="24"/>
                <w:szCs w:val="24"/>
              </w:rPr>
              <w:t>Name and address of other relevant parties:</w:t>
            </w: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c>
          <w:tcPr>
            <w:tcW w:w="4020" w:type="dxa"/>
          </w:tcPr>
          <w:p w:rsidR="00536561" w:rsidRPr="00783143" w:rsidRDefault="00536561" w:rsidP="00554123">
            <w:pPr>
              <w:pStyle w:val="BodyText"/>
              <w:rPr>
                <w:rFonts w:cs="Arial"/>
                <w:sz w:val="24"/>
                <w:szCs w:val="24"/>
              </w:rPr>
            </w:pPr>
            <w:r w:rsidRPr="00783143">
              <w:rPr>
                <w:rFonts w:cs="Arial"/>
                <w:sz w:val="24"/>
                <w:szCs w:val="24"/>
              </w:rPr>
              <w:t>Capacity in which relevant parties are acting (e.g. personal friend, employer, witness)</w:t>
            </w:r>
          </w:p>
          <w:p w:rsidR="00536561" w:rsidRPr="00783143" w:rsidRDefault="00536561" w:rsidP="00554123">
            <w:pPr>
              <w:pStyle w:val="BodyText"/>
              <w:rPr>
                <w:rFonts w:cs="Arial"/>
                <w:sz w:val="24"/>
                <w:szCs w:val="24"/>
              </w:rPr>
            </w:pPr>
          </w:p>
        </w:tc>
        <w:tc>
          <w:tcPr>
            <w:tcW w:w="5388" w:type="dxa"/>
          </w:tcPr>
          <w:p w:rsidR="00536561" w:rsidRPr="00783143" w:rsidRDefault="00536561" w:rsidP="00554123">
            <w:pPr>
              <w:pStyle w:val="BodyText"/>
              <w:rPr>
                <w:rFonts w:cs="Arial"/>
                <w:sz w:val="24"/>
                <w:szCs w:val="24"/>
              </w:rPr>
            </w:pPr>
          </w:p>
        </w:tc>
      </w:tr>
      <w:tr w:rsidR="00536561" w:rsidRPr="00783143" w:rsidTr="00554123">
        <w:tc>
          <w:tcPr>
            <w:tcW w:w="4020" w:type="dxa"/>
          </w:tcPr>
          <w:p w:rsidR="00536561" w:rsidRPr="00783143" w:rsidRDefault="00536561" w:rsidP="00554123">
            <w:pPr>
              <w:rPr>
                <w:rFonts w:ascii="Arial" w:hAnsi="Arial" w:cs="Arial"/>
              </w:rPr>
            </w:pPr>
            <w:r w:rsidRPr="00783143">
              <w:rPr>
                <w:rFonts w:ascii="Arial" w:hAnsi="Arial" w:cs="Arial"/>
              </w:rPr>
              <w:t>Date(s) of your caution(s)/conviction(s)</w:t>
            </w: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c>
          <w:tcPr>
            <w:tcW w:w="5388" w:type="dxa"/>
          </w:tcPr>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bl>
    <w:p w:rsidR="00536561" w:rsidRPr="00783143" w:rsidRDefault="00536561" w:rsidP="00536561">
      <w:pPr>
        <w:rPr>
          <w:rFonts w:ascii="Arial" w:hAnsi="Arial" w:cs="Arial"/>
        </w:rPr>
        <w:sectPr w:rsidR="00536561" w:rsidRPr="00783143" w:rsidSect="00DC6C0B">
          <w:headerReference w:type="default" r:id="rId12"/>
          <w:pgSz w:w="11906" w:h="16838"/>
          <w:pgMar w:top="1418" w:right="1418" w:bottom="1418" w:left="1418" w:header="709" w:footer="709" w:gutter="0"/>
          <w:cols w:space="720"/>
          <w:docGrid w:linePitch="272"/>
        </w:sectPr>
      </w:pPr>
    </w:p>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8"/>
      </w:tblGrid>
      <w:tr w:rsidR="00536561" w:rsidRPr="00783143" w:rsidTr="00554123">
        <w:tc>
          <w:tcPr>
            <w:tcW w:w="9408" w:type="dxa"/>
          </w:tcPr>
          <w:p w:rsidR="00536561" w:rsidRPr="00783143" w:rsidRDefault="00536561" w:rsidP="00554123">
            <w:pPr>
              <w:rPr>
                <w:rFonts w:ascii="Arial" w:hAnsi="Arial" w:cs="Arial"/>
              </w:rPr>
            </w:pPr>
            <w:r w:rsidRPr="00783143">
              <w:rPr>
                <w:rFonts w:ascii="Arial" w:hAnsi="Arial" w:cs="Arial"/>
              </w:rPr>
              <w:lastRenderedPageBreak/>
              <w:t>An account of what happened leading up to the incident:</w:t>
            </w: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c>
          <w:tcPr>
            <w:tcW w:w="9408" w:type="dxa"/>
          </w:tcPr>
          <w:p w:rsidR="00536561" w:rsidRPr="00783143" w:rsidRDefault="00536561" w:rsidP="00554123">
            <w:pPr>
              <w:pStyle w:val="BodyText"/>
              <w:rPr>
                <w:rFonts w:cs="Arial"/>
                <w:sz w:val="24"/>
                <w:szCs w:val="24"/>
              </w:rPr>
            </w:pPr>
            <w:r w:rsidRPr="00783143">
              <w:rPr>
                <w:rFonts w:cs="Arial"/>
                <w:sz w:val="24"/>
                <w:szCs w:val="24"/>
              </w:rPr>
              <w:t>Your account of the incident:</w:t>
            </w: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Default="00536561" w:rsidP="00554123">
            <w:pPr>
              <w:pStyle w:val="BodyText"/>
              <w:rPr>
                <w:rFonts w:cs="Arial"/>
                <w:sz w:val="24"/>
                <w:szCs w:val="24"/>
              </w:rPr>
            </w:pPr>
          </w:p>
          <w:p w:rsidR="00783143" w:rsidRPr="00783143" w:rsidRDefault="00783143"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c>
          <w:tcPr>
            <w:tcW w:w="9408" w:type="dxa"/>
          </w:tcPr>
          <w:p w:rsidR="00536561" w:rsidRPr="00783143" w:rsidRDefault="00536561" w:rsidP="00554123">
            <w:pPr>
              <w:rPr>
                <w:rFonts w:ascii="Arial" w:hAnsi="Arial" w:cs="Arial"/>
              </w:rPr>
            </w:pPr>
            <w:r w:rsidRPr="00783143">
              <w:rPr>
                <w:rFonts w:ascii="Arial" w:hAnsi="Arial" w:cs="Arial"/>
              </w:rPr>
              <w:lastRenderedPageBreak/>
              <w:t>Mitigating factors you feel are relevant:</w:t>
            </w:r>
          </w:p>
          <w:p w:rsidR="00536561" w:rsidRPr="00783143" w:rsidRDefault="00536561" w:rsidP="00554123">
            <w:pPr>
              <w:rPr>
                <w:rFonts w:ascii="Arial" w:hAnsi="Arial" w:cs="Arial"/>
              </w:rPr>
            </w:pPr>
          </w:p>
          <w:p w:rsidR="00536561" w:rsidRPr="00783143" w:rsidRDefault="00536561" w:rsidP="00554123">
            <w:pPr>
              <w:rPr>
                <w:rFonts w:ascii="Arial" w:hAnsi="Arial" w:cs="Arial"/>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c>
          <w:tcPr>
            <w:tcW w:w="9408" w:type="dxa"/>
          </w:tcPr>
          <w:p w:rsidR="00536561" w:rsidRPr="00783143" w:rsidRDefault="00536561" w:rsidP="00554123">
            <w:pPr>
              <w:pStyle w:val="BodyText"/>
              <w:rPr>
                <w:rFonts w:cs="Arial"/>
                <w:sz w:val="24"/>
                <w:szCs w:val="24"/>
              </w:rPr>
            </w:pPr>
            <w:r w:rsidRPr="00783143">
              <w:rPr>
                <w:rFonts w:cs="Arial"/>
                <w:sz w:val="24"/>
                <w:szCs w:val="24"/>
              </w:rPr>
              <w:t>Any information on action/s you have taken to recompense:</w:t>
            </w: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r w:rsidR="00536561" w:rsidRPr="00783143" w:rsidTr="00554123">
        <w:trPr>
          <w:trHeight w:val="2917"/>
        </w:trPr>
        <w:tc>
          <w:tcPr>
            <w:tcW w:w="9408" w:type="dxa"/>
          </w:tcPr>
          <w:p w:rsidR="00536561" w:rsidRPr="00783143" w:rsidRDefault="00536561" w:rsidP="00554123">
            <w:pPr>
              <w:rPr>
                <w:rFonts w:ascii="Arial" w:hAnsi="Arial" w:cs="Arial"/>
              </w:rPr>
            </w:pPr>
            <w:r w:rsidRPr="00783143">
              <w:rPr>
                <w:rFonts w:ascii="Arial" w:hAnsi="Arial" w:cs="Arial"/>
              </w:rPr>
              <w:lastRenderedPageBreak/>
              <w:t>Evidence of good character since the incident/s occurred:</w:t>
            </w:r>
          </w:p>
          <w:p w:rsidR="00536561" w:rsidRPr="00783143" w:rsidRDefault="00536561" w:rsidP="00554123">
            <w:pPr>
              <w:rPr>
                <w:rFonts w:ascii="Arial" w:hAnsi="Arial" w:cs="Arial"/>
              </w:rPr>
            </w:pPr>
          </w:p>
          <w:p w:rsidR="00536561" w:rsidRPr="00783143" w:rsidRDefault="00536561" w:rsidP="00554123">
            <w:pPr>
              <w:rPr>
                <w:rFonts w:ascii="Arial" w:hAnsi="Arial" w:cs="Arial"/>
              </w:rPr>
            </w:pPr>
          </w:p>
          <w:p w:rsidR="00536561" w:rsidRPr="00783143" w:rsidRDefault="00536561" w:rsidP="00554123">
            <w:pPr>
              <w:rPr>
                <w:rFonts w:ascii="Arial" w:hAnsi="Arial" w:cs="Arial"/>
              </w:rPr>
            </w:pPr>
          </w:p>
          <w:p w:rsidR="00536561" w:rsidRPr="00783143" w:rsidRDefault="00536561" w:rsidP="00554123">
            <w:pPr>
              <w:rPr>
                <w:rFonts w:ascii="Arial" w:hAnsi="Arial" w:cs="Arial"/>
              </w:rPr>
            </w:pPr>
          </w:p>
          <w:p w:rsidR="00536561" w:rsidRPr="00783143" w:rsidRDefault="00536561" w:rsidP="00554123">
            <w:pPr>
              <w:rPr>
                <w:rFonts w:ascii="Arial" w:hAnsi="Arial" w:cs="Arial"/>
              </w:rPr>
            </w:pPr>
          </w:p>
          <w:p w:rsidR="00536561" w:rsidRPr="00783143" w:rsidRDefault="00536561" w:rsidP="00554123">
            <w:pPr>
              <w:rPr>
                <w:rFonts w:ascii="Arial" w:hAnsi="Arial" w:cs="Arial"/>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p w:rsidR="00536561" w:rsidRPr="00783143" w:rsidRDefault="00536561" w:rsidP="00554123">
            <w:pPr>
              <w:pStyle w:val="BodyText"/>
              <w:rPr>
                <w:rFonts w:cs="Arial"/>
                <w:sz w:val="24"/>
                <w:szCs w:val="24"/>
              </w:rPr>
            </w:pPr>
          </w:p>
        </w:tc>
      </w:tr>
    </w:tbl>
    <w:p w:rsidR="00536561" w:rsidRPr="00783143" w:rsidRDefault="00536561" w:rsidP="00536561">
      <w:pPr>
        <w:pStyle w:val="BodyText"/>
        <w:rPr>
          <w:rFonts w:cs="Arial"/>
          <w:sz w:val="24"/>
          <w:szCs w:val="24"/>
        </w:rPr>
      </w:pPr>
    </w:p>
    <w:p w:rsidR="00536561" w:rsidRPr="00783143" w:rsidRDefault="00536561" w:rsidP="00536561">
      <w:pPr>
        <w:rPr>
          <w:rFonts w:ascii="Arial" w:hAnsi="Arial" w:cs="Arial"/>
        </w:rPr>
      </w:pPr>
      <w:r w:rsidRPr="00783143">
        <w:rPr>
          <w:rFonts w:ascii="Arial" w:hAnsi="Arial" w:cs="Arial"/>
        </w:rPr>
        <w:t>It will be helpful to include a signed and dated recent character reference</w:t>
      </w:r>
      <w:r w:rsidRPr="00783143">
        <w:rPr>
          <w:rStyle w:val="CommentReference"/>
          <w:rFonts w:ascii="Arial" w:hAnsi="Arial" w:cs="Arial"/>
          <w:sz w:val="24"/>
          <w:szCs w:val="24"/>
        </w:rPr>
        <w:t>, which acknowledges the reason for the request.</w:t>
      </w:r>
    </w:p>
    <w:p w:rsidR="005E3CD6" w:rsidRPr="00783143" w:rsidRDefault="005E3CD6">
      <w:pPr>
        <w:rPr>
          <w:rFonts w:ascii="Arial" w:hAnsi="Arial" w:cs="Arial"/>
        </w:rPr>
      </w:pPr>
    </w:p>
    <w:sectPr w:rsidR="005E3CD6" w:rsidRPr="00783143" w:rsidSect="00A9299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A18" w:rsidRDefault="00BD7A18">
      <w:r>
        <w:separator/>
      </w:r>
    </w:p>
  </w:endnote>
  <w:endnote w:type="continuationSeparator" w:id="0">
    <w:p w:rsidR="00BD7A18" w:rsidRDefault="00BD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A18" w:rsidRDefault="00BD7A18">
      <w:r>
        <w:separator/>
      </w:r>
    </w:p>
  </w:footnote>
  <w:footnote w:type="continuationSeparator" w:id="0">
    <w:p w:rsidR="00BD7A18" w:rsidRDefault="00BD7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63B" w:rsidRDefault="00536561" w:rsidP="00F32188">
    <w:pPr>
      <w:pStyle w:val="BodyText"/>
      <w:jc w:val="center"/>
    </w:pPr>
    <w:r>
      <w:rPr>
        <w:rFonts w:cs="Arial"/>
        <w:b/>
        <w:sz w:val="21"/>
        <w:szCs w:val="21"/>
        <w:u w:val="single"/>
      </w:rPr>
      <w:t>Consent to provide i</w:t>
    </w:r>
    <w:r w:rsidRPr="00BE541A">
      <w:rPr>
        <w:rFonts w:cs="Arial"/>
        <w:b/>
        <w:sz w:val="21"/>
        <w:szCs w:val="21"/>
        <w:u w:val="single"/>
      </w:rPr>
      <w:t>nformation on</w:t>
    </w:r>
    <w:r>
      <w:rPr>
        <w:rFonts w:cs="Arial"/>
        <w:b/>
        <w:sz w:val="21"/>
        <w:szCs w:val="21"/>
        <w:u w:val="single"/>
      </w:rPr>
      <w:t xml:space="preserve">: </w:t>
    </w:r>
    <w:r w:rsidRPr="00AB66B1">
      <w:rPr>
        <w:rFonts w:cs="Arial"/>
        <w:b/>
        <w:bCs/>
        <w:i/>
        <w:iCs/>
        <w:sz w:val="21"/>
        <w:szCs w:val="21"/>
        <w:u w:val="single"/>
        <w:lang w:val="en-US"/>
      </w:rPr>
      <w:t>convictions, cautions, reprimands or final warnings that are not ‘protected’ as defined by the ROA 1974 (Exceptions) Order 1975 (as amended in 2013) by SI 2013 1198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47D3F"/>
    <w:multiLevelType w:val="hybridMultilevel"/>
    <w:tmpl w:val="72CEDAF6"/>
    <w:lvl w:ilvl="0" w:tplc="931C06AE">
      <w:start w:val="1"/>
      <w:numFmt w:val="bullet"/>
      <w:lvlText w:val=""/>
      <w:lvlJc w:val="left"/>
      <w:pPr>
        <w:tabs>
          <w:tab w:val="num" w:pos="3960"/>
        </w:tabs>
        <w:ind w:left="39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C495D9A"/>
    <w:multiLevelType w:val="hybridMultilevel"/>
    <w:tmpl w:val="2F6CA044"/>
    <w:lvl w:ilvl="0" w:tplc="931C06AE">
      <w:start w:val="1"/>
      <w:numFmt w:val="bullet"/>
      <w:lvlText w:val=""/>
      <w:lvlJc w:val="left"/>
      <w:pPr>
        <w:tabs>
          <w:tab w:val="num" w:pos="3960"/>
        </w:tabs>
        <w:ind w:left="39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61"/>
    <w:rsid w:val="00250484"/>
    <w:rsid w:val="00346118"/>
    <w:rsid w:val="00536561"/>
    <w:rsid w:val="005E3CD6"/>
    <w:rsid w:val="00783143"/>
    <w:rsid w:val="007D3C0C"/>
    <w:rsid w:val="008C3E87"/>
    <w:rsid w:val="00B22DAC"/>
    <w:rsid w:val="00BD7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61"/>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6561"/>
    <w:rPr>
      <w:rFonts w:ascii="Arial" w:eastAsia="Times" w:hAnsi="Arial"/>
      <w:sz w:val="22"/>
      <w:szCs w:val="20"/>
      <w:lang w:eastAsia="en-US"/>
    </w:rPr>
  </w:style>
  <w:style w:type="character" w:customStyle="1" w:styleId="BodyTextChar">
    <w:name w:val="Body Text Char"/>
    <w:basedOn w:val="DefaultParagraphFont"/>
    <w:link w:val="BodyText"/>
    <w:rsid w:val="00536561"/>
    <w:rPr>
      <w:rFonts w:ascii="Arial" w:eastAsia="Times" w:hAnsi="Arial" w:cs="Times New Roman"/>
      <w:szCs w:val="20"/>
    </w:rPr>
  </w:style>
  <w:style w:type="character" w:styleId="Hyperlink">
    <w:name w:val="Hyperlink"/>
    <w:basedOn w:val="DefaultParagraphFont"/>
    <w:rsid w:val="00536561"/>
    <w:rPr>
      <w:color w:val="0000FF"/>
      <w:u w:val="single"/>
    </w:rPr>
  </w:style>
  <w:style w:type="character" w:styleId="CommentReference">
    <w:name w:val="annotation reference"/>
    <w:basedOn w:val="DefaultParagraphFont"/>
    <w:rsid w:val="00536561"/>
    <w:rPr>
      <w:sz w:val="16"/>
      <w:szCs w:val="16"/>
    </w:rPr>
  </w:style>
  <w:style w:type="character" w:styleId="FollowedHyperlink">
    <w:name w:val="FollowedHyperlink"/>
    <w:basedOn w:val="DefaultParagraphFont"/>
    <w:uiPriority w:val="99"/>
    <w:semiHidden/>
    <w:unhideWhenUsed/>
    <w:rsid w:val="00536561"/>
    <w:rPr>
      <w:color w:val="800080" w:themeColor="followedHyperlink"/>
      <w:u w:val="single"/>
    </w:rPr>
  </w:style>
  <w:style w:type="paragraph" w:styleId="BalloonText">
    <w:name w:val="Balloon Text"/>
    <w:basedOn w:val="Normal"/>
    <w:link w:val="BalloonTextChar"/>
    <w:uiPriority w:val="99"/>
    <w:semiHidden/>
    <w:unhideWhenUsed/>
    <w:rsid w:val="00783143"/>
    <w:rPr>
      <w:rFonts w:ascii="Tahoma" w:hAnsi="Tahoma" w:cs="Tahoma"/>
      <w:sz w:val="16"/>
      <w:szCs w:val="16"/>
    </w:rPr>
  </w:style>
  <w:style w:type="character" w:customStyle="1" w:styleId="BalloonTextChar">
    <w:name w:val="Balloon Text Char"/>
    <w:basedOn w:val="DefaultParagraphFont"/>
    <w:link w:val="BalloonText"/>
    <w:uiPriority w:val="99"/>
    <w:semiHidden/>
    <w:rsid w:val="00783143"/>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61"/>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36561"/>
    <w:rPr>
      <w:rFonts w:ascii="Arial" w:eastAsia="Times" w:hAnsi="Arial"/>
      <w:sz w:val="22"/>
      <w:szCs w:val="20"/>
      <w:lang w:eastAsia="en-US"/>
    </w:rPr>
  </w:style>
  <w:style w:type="character" w:customStyle="1" w:styleId="BodyTextChar">
    <w:name w:val="Body Text Char"/>
    <w:basedOn w:val="DefaultParagraphFont"/>
    <w:link w:val="BodyText"/>
    <w:rsid w:val="00536561"/>
    <w:rPr>
      <w:rFonts w:ascii="Arial" w:eastAsia="Times" w:hAnsi="Arial" w:cs="Times New Roman"/>
      <w:szCs w:val="20"/>
    </w:rPr>
  </w:style>
  <w:style w:type="character" w:styleId="Hyperlink">
    <w:name w:val="Hyperlink"/>
    <w:basedOn w:val="DefaultParagraphFont"/>
    <w:rsid w:val="00536561"/>
    <w:rPr>
      <w:color w:val="0000FF"/>
      <w:u w:val="single"/>
    </w:rPr>
  </w:style>
  <w:style w:type="character" w:styleId="CommentReference">
    <w:name w:val="annotation reference"/>
    <w:basedOn w:val="DefaultParagraphFont"/>
    <w:rsid w:val="00536561"/>
    <w:rPr>
      <w:sz w:val="16"/>
      <w:szCs w:val="16"/>
    </w:rPr>
  </w:style>
  <w:style w:type="character" w:styleId="FollowedHyperlink">
    <w:name w:val="FollowedHyperlink"/>
    <w:basedOn w:val="DefaultParagraphFont"/>
    <w:uiPriority w:val="99"/>
    <w:semiHidden/>
    <w:unhideWhenUsed/>
    <w:rsid w:val="00536561"/>
    <w:rPr>
      <w:color w:val="800080" w:themeColor="followedHyperlink"/>
      <w:u w:val="single"/>
    </w:rPr>
  </w:style>
  <w:style w:type="paragraph" w:styleId="BalloonText">
    <w:name w:val="Balloon Text"/>
    <w:basedOn w:val="Normal"/>
    <w:link w:val="BalloonTextChar"/>
    <w:uiPriority w:val="99"/>
    <w:semiHidden/>
    <w:unhideWhenUsed/>
    <w:rsid w:val="00783143"/>
    <w:rPr>
      <w:rFonts w:ascii="Tahoma" w:hAnsi="Tahoma" w:cs="Tahoma"/>
      <w:sz w:val="16"/>
      <w:szCs w:val="16"/>
    </w:rPr>
  </w:style>
  <w:style w:type="character" w:customStyle="1" w:styleId="BalloonTextChar">
    <w:name w:val="Balloon Text Char"/>
    <w:basedOn w:val="DefaultParagraphFont"/>
    <w:link w:val="BalloonText"/>
    <w:uiPriority w:val="99"/>
    <w:semiHidden/>
    <w:rsid w:val="00783143"/>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government/publications/dbs-filtering-guidanc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mailto:medicineinterviews@contacts.bham.ac.uk" TargetMode="External"/><Relationship Id="rId4" Type="http://schemas.openxmlformats.org/officeDocument/2006/relationships/settings" Target="settings.xml"/><Relationship Id="rId9" Type="http://schemas.openxmlformats.org/officeDocument/2006/relationships/hyperlink" Target="mailto:customerservices@dbs.gsi.gov.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1057</Words>
  <Characters>6030</Characters>
  <Application>Microsoft Office Word</Application>
  <DocSecurity>0</DocSecurity>
  <Lines>50</Lines>
  <Paragraphs>14</Paragraphs>
  <ScaleCrop>false</ScaleCrop>
  <Company>University of Birmingham</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Austen Spruce</dc:creator>
  <cp:lastModifiedBy>Christopher Withers</cp:lastModifiedBy>
  <cp:revision>6</cp:revision>
  <dcterms:created xsi:type="dcterms:W3CDTF">2013-10-01T16:03:00Z</dcterms:created>
  <dcterms:modified xsi:type="dcterms:W3CDTF">2013-10-16T13:28:00Z</dcterms:modified>
</cp:coreProperties>
</file>