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7</w:t>
      </w:r>
    </w:p>
    <w:p>
      <w:r>
        <w:t>Bloc 2 — Moteur de combat</w:t>
      </w:r>
    </w:p>
    <w:p>
      <w:r>
        <w:t>Structure d’un tour</w:t>
      </w:r>
    </w:p>
    <w:p>
      <w:r>
        <w:t>Mouvement : AGI / 2 cases</w:t>
      </w:r>
    </w:p>
    <w:p>
      <w:r>
        <w:t>Action : une seule par tour</w:t>
      </w:r>
    </w:p>
    <w:p>
      <w:r>
        <w:t>Réaction : esquive, blocage, encaissement ou interception</w:t>
      </w:r>
    </w:p>
    <w:p>
      <w:r>
        <w:t>Initiative</w:t>
      </w:r>
    </w:p>
    <w:p>
      <w:r>
        <w:t>Initiative = AGI + bonus</w:t>
      </w:r>
    </w:p>
    <w:p>
      <w:r>
        <w:t>Égalité joueurs : discussion ou jet</w:t>
      </w:r>
    </w:p>
    <w:p>
      <w:r>
        <w:t>Égalité joueur/ennemi : joueur prioritaire</w:t>
      </w:r>
    </w:p>
    <w:p>
      <w:r>
        <w:t>Engagement</w:t>
      </w:r>
    </w:p>
    <w:p>
      <w:r>
        <w:t>Un personnage est engagé s’il est à portée d’arme et attaqué.</w:t>
      </w:r>
    </w:p>
    <w:p>
      <w:r>
        <w:t>Désengagement</w:t>
      </w:r>
    </w:p>
    <w:p>
      <w:r>
        <w:t>Peut utiliser une action ou une réaction.</w:t>
      </w:r>
    </w:p>
    <w:p>
      <w:r>
        <w:t>Permet de quitter un combat sans attaque d’opportunité.</w:t>
      </w:r>
    </w:p>
    <w:p>
      <w:r>
        <w:t>Interception</w:t>
      </w:r>
    </w:p>
    <w:p>
      <w:r>
        <w:t>Nécessite une réaction et être désengagé.</w:t>
      </w:r>
    </w:p>
    <w:p>
      <w:r>
        <w:t>Test de force possible pour prendre la place de la cible.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p>
      <w:r>
        <w:t>(cid:127)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