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2E74B5" w:sz="8"/>
        </w:pBdr>
        <w:spacing w:after="200" w:before="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2E74B5"/>
          <w:sz w:val="20"/>
          <w:szCs w:val="20"/>
        </w:rPr>
        <w:t xml:space="preserve">Lektion 15 · Bauern und Adlige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808080"/>
          <w:sz w:val="20"/>
          <w:szCs w:val="20"/>
        </w:rPr>
        <w:t xml:space="preserve">					AB 12 · Abschluss</w:t>
      </w:r>
    </w:p>
    <w:p>
      <w:pPr>
        <w:spacing w:after="60" w:before="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F3D5C"/>
          <w:sz w:val="33"/>
          <w:szCs w:val="33"/>
        </w:rPr>
        <w:t xml:space="preserve">Meine Antwort</w:t>
      </w:r>
    </w:p>
    <w:p>
      <w:pPr>
        <w:spacing w:after="30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E74B5"/>
          <w:sz w:val="22"/>
          <w:szCs w:val="22"/>
        </w:rPr>
        <w:t xml:space="preserve">Die Leitfrage – schriftlich, begründet, mit Belegen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single" w:color="999999" w:sz="4"/>
          <w:insideV w:val="none"/>
        </w:tblBorders>
      </w:tblPr>
      <w:tblGrid>
        <w:gridCol w:w="100"/>
      </w:tblGrid>
      <w:tr>
        <w:tc>
          <w:tcPr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808080"/>
                <w:sz w:val="20"/>
                <w:szCs w:val="20"/>
              </w:rPr>
              <w:t xml:space="preserve">Name:</w:t>
            </w:r>
          </w:p>
        </w:tc>
      </w:tr>
      <w:tr>
        <w:tc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2"/>
                <w:szCs w:val="22"/>
              </w:rPr>
              <w:t xml:space="preserve"/>
            </w:r>
          </w:p>
        </w:tc>
      </w:tr>
    </w:tbl>
    <w:p>
      <w:pPr>
        <w:spacing w:after="16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sz w:val="22"/>
          <w:szCs w:val="22"/>
        </w:rPr>
        <w:t xml:space="preserve"/>
      </w:r>
    </w:p>
    <w:tbl>
      <w:tblPr>
        <w:tblW w:type="pct" w:w="100%"/>
        <w:tblBorders>
          <w:top w:val="single" w:color="2E74B5" w:sz="6"/>
          <w:left w:val="single" w:color="2E74B5" w:sz="6"/>
          <w:bottom w:val="single" w:color="2E74B5" w:sz="6"/>
          <w:right w:val="single" w:color="2E74B5" w:sz="6"/>
          <w:insideH w:val="none"/>
          <w:insideV w:val="none"/>
        </w:tblBorders>
      </w:tblPr>
      <w:tblGrid>
        <w:gridCol w:w="100"/>
      </w:tblGrid>
      <w:tr>
        <w:tc>
          <w:tcPr>
            <w:shd w:fill="DCE9F5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F3D5C"/>
                <w:sz w:val="28"/>
                <w:szCs w:val="28"/>
              </w:rPr>
              <w:t xml:space="preserve">„Herren der Welt – oder Fremde im eigenen Land?“</w:t>
            </w:r>
          </w:p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aps w:val="false"/>
                <w:color w:val="1F3D5C"/>
                <w:sz w:val="20"/>
                <w:szCs w:val="20"/>
              </w:rPr>
              <w:t xml:space="preserve">Was die römischen Bürger heißen – und was sie sind</w:t>
            </w:r>
          </w:p>
        </w:tc>
      </w:tr>
    </w:tbl>
    <w:p>
      <w:pPr>
        <w:spacing w:after="24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sz w:val="22"/>
          <w:szCs w:val="22"/>
        </w:rPr>
        <w:t xml:space="preserve"/>
      </w:r>
    </w:p>
    <w:p>
      <w:pPr>
        <w:spacing w:after="20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sz w:val="22"/>
          <w:szCs w:val="22"/>
        </w:rPr>
        <w:t xml:space="preserve">Schreibe deine Antwort in vier Schritten. Halte dich an die Reihenfolge – so wird aus einer Meinung ein Argument.</w:t>
      </w:r>
    </w:p>
    <w:p>
      <w:pPr>
        <w:spacing w:after="40" w:before="20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2E74B5"/>
          <w:sz w:val="24"/>
          <w:szCs w:val="24"/>
        </w:rPr>
        <w:t xml:space="preserve">1  </w:t>
      </w: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F3D5C"/>
          <w:sz w:val="24"/>
          <w:szCs w:val="24"/>
        </w:rPr>
        <w:t xml:space="preserve">Meine Behauptung</w:t>
      </w:r>
    </w:p>
    <w:p>
      <w:pPr>
        <w:spacing w:after="14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sz w:val="21"/>
          <w:szCs w:val="21"/>
        </w:rPr>
        <w:t xml:space="preserve">Ein einziger Satz. Er muss die Leitfrage beantworten.</w:t>
      </w:r>
    </w:p>
    <w:tbl>
      <w:tblPr>
        <w:tblW w:type="pct" w:w="100%"/>
        <w:tblBorders>
          <w:top w:val="none"/>
          <w:left w:val="none"/>
          <w:bottom w:val="single" w:color="AAAAAA" w:sz="4"/>
          <w:right w:val="none"/>
          <w:insideH w:val="single" w:color="AAAAAA" w:sz="4"/>
          <w:insideV w:val="none"/>
        </w:tblBorders>
      </w:tblPr>
      <w:tblGrid>
        <w:gridCol w:w="100"/>
      </w:tblGrid>
      <w:tr>
        <w:tc>
          <w:tcPr>
            <w:tcMar>
              <w:top w:type="dxa" w:w="23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12"/>
                <w:szCs w:val="12"/>
              </w:rPr>
              <w:t xml:space="preserve"/>
            </w:r>
          </w:p>
        </w:tc>
      </w:tr>
      <w:tr>
        <w:tc>
          <w:tcPr>
            <w:tcMar>
              <w:top w:type="dxa" w:w="23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12"/>
                <w:szCs w:val="12"/>
              </w:rPr>
              <w:t xml:space="preserve"/>
            </w:r>
          </w:p>
        </w:tc>
      </w:tr>
    </w:tbl>
    <w:p>
      <w:pPr>
        <w:spacing w:after="40" w:before="20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2E74B5"/>
          <w:sz w:val="24"/>
          <w:szCs w:val="24"/>
        </w:rPr>
        <w:t xml:space="preserve">2  </w:t>
      </w: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F3D5C"/>
          <w:sz w:val="24"/>
          <w:szCs w:val="24"/>
        </w:rPr>
        <w:t xml:space="preserve">Mein erster Beleg</w:t>
      </w:r>
    </w:p>
    <w:p>
      <w:pPr>
        <w:spacing w:after="14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sz w:val="21"/>
          <w:szCs w:val="21"/>
        </w:rPr>
        <w:t xml:space="preserve">Eine Stelle aus dem Text, mit Zeile. Schreibe sie lateinisch und deutsch auf und erkläre in einem Satz, was sie beweist.</w:t>
      </w:r>
    </w:p>
    <w:tbl>
      <w:tblPr>
        <w:tblW w:type="pct" w:w="100%"/>
        <w:tblBorders>
          <w:top w:val="none"/>
          <w:left w:val="none"/>
          <w:bottom w:val="single" w:color="AAAAAA" w:sz="4"/>
          <w:right w:val="none"/>
          <w:insideH w:val="single" w:color="AAAAAA" w:sz="4"/>
          <w:insideV w:val="none"/>
        </w:tblBorders>
      </w:tblPr>
      <w:tblGrid>
        <w:gridCol w:w="100"/>
      </w:tblGrid>
      <w:tr>
        <w:tc>
          <w:tcPr>
            <w:tcMar>
              <w:top w:type="dxa" w:w="23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12"/>
                <w:szCs w:val="12"/>
              </w:rPr>
              <w:t xml:space="preserve"/>
            </w:r>
          </w:p>
        </w:tc>
      </w:tr>
      <w:tr>
        <w:tc>
          <w:tcPr>
            <w:tcMar>
              <w:top w:type="dxa" w:w="23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12"/>
                <w:szCs w:val="12"/>
              </w:rPr>
              <w:t xml:space="preserve"/>
            </w:r>
          </w:p>
        </w:tc>
      </w:tr>
      <w:tr>
        <w:tc>
          <w:tcPr>
            <w:tcMar>
              <w:top w:type="dxa" w:w="23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12"/>
                <w:szCs w:val="12"/>
              </w:rPr>
              <w:t xml:space="preserve"/>
            </w:r>
          </w:p>
        </w:tc>
      </w:tr>
      <w:tr>
        <w:tc>
          <w:tcPr>
            <w:tcMar>
              <w:top w:type="dxa" w:w="23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12"/>
                <w:szCs w:val="12"/>
              </w:rPr>
              <w:t xml:space="preserve"/>
            </w:r>
          </w:p>
        </w:tc>
      </w:tr>
    </w:tbl>
    <w:p>
      <w:pPr>
        <w:spacing w:after="40" w:before="20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2E74B5"/>
          <w:sz w:val="24"/>
          <w:szCs w:val="24"/>
        </w:rPr>
        <w:t xml:space="preserve">3  </w:t>
      </w: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F3D5C"/>
          <w:sz w:val="24"/>
          <w:szCs w:val="24"/>
        </w:rPr>
        <w:t xml:space="preserve">Mein zweiter Beleg</w:t>
      </w:r>
    </w:p>
    <w:p>
      <w:pPr>
        <w:spacing w:after="14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sz w:val="21"/>
          <w:szCs w:val="21"/>
        </w:rPr>
        <w:t xml:space="preserve">Diesmal aus einer anderen Ecke: aus der Sachinfo S. 110, aus deiner Beleg-Tafel oder aus der Form eines Wortes.</w:t>
      </w:r>
    </w:p>
    <w:tbl>
      <w:tblPr>
        <w:tblW w:type="pct" w:w="100%"/>
        <w:tblBorders>
          <w:top w:val="none"/>
          <w:left w:val="none"/>
          <w:bottom w:val="single" w:color="AAAAAA" w:sz="4"/>
          <w:right w:val="none"/>
          <w:insideH w:val="single" w:color="AAAAAA" w:sz="4"/>
          <w:insideV w:val="none"/>
        </w:tblBorders>
      </w:tblPr>
      <w:tblGrid>
        <w:gridCol w:w="100"/>
      </w:tblGrid>
      <w:tr>
        <w:tc>
          <w:tcPr>
            <w:tcMar>
              <w:top w:type="dxa" w:w="23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12"/>
                <w:szCs w:val="12"/>
              </w:rPr>
              <w:t xml:space="preserve"/>
            </w:r>
          </w:p>
        </w:tc>
      </w:tr>
      <w:tr>
        <w:tc>
          <w:tcPr>
            <w:tcMar>
              <w:top w:type="dxa" w:w="23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12"/>
                <w:szCs w:val="12"/>
              </w:rPr>
              <w:t xml:space="preserve"/>
            </w:r>
          </w:p>
        </w:tc>
      </w:tr>
      <w:tr>
        <w:tc>
          <w:tcPr>
            <w:tcMar>
              <w:top w:type="dxa" w:w="23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12"/>
                <w:szCs w:val="12"/>
              </w:rPr>
              <w:t xml:space="preserve"/>
            </w:r>
          </w:p>
        </w:tc>
      </w:tr>
      <w:tr>
        <w:tc>
          <w:tcPr>
            <w:tcMar>
              <w:top w:type="dxa" w:w="23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12"/>
                <w:szCs w:val="12"/>
              </w:rPr>
              <w:t xml:space="preserve"/>
            </w:r>
          </w:p>
        </w:tc>
      </w:tr>
    </w:tbl>
    <w:p>
      <w:r>
        <w:br w:type="page"/>
      </w:r>
    </w:p>
    <w:p>
      <w:pPr>
        <w:pBdr>
          <w:bottom w:val="single" w:color="2E74B5" w:sz="8"/>
        </w:pBdr>
        <w:spacing w:after="200" w:before="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2E74B5"/>
          <w:sz w:val="20"/>
          <w:szCs w:val="20"/>
        </w:rPr>
        <w:t xml:space="preserve">Lektion 15 · Bauern und Adlige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808080"/>
          <w:sz w:val="20"/>
          <w:szCs w:val="20"/>
        </w:rPr>
        <w:t xml:space="preserve">					AB 12 · Abschluss</w:t>
      </w:r>
    </w:p>
    <w:p>
      <w:pPr>
        <w:spacing w:after="40" w:before="20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2E74B5"/>
          <w:sz w:val="24"/>
          <w:szCs w:val="24"/>
        </w:rPr>
        <w:t xml:space="preserve">4  </w:t>
      </w: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F3D5C"/>
          <w:sz w:val="24"/>
          <w:szCs w:val="24"/>
        </w:rPr>
        <w:t xml:space="preserve">Mein Schluss</w:t>
      </w:r>
    </w:p>
    <w:p>
      <w:pPr>
        <w:spacing w:after="14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sz w:val="21"/>
          <w:szCs w:val="21"/>
        </w:rPr>
        <w:t xml:space="preserve">Was folgt daraus? Und: Was würde jemand sagen, der anderer Meinung ist – und was antwortest du ihm?</w:t>
      </w:r>
    </w:p>
    <w:tbl>
      <w:tblPr>
        <w:tblW w:type="pct" w:w="100%"/>
        <w:tblBorders>
          <w:top w:val="none"/>
          <w:left w:val="none"/>
          <w:bottom w:val="single" w:color="AAAAAA" w:sz="4"/>
          <w:right w:val="none"/>
          <w:insideH w:val="single" w:color="AAAAAA" w:sz="4"/>
          <w:insideV w:val="none"/>
        </w:tblBorders>
      </w:tblPr>
      <w:tblGrid>
        <w:gridCol w:w="100"/>
      </w:tblGrid>
      <w:tr>
        <w:tc>
          <w:tcPr>
            <w:tcMar>
              <w:top w:type="dxa" w:w="23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12"/>
                <w:szCs w:val="12"/>
              </w:rPr>
              <w:t xml:space="preserve"/>
            </w:r>
          </w:p>
        </w:tc>
      </w:tr>
      <w:tr>
        <w:tc>
          <w:tcPr>
            <w:tcMar>
              <w:top w:type="dxa" w:w="23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12"/>
                <w:szCs w:val="12"/>
              </w:rPr>
              <w:t xml:space="preserve"/>
            </w:r>
          </w:p>
        </w:tc>
      </w:tr>
      <w:tr>
        <w:tc>
          <w:tcPr>
            <w:tcMar>
              <w:top w:type="dxa" w:w="23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12"/>
                <w:szCs w:val="12"/>
              </w:rPr>
              <w:t xml:space="preserve"/>
            </w:r>
          </w:p>
        </w:tc>
      </w:tr>
      <w:tr>
        <w:tc>
          <w:tcPr>
            <w:tcMar>
              <w:top w:type="dxa" w:w="23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12"/>
                <w:szCs w:val="12"/>
              </w:rPr>
              <w:t xml:space="preserve"/>
            </w:r>
          </w:p>
        </w:tc>
      </w:tr>
      <w:tr>
        <w:tc>
          <w:tcPr>
            <w:tcMar>
              <w:top w:type="dxa" w:w="23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12"/>
                <w:szCs w:val="12"/>
              </w:rPr>
              <w:t xml:space="preserve"/>
            </w:r>
          </w:p>
        </w:tc>
      </w:tr>
    </w:tbl>
    <w:p>
      <w:pPr>
        <w:spacing w:after="24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sz w:val="22"/>
          <w:szCs w:val="22"/>
        </w:rPr>
        <w:t xml:space="preserve"/>
      </w:r>
    </w:p>
    <w:p>
      <w:pPr>
        <w:spacing w:after="40" w:before="20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2E74B5"/>
          <w:sz w:val="24"/>
          <w:szCs w:val="24"/>
        </w:rPr>
        <w:t xml:space="preserve">5  </w:t>
      </w: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F3D5C"/>
          <w:sz w:val="24"/>
          <w:szCs w:val="24"/>
        </w:rPr>
        <w:t xml:space="preserve">Die Grammatik hat mitgeholfen</w:t>
      </w:r>
    </w:p>
    <w:p>
      <w:pPr>
        <w:spacing w:after="14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sz w:val="21"/>
          <w:szCs w:val="21"/>
        </w:rPr>
        <w:t xml:space="preserve">Ohne das Passiv wäre diese Antwort nicht möglich gewesen. Erkläre in zwei Sätzen, warum – nenne dabei eine Form aus dem Text.</w:t>
      </w:r>
    </w:p>
    <w:tbl>
      <w:tblPr>
        <w:tblW w:type="pct" w:w="100%"/>
        <w:tblBorders>
          <w:top w:val="none"/>
          <w:left w:val="none"/>
          <w:bottom w:val="single" w:color="AAAAAA" w:sz="4"/>
          <w:right w:val="none"/>
          <w:insideH w:val="single" w:color="AAAAAA" w:sz="4"/>
          <w:insideV w:val="none"/>
        </w:tblBorders>
      </w:tblPr>
      <w:tblGrid>
        <w:gridCol w:w="100"/>
      </w:tblGrid>
      <w:tr>
        <w:tc>
          <w:tcPr>
            <w:tcMar>
              <w:top w:type="dxa" w:w="23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12"/>
                <w:szCs w:val="12"/>
              </w:rPr>
              <w:t xml:space="preserve"/>
            </w:r>
          </w:p>
        </w:tc>
      </w:tr>
      <w:tr>
        <w:tc>
          <w:tcPr>
            <w:tcMar>
              <w:top w:type="dxa" w:w="23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12"/>
                <w:szCs w:val="12"/>
              </w:rPr>
              <w:t xml:space="preserve"/>
            </w:r>
          </w:p>
        </w:tc>
      </w:tr>
      <w:tr>
        <w:tc>
          <w:tcPr>
            <w:tcMar>
              <w:top w:type="dxa" w:w="23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12"/>
                <w:szCs w:val="12"/>
              </w:rPr>
              <w:t xml:space="preserve"/>
            </w:r>
          </w:p>
        </w:tc>
      </w:tr>
    </w:tbl>
    <w:p>
      <w:pPr>
        <w:spacing w:after="28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sz w:val="22"/>
          <w:szCs w:val="22"/>
        </w:rPr>
        <w:t xml:space="preserve"/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2E74B5"/>
          <w:sz w:val="26"/>
          <w:szCs w:val="26"/>
        </w:rPr>
        <w:t xml:space="preserve">Mein Lernweg</w:t>
      </w:r>
    </w:p>
    <w:tbl>
      <w:tblPr>
        <w:tblW w:type="pct" w:w="100%"/>
        <w:tblBorders>
          <w:top w:val="single" w:color="2E74B5" w:sz="4"/>
          <w:left w:val="single" w:color="2E74B5" w:sz="4"/>
          <w:bottom w:val="single" w:color="2E74B5" w:sz="4"/>
          <w:right w:val="single" w:color="2E74B5" w:sz="4"/>
          <w:insideH w:val="single" w:color="AFC8DE" w:sz="2"/>
          <w:insideV w:val="single" w:color="AFC8DE" w:sz="2"/>
        </w:tblBorders>
      </w:tblPr>
      <w:tblGrid>
        <w:gridCol w:w="2400"/>
        <w:gridCol w:w="2400"/>
        <w:gridCol w:w="2400"/>
        <w:gridCol w:w="2506"/>
      </w:tblGrid>
      <w:tr>
        <w:trPr>
          <w:tblHeader/>
        </w:trPr>
        <w:tc>
          <w:tcPr>
            <w:tcW w:type="dxa" w:w="2400"/>
            <w:shd w:fill="DCE9F5" w:val="clear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shd w:fill="DCE9F5" w:val="clear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sz w:val="20"/>
                <w:szCs w:val="20"/>
              </w:rPr>
              <w:t xml:space="preserve">Das war leicht</w:t>
            </w:r>
          </w:p>
        </w:tc>
        <w:tc>
          <w:tcPr>
            <w:tcW w:type="dxa" w:w="2400"/>
            <w:shd w:fill="DCE9F5" w:val="clear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sz w:val="20"/>
                <w:szCs w:val="20"/>
              </w:rPr>
              <w:t xml:space="preserve">Das war schwer</w:t>
            </w:r>
          </w:p>
        </w:tc>
        <w:tc>
          <w:tcPr>
            <w:tcW w:type="dxa" w:w="2506"/>
            <w:shd w:fill="DCE9F5" w:val="clear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sz w:val="20"/>
                <w:szCs w:val="20"/>
              </w:rPr>
              <w:t xml:space="preserve">Das nehme ich mir fürs nächste Mal vor</w:t>
            </w:r>
          </w:p>
        </w:tc>
      </w:tr>
      <w:tr>
        <w:tc>
          <w:tcPr>
            <w:tcW w:type="dxa" w:w="2400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sz w:val="20"/>
                <w:szCs w:val="20"/>
              </w:rPr>
              <w:t xml:space="preserve">Die Formen (Passiv)</w:t>
            </w:r>
          </w:p>
        </w:tc>
        <w:tc>
          <w:tcPr>
            <w:tcW w:type="dxa" w:w="2400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0"/>
                <w:szCs w:val="20"/>
              </w:rPr>
              <w:t xml:space="preserve"/>
            </w:r>
          </w:p>
        </w:tc>
        <w:tc>
          <w:tcPr>
            <w:tcW w:type="dxa" w:w="2506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sz w:val="20"/>
                <w:szCs w:val="20"/>
              </w:rPr>
              <w:t xml:space="preserve">Die Übersetzung</w:t>
            </w:r>
          </w:p>
        </w:tc>
        <w:tc>
          <w:tcPr>
            <w:tcW w:type="dxa" w:w="2400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0"/>
                <w:szCs w:val="20"/>
              </w:rPr>
              <w:t xml:space="preserve"/>
            </w:r>
          </w:p>
        </w:tc>
        <w:tc>
          <w:tcPr>
            <w:tcW w:type="dxa" w:w="2506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sz w:val="20"/>
                <w:szCs w:val="20"/>
              </w:rPr>
              <w:t xml:space="preserve">Das freie Arbeiten</w:t>
            </w:r>
          </w:p>
        </w:tc>
        <w:tc>
          <w:tcPr>
            <w:tcW w:type="dxa" w:w="2400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0"/>
                <w:szCs w:val="20"/>
              </w:rPr>
              <w:t xml:space="preserve"/>
            </w:r>
          </w:p>
        </w:tc>
        <w:tc>
          <w:tcPr>
            <w:tcW w:type="dxa" w:w="2506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20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sz w:val="22"/>
          <w:szCs w:val="22"/>
        </w:rPr>
        <w:t xml:space="preserve"/>
      </w:r>
    </w:p>
    <w:p>
      <w:pPr>
        <w:spacing w:after="80" w:before="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sz w:val="21"/>
          <w:szCs w:val="21"/>
        </w:rPr>
        <w:t xml:space="preserve">Eine Sache aus dieser Einheit, die ich in einem Jahr noch wissen will:</w:t>
      </w:r>
    </w:p>
    <w:tbl>
      <w:tblPr>
        <w:tblW w:type="pct" w:w="100%"/>
        <w:tblBorders>
          <w:top w:val="none"/>
          <w:left w:val="none"/>
          <w:bottom w:val="single" w:color="AAAAAA" w:sz="4"/>
          <w:right w:val="none"/>
          <w:insideH w:val="single" w:color="AAAAAA" w:sz="4"/>
          <w:insideV w:val="none"/>
        </w:tblBorders>
      </w:tblPr>
      <w:tblGrid>
        <w:gridCol w:w="100"/>
      </w:tblGrid>
      <w:tr>
        <w:tc>
          <w:tcPr>
            <w:tcMar>
              <w:top w:type="dxa" w:w="23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12"/>
                <w:szCs w:val="12"/>
              </w:rPr>
              <w:t xml:space="preserve"/>
            </w:r>
          </w:p>
        </w:tc>
      </w:tr>
      <w:tr>
        <w:tc>
          <w:tcPr>
            <w:tcMar>
              <w:top w:type="dxa" w:w="23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12"/>
                <w:szCs w:val="12"/>
              </w:rPr>
              <w:t xml:space="preserve"/>
            </w:r>
          </w:p>
        </w:tc>
      </w:tr>
    </w:tbl>
    <w:p>
      <w:pPr>
        <w:spacing w:after="20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sz w:val="22"/>
          <w:szCs w:val="22"/>
        </w:rPr>
        <w:t xml:space="preserve"/>
      </w:r>
    </w:p>
    <w:tbl>
      <w:tblPr>
        <w:tblW w:type="pct" w:w="100%"/>
        <w:tblBorders>
          <w:top w:val="single" w:color="2E74B5" w:sz="6"/>
          <w:left w:val="single" w:color="2E74B5" w:sz="6"/>
          <w:bottom w:val="single" w:color="2E74B5" w:sz="6"/>
          <w:right w:val="single" w:color="2E74B5" w:sz="6"/>
          <w:insideH w:val="none"/>
          <w:insideV w:val="none"/>
        </w:tblBorders>
      </w:tblPr>
      <w:tblGrid>
        <w:gridCol w:w="100"/>
      </w:tblGrid>
      <w:tr>
        <w:tc>
          <w:tcPr>
            <w:shd w:fill="DCE9F5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F3D5C"/>
                <w:sz w:val="21"/>
                <w:szCs w:val="21"/>
              </w:rPr>
              <w:t xml:space="preserve">Zum Schluss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1"/>
                <w:szCs w:val="21"/>
              </w:rPr>
              <w:t xml:space="preserve">Nimm deinen Merke-Kasten von AB 02, 03 und 04 noch einmal zur Hand. Er ist jetzt vollständig – das ist dein eigener Merkzettel zum Passiv, und du hast ihn selbst geschrieben. Hefte ihn vorne in deinen Ordner.</w:t>
            </w:r>
          </w:p>
        </w:tc>
      </w:tr>
    </w:tbl>
    <w:sectPr>
      <w:footerReference w:type="default" r:id="rId7"/>
      <w:pgSz w:w="11906" w:h="16838" w:orient="portrait"/>
      <w:pgMar w:top="800" w:right="1100" w:bottom="8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/>
      <w:jc w:val="right"/>
    </w:pPr>
    <w:r>
      <w:rPr>
        <w:rFonts w:ascii="Calibri" w:cs="Calibri" w:eastAsia="Calibri" w:hAnsi="Calibri"/>
        <w:b w:val="false"/>
        <w:bCs w:val="false"/>
        <w:i w:val="false"/>
        <w:iCs w:val="false"/>
        <w:caps w:val="false"/>
        <w:color w:val="808080"/>
        <w:sz w:val="16"/>
        <w:szCs w:val="16"/>
      </w:rPr>
      <w:t xml:space="preserve">Lektion 15 · Bauern und Adlige  |  AB 12 · Meine Antwort und mein Lernweg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2026-08-30T22:12:47.605Z</dcterms:created>
  <dcterms:modified xsi:type="dcterms:W3CDTF">2026-08-30T22:12:47.605Z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