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Requisit zu AB 11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/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/>
      </w:r>
    </w:p>
    <w:tbl>
      <w:tblPr>
        <w:tblW w:type="pct" w:w="100%"/>
        <w:tblBorders>
          <w:top w:val="double" w:color="2E74B5" w:sz="18"/>
          <w:left w:val="double" w:color="2E74B5" w:sz="18"/>
          <w:bottom w:val="double" w:color="2E74B5" w:sz="18"/>
          <w:right w:val="double" w:color="2E74B5" w:sz="1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4"/>
                <w:szCs w:val="24"/>
              </w:rPr>
              <w:t xml:space="preserve">SENĀTUS POPULUSQUE RŌMĀNUS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64"/>
                <w:szCs w:val="64"/>
              </w:rPr>
              <w:t xml:space="preserve">DOMINĪ TERRĀRUM</w:t>
            </w:r>
          </w:p>
          <w:p>
            <w:pPr>
              <w:spacing w:after="4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F3D5C"/>
                <w:sz w:val="32"/>
                <w:szCs w:val="32"/>
              </w:rPr>
              <w:t xml:space="preserve">Herren der Welt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Den siegreichen Bürgern Roms, die für das Vaterland gekämpft und gesiegt haben,</w:t>
            </w:r>
          </w:p>
          <w:p>
            <w:pPr>
              <w:spacing w:after="4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wird hiermit auf ewig dieser Titel verliehen.</w:t>
            </w:r>
          </w:p>
          <w:p>
            <w:pPr>
              <w:spacing w:after="50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2E74B5"/>
                <w:sz w:val="26"/>
                <w:szCs w:val="26"/>
              </w:rPr>
              <w:t xml:space="preserve">appellāminī dominī terrārum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9"/>
                <w:szCs w:val="19"/>
              </w:rPr>
              <w:t xml:space="preserve">Gefunden auf dem Forum Rōmānum von Bobibu, Gespenst.</w:t>
            </w:r>
          </w:p>
        </w:tc>
      </w:tr>
    </w:tbl>
    <w:sectPr>
      <w:footerReference w:type="default" r:id="rId7"/>
      <w:pgSz w:w="16838" w:h="11906" w:orient="landscape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Requisit · Bobibus Urkunde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2026-08-30T22:12:47.636Z</dcterms:created>
  <dcterms:modified xsi:type="dcterms:W3CDTF">2026-08-30T22:12:47.636Z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