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8A31D4" w:rsidP="007A4E7E" w:rsidRDefault="008A31D4" w14:paraId="4D497A5D" w14:textId="4FE2D70B">
      <w:pPr>
        <w:pStyle w:val="Heading2"/>
      </w:pPr>
    </w:p>
    <w:p w:rsidR="008A31D4" w:rsidRDefault="008A31D4" w14:paraId="16E819AE" w14:textId="77777777">
      <w:pPr>
        <w:ind w:left="720" w:hanging="360"/>
        <w:jc w:val="center"/>
        <w:rPr>
          <w:sz w:val="20"/>
          <w:szCs w:val="20"/>
        </w:rPr>
      </w:pPr>
    </w:p>
    <w:p w:rsidR="008A31D4" w:rsidRDefault="008A31D4" w14:paraId="612DDE28" w14:textId="77777777">
      <w:pPr>
        <w:ind w:left="720" w:hanging="360"/>
        <w:jc w:val="center"/>
        <w:rPr>
          <w:sz w:val="20"/>
          <w:szCs w:val="20"/>
        </w:rPr>
      </w:pPr>
    </w:p>
    <w:p w:rsidR="008A31D4" w:rsidRDefault="008A31D4" w14:paraId="37B09C58" w14:textId="77777777">
      <w:pPr>
        <w:ind w:left="720" w:hanging="360"/>
        <w:jc w:val="center"/>
        <w:rPr>
          <w:sz w:val="20"/>
          <w:szCs w:val="20"/>
        </w:rPr>
      </w:pPr>
    </w:p>
    <w:p w:rsidR="008A31D4" w:rsidRDefault="008A31D4" w14:paraId="0D6AA075" w14:textId="77777777">
      <w:pPr>
        <w:jc w:val="right"/>
        <w:rPr>
          <w:b/>
          <w:sz w:val="32"/>
          <w:szCs w:val="32"/>
        </w:rPr>
      </w:pPr>
    </w:p>
    <w:p w:rsidR="008A31D4" w:rsidRDefault="008A31D4" w14:paraId="4E9A5CBA" w14:textId="77777777">
      <w:pPr>
        <w:rPr>
          <w:b/>
          <w:sz w:val="32"/>
          <w:szCs w:val="32"/>
        </w:rPr>
      </w:pPr>
    </w:p>
    <w:p w:rsidR="008A31D4" w:rsidRDefault="007A4E7E" w14:paraId="12E43C91" w14:textId="77777777">
      <w:pPr>
        <w:jc w:val="right"/>
        <w:rPr>
          <w:b/>
          <w:sz w:val="32"/>
          <w:szCs w:val="32"/>
        </w:rPr>
      </w:pPr>
      <w:r>
        <w:rPr>
          <w:b/>
          <w:sz w:val="32"/>
          <w:szCs w:val="32"/>
        </w:rPr>
        <w:t>Business Requirements Document (BRD)</w:t>
      </w:r>
    </w:p>
    <w:p w:rsidR="008A31D4" w:rsidRDefault="007A4E7E" w14:paraId="58F436DA" w14:textId="09ED6484">
      <w:pPr>
        <w:jc w:val="right"/>
        <w:rPr>
          <w:b/>
          <w:sz w:val="32"/>
          <w:szCs w:val="32"/>
        </w:rPr>
      </w:pPr>
      <w:r>
        <w:rPr>
          <w:b/>
          <w:sz w:val="32"/>
          <w:szCs w:val="32"/>
        </w:rPr>
        <w:t xml:space="preserve">for </w:t>
      </w:r>
      <w:r w:rsidR="006C1697">
        <w:rPr>
          <w:b/>
          <w:sz w:val="32"/>
          <w:szCs w:val="32"/>
        </w:rPr>
        <w:t>NetSuite Orion</w:t>
      </w:r>
      <w:r>
        <w:rPr>
          <w:b/>
          <w:sz w:val="32"/>
          <w:szCs w:val="32"/>
        </w:rPr>
        <w:t xml:space="preserve"> Implementation</w:t>
      </w:r>
    </w:p>
    <w:p w:rsidR="008B0159" w:rsidRDefault="00152527" w14:paraId="3ED04508" w14:textId="5BEC229C">
      <w:pPr>
        <w:jc w:val="right"/>
        <w:rPr>
          <w:b/>
          <w:sz w:val="32"/>
          <w:szCs w:val="32"/>
        </w:rPr>
      </w:pPr>
      <w:r>
        <w:rPr>
          <w:b/>
          <w:sz w:val="32"/>
          <w:szCs w:val="32"/>
        </w:rPr>
        <w:t>Financial Management</w:t>
      </w:r>
      <w:r w:rsidR="008B0159">
        <w:rPr>
          <w:b/>
          <w:sz w:val="32"/>
          <w:szCs w:val="32"/>
        </w:rPr>
        <w:t xml:space="preserve"> Process Area</w:t>
      </w:r>
    </w:p>
    <w:p w:rsidR="008A31D4" w:rsidRDefault="008A31D4" w14:paraId="2BE94188" w14:textId="77777777">
      <w:pPr>
        <w:ind w:left="720" w:hanging="360"/>
        <w:jc w:val="right"/>
        <w:rPr>
          <w:b/>
          <w:highlight w:val="white"/>
        </w:rPr>
      </w:pPr>
    </w:p>
    <w:p w:rsidR="008A31D4" w:rsidRDefault="008A31D4" w14:paraId="2E83CD4F" w14:textId="77777777">
      <w:pPr>
        <w:ind w:left="720" w:hanging="360"/>
        <w:jc w:val="right"/>
        <w:rPr>
          <w:b/>
          <w:highlight w:val="white"/>
        </w:rPr>
      </w:pPr>
    </w:p>
    <w:p w:rsidR="008A31D4" w:rsidRDefault="008A31D4" w14:paraId="11680D71" w14:textId="77777777">
      <w:pPr>
        <w:rPr>
          <w:b/>
          <w:highlight w:val="white"/>
        </w:rPr>
      </w:pPr>
    </w:p>
    <w:p w:rsidR="008A31D4" w:rsidRDefault="008A31D4" w14:paraId="5FD8754D" w14:textId="77777777">
      <w:pPr>
        <w:rPr>
          <w:b/>
          <w:highlight w:val="white"/>
        </w:rPr>
      </w:pPr>
    </w:p>
    <w:p w:rsidR="008A31D4" w:rsidRDefault="008A31D4" w14:paraId="0E18EF3B" w14:textId="77777777">
      <w:pPr>
        <w:ind w:left="720" w:hanging="360"/>
        <w:jc w:val="right"/>
        <w:rPr>
          <w:b/>
          <w:highlight w:val="white"/>
        </w:rPr>
      </w:pPr>
    </w:p>
    <w:p w:rsidR="008A31D4" w:rsidRDefault="008A31D4" w14:paraId="6D9E5F41" w14:textId="77777777">
      <w:pPr>
        <w:ind w:left="720" w:hanging="360"/>
        <w:jc w:val="right"/>
        <w:rPr>
          <w:b/>
          <w:highlight w:val="white"/>
        </w:rPr>
      </w:pPr>
    </w:p>
    <w:p w:rsidR="008A31D4" w:rsidRDefault="008A31D4" w14:paraId="6FB942FC" w14:textId="77777777">
      <w:pPr>
        <w:rPr>
          <w:b/>
          <w:highlight w:val="white"/>
        </w:rPr>
      </w:pPr>
    </w:p>
    <w:p w:rsidR="008A31D4" w:rsidRDefault="008A31D4" w14:paraId="314BBFD9" w14:textId="77777777">
      <w:pPr>
        <w:rPr>
          <w:b/>
          <w:highlight w:val="white"/>
        </w:rPr>
      </w:pPr>
    </w:p>
    <w:p w:rsidR="008A31D4" w:rsidRDefault="008A31D4" w14:paraId="420BBCE0" w14:textId="77777777">
      <w:pPr>
        <w:rPr>
          <w:b/>
          <w:highlight w:val="white"/>
        </w:rPr>
      </w:pPr>
    </w:p>
    <w:p w:rsidR="008A31D4" w:rsidRDefault="008A31D4" w14:paraId="5759BD6F" w14:textId="77777777">
      <w:pPr>
        <w:rPr>
          <w:b/>
          <w:highlight w:val="white"/>
        </w:rPr>
      </w:pPr>
    </w:p>
    <w:p w:rsidR="008A31D4" w:rsidRDefault="008A31D4" w14:paraId="28C51FEC" w14:textId="77777777">
      <w:pPr>
        <w:rPr>
          <w:b/>
          <w:highlight w:val="white"/>
        </w:rPr>
      </w:pPr>
    </w:p>
    <w:p w:rsidR="008A31D4" w:rsidRDefault="008A31D4" w14:paraId="2D6656FC" w14:textId="77777777">
      <w:pPr>
        <w:rPr>
          <w:b/>
          <w:highlight w:val="white"/>
        </w:rPr>
      </w:pPr>
    </w:p>
    <w:p w:rsidR="008A31D4" w:rsidRDefault="008A31D4" w14:paraId="4A23C881" w14:textId="77777777">
      <w:pPr>
        <w:rPr>
          <w:b/>
          <w:highlight w:val="white"/>
        </w:rPr>
      </w:pPr>
    </w:p>
    <w:p w:rsidR="008A31D4" w:rsidRDefault="008A31D4" w14:paraId="59CFD73A" w14:textId="77777777">
      <w:pPr>
        <w:rPr>
          <w:b/>
          <w:highlight w:val="white"/>
        </w:rPr>
      </w:pPr>
    </w:p>
    <w:p w:rsidR="008A31D4" w:rsidRDefault="008A31D4" w14:paraId="1580A829" w14:textId="77777777">
      <w:pPr>
        <w:rPr>
          <w:b/>
          <w:highlight w:val="white"/>
        </w:rPr>
      </w:pPr>
    </w:p>
    <w:p w:rsidR="008A31D4" w:rsidRDefault="008A31D4" w14:paraId="03BFE971" w14:textId="77777777">
      <w:pPr>
        <w:rPr>
          <w:b/>
          <w:highlight w:val="white"/>
        </w:rPr>
      </w:pPr>
    </w:p>
    <w:p w:rsidR="008A31D4" w:rsidRDefault="008A31D4" w14:paraId="746B3E88" w14:textId="77777777">
      <w:pPr>
        <w:rPr>
          <w:b/>
          <w:highlight w:val="white"/>
        </w:rPr>
      </w:pPr>
    </w:p>
    <w:p w:rsidR="008A31D4" w:rsidRDefault="008A31D4" w14:paraId="514AE73C" w14:textId="77777777">
      <w:pPr>
        <w:rPr>
          <w:b/>
          <w:highlight w:val="white"/>
        </w:rPr>
      </w:pPr>
    </w:p>
    <w:p w:rsidR="008A31D4" w:rsidRDefault="008A31D4" w14:paraId="4195BE24" w14:textId="77777777">
      <w:pPr>
        <w:rPr>
          <w:b/>
          <w:highlight w:val="white"/>
        </w:rPr>
      </w:pPr>
    </w:p>
    <w:p w:rsidR="008A31D4" w:rsidRDefault="007A4E7E" w14:paraId="28AC40A6" w14:textId="7BFCDF33">
      <w:pPr>
        <w:jc w:val="right"/>
        <w:rPr>
          <w:b/>
        </w:rPr>
      </w:pPr>
      <w:r>
        <w:rPr>
          <w:b/>
        </w:rPr>
        <w:t>Prepared for:</w:t>
      </w:r>
      <w:r w:rsidR="009530FE">
        <w:rPr>
          <w:b/>
        </w:rPr>
        <w:t xml:space="preserve"> Pivot</w:t>
      </w:r>
      <w:r w:rsidR="00C92C2D">
        <w:rPr>
          <w:b/>
        </w:rPr>
        <w:t xml:space="preserve"> Interiors</w:t>
      </w:r>
      <w:r w:rsidR="0054581A">
        <w:rPr>
          <w:b/>
        </w:rPr>
        <w:t>, Inc.</w:t>
      </w:r>
    </w:p>
    <w:p w:rsidR="008A31D4" w:rsidRDefault="008A31D4" w14:paraId="7338E469" w14:textId="77777777">
      <w:pPr>
        <w:jc w:val="right"/>
        <w:rPr>
          <w:b/>
        </w:rPr>
      </w:pPr>
    </w:p>
    <w:p w:rsidR="008A31D4" w:rsidRDefault="008A31D4" w14:paraId="4D1550A2" w14:textId="77777777">
      <w:pPr>
        <w:jc w:val="right"/>
        <w:rPr>
          <w:b/>
        </w:rPr>
      </w:pPr>
    </w:p>
    <w:p w:rsidR="008A31D4" w:rsidRDefault="007A4E7E" w14:paraId="45C32B85" w14:textId="7701E9F4">
      <w:pPr>
        <w:jc w:val="right"/>
        <w:rPr>
          <w:b/>
        </w:rPr>
      </w:pPr>
      <w:r>
        <w:rPr>
          <w:b/>
        </w:rPr>
        <w:t xml:space="preserve">Version </w:t>
      </w:r>
      <w:r w:rsidR="001A54FD">
        <w:rPr>
          <w:b/>
        </w:rPr>
        <w:t>1</w:t>
      </w:r>
      <w:r>
        <w:rPr>
          <w:b/>
        </w:rPr>
        <w:t>.0</w:t>
      </w:r>
    </w:p>
    <w:p w:rsidR="008A31D4" w:rsidRDefault="008A31D4" w14:paraId="6B6970E5" w14:textId="77777777">
      <w:pPr>
        <w:jc w:val="right"/>
        <w:rPr>
          <w:b/>
        </w:rPr>
      </w:pPr>
    </w:p>
    <w:p w:rsidR="008A31D4" w:rsidRDefault="007A4E7E" w14:paraId="471CEA64" w14:textId="3BFB027F">
      <w:pPr>
        <w:jc w:val="right"/>
        <w:rPr>
          <w:b/>
        </w:rPr>
      </w:pPr>
      <w:r w:rsidRPr="33F776AA">
        <w:rPr>
          <w:b/>
          <w:bCs/>
        </w:rPr>
        <w:t xml:space="preserve">Date: </w:t>
      </w:r>
      <w:r w:rsidR="005A5E31">
        <w:rPr>
          <w:b/>
          <w:bCs/>
        </w:rPr>
        <w:t xml:space="preserve">November </w:t>
      </w:r>
      <w:r w:rsidR="00FE1E2F">
        <w:rPr>
          <w:b/>
          <w:bCs/>
        </w:rPr>
        <w:t>2</w:t>
      </w:r>
      <w:r w:rsidR="00152527">
        <w:rPr>
          <w:b/>
          <w:bCs/>
        </w:rPr>
        <w:t>4</w:t>
      </w:r>
      <w:r w:rsidR="00DF2132">
        <w:rPr>
          <w:b/>
          <w:bCs/>
        </w:rPr>
        <w:t>, 2025</w:t>
      </w:r>
    </w:p>
    <w:p w:rsidR="008A31D4" w:rsidRDefault="008A31D4" w14:paraId="5A8C39BD" w14:textId="77777777">
      <w:pPr>
        <w:jc w:val="right"/>
        <w:rPr>
          <w:b/>
        </w:rPr>
      </w:pPr>
    </w:p>
    <w:p w:rsidR="008A31D4" w:rsidRDefault="007A4E7E" w14:paraId="508FFC53" w14:textId="77777777">
      <w:pPr>
        <w:jc w:val="right"/>
        <w:rPr>
          <w:b/>
        </w:rPr>
      </w:pPr>
      <w:r>
        <w:rPr>
          <w:b/>
        </w:rPr>
        <w:t>Prepared by:</w:t>
      </w:r>
    </w:p>
    <w:p w:rsidR="008A31D4" w:rsidP="45D0F004" w:rsidRDefault="001A54FD" w14:paraId="4A60CBB1" w14:textId="1A90B399">
      <w:pPr>
        <w:jc w:val="right"/>
        <w:rPr>
          <w:b/>
          <w:bCs/>
          <w:lang w:val="en-US"/>
        </w:rPr>
      </w:pPr>
      <w:r w:rsidRPr="45D0F004">
        <w:rPr>
          <w:b/>
          <w:bCs/>
          <w:lang w:val="en-US"/>
        </w:rPr>
        <w:t>Marcu</w:t>
      </w:r>
      <w:r w:rsidRPr="45D0F004" w:rsidR="009E208A">
        <w:rPr>
          <w:b/>
          <w:bCs/>
          <w:lang w:val="en-US"/>
        </w:rPr>
        <w:t>s Dalla</w:t>
      </w:r>
      <w:r w:rsidRPr="45D0F004" w:rsidR="00350DC9">
        <w:rPr>
          <w:b/>
          <w:bCs/>
          <w:lang w:val="en-US"/>
        </w:rPr>
        <w:t>cqua</w:t>
      </w:r>
      <w:r w:rsidRPr="45D0F004" w:rsidR="007A4E7E">
        <w:rPr>
          <w:b/>
          <w:bCs/>
          <w:lang w:val="en-US"/>
        </w:rPr>
        <w:t xml:space="preserve"> (</w:t>
      </w:r>
      <w:r w:rsidRPr="45D0F004" w:rsidR="00AA2F3E">
        <w:rPr>
          <w:b/>
          <w:bCs/>
          <w:lang w:val="en-US"/>
        </w:rPr>
        <w:t>C</w:t>
      </w:r>
      <w:r w:rsidRPr="45D0F004" w:rsidR="00263AC5">
        <w:rPr>
          <w:b/>
          <w:bCs/>
          <w:lang w:val="en-US"/>
        </w:rPr>
        <w:t>ontract</w:t>
      </w:r>
      <w:r w:rsidRPr="45D0F004" w:rsidR="00AA2F3E">
        <w:rPr>
          <w:b/>
          <w:bCs/>
          <w:lang w:val="en-US"/>
        </w:rPr>
        <w:t xml:space="preserve"> Furn</w:t>
      </w:r>
      <w:r w:rsidRPr="45D0F004" w:rsidR="00BA497E">
        <w:rPr>
          <w:b/>
          <w:bCs/>
          <w:lang w:val="en-US"/>
        </w:rPr>
        <w:t>iture SME and Functional Consultant</w:t>
      </w:r>
      <w:r w:rsidRPr="45D0F004" w:rsidR="007A4E7E">
        <w:rPr>
          <w:b/>
          <w:bCs/>
          <w:lang w:val="en-US"/>
        </w:rPr>
        <w:t>)</w:t>
      </w:r>
    </w:p>
    <w:p w:rsidR="008A31D4" w:rsidRDefault="00350DC9" w14:paraId="7E73164B" w14:textId="782E6C4E">
      <w:pPr>
        <w:jc w:val="right"/>
        <w:rPr>
          <w:b/>
        </w:rPr>
      </w:pPr>
      <w:r>
        <w:rPr>
          <w:b/>
        </w:rPr>
        <w:t>Chris Trumb</w:t>
      </w:r>
      <w:r w:rsidR="00F164DD">
        <w:rPr>
          <w:b/>
        </w:rPr>
        <w:t>le</w:t>
      </w:r>
      <w:r w:rsidR="007A4E7E">
        <w:rPr>
          <w:b/>
        </w:rPr>
        <w:t xml:space="preserve"> (</w:t>
      </w:r>
      <w:r w:rsidR="00BA497E">
        <w:rPr>
          <w:b/>
        </w:rPr>
        <w:t>Contract Furniture SME and Functional Consultant</w:t>
      </w:r>
      <w:r w:rsidR="007A4E7E">
        <w:rPr>
          <w:b/>
        </w:rPr>
        <w:t>)</w:t>
      </w:r>
    </w:p>
    <w:p w:rsidR="008A31D4" w:rsidP="33F776AA" w:rsidRDefault="00F164DD" w14:paraId="202B4903" w14:textId="3335DD13">
      <w:pPr>
        <w:jc w:val="right"/>
        <w:rPr>
          <w:b/>
          <w:bCs/>
        </w:rPr>
      </w:pPr>
      <w:r>
        <w:rPr>
          <w:b/>
          <w:bCs/>
        </w:rPr>
        <w:t>Debbie H</w:t>
      </w:r>
      <w:r w:rsidR="00BA497E">
        <w:rPr>
          <w:b/>
          <w:bCs/>
        </w:rPr>
        <w:t>e</w:t>
      </w:r>
      <w:r>
        <w:rPr>
          <w:b/>
          <w:bCs/>
        </w:rPr>
        <w:t>rbert</w:t>
      </w:r>
      <w:r w:rsidRPr="33F776AA" w:rsidR="007A4E7E">
        <w:rPr>
          <w:b/>
          <w:bCs/>
        </w:rPr>
        <w:t xml:space="preserve"> (</w:t>
      </w:r>
      <w:r w:rsidR="00D82F4F">
        <w:rPr>
          <w:b/>
          <w:bCs/>
        </w:rPr>
        <w:t>NetSuite Orion</w:t>
      </w:r>
      <w:r w:rsidR="00BA497E">
        <w:rPr>
          <w:b/>
          <w:bCs/>
        </w:rPr>
        <w:t xml:space="preserve"> Project Manager</w:t>
      </w:r>
      <w:r w:rsidRPr="33F776AA" w:rsidR="007A4E7E">
        <w:rPr>
          <w:b/>
          <w:bCs/>
        </w:rPr>
        <w:t>)</w:t>
      </w:r>
    </w:p>
    <w:p w:rsidR="008A31D4" w:rsidRDefault="007A4E7E" w14:paraId="379CC50B" w14:textId="77777777">
      <w:pPr>
        <w:pStyle w:val="Heading1"/>
        <w:tabs>
          <w:tab w:val="left" w:pos="567"/>
        </w:tabs>
        <w:spacing w:before="0" w:after="240" w:line="240" w:lineRule="auto"/>
        <w:ind w:right="4"/>
        <w:jc w:val="both"/>
        <w:rPr>
          <w:sz w:val="20"/>
          <w:szCs w:val="20"/>
        </w:rPr>
      </w:pPr>
      <w:bookmarkStart w:name="_Toc214911978" w:id="0"/>
      <w:r>
        <w:rPr>
          <w:b/>
          <w:color w:val="4A86E8"/>
          <w:sz w:val="36"/>
          <w:szCs w:val="36"/>
        </w:rPr>
        <w:t>Table of Contents</w:t>
      </w:r>
      <w:bookmarkEnd w:id="0"/>
    </w:p>
    <w:sdt>
      <w:sdtPr>
        <w:id w:val="398947034"/>
        <w:docPartObj>
          <w:docPartGallery w:val="Table of Contents"/>
          <w:docPartUnique/>
        </w:docPartObj>
      </w:sdtPr>
      <w:sdtContent>
        <w:p w:rsidR="00D9665F" w:rsidRDefault="007A4E7E" w14:paraId="567BF725" w14:textId="1E523255">
          <w:pPr>
            <w:pStyle w:val="TOC1"/>
            <w:tabs>
              <w:tab w:val="right" w:pos="9350"/>
            </w:tabs>
            <w:rPr>
              <w:rFonts w:asciiTheme="minorHAnsi" w:hAnsiTheme="minorHAnsi" w:eastAsiaTheme="minorEastAsia" w:cstheme="minorBidi"/>
              <w:noProof/>
              <w:kern w:val="2"/>
              <w:sz w:val="24"/>
              <w:szCs w:val="24"/>
              <w:lang w:val="en-US"/>
              <w14:ligatures w14:val="standardContextual"/>
            </w:rPr>
          </w:pPr>
          <w:r>
            <w:fldChar w:fldCharType="begin"/>
          </w:r>
          <w:r>
            <w:instrText xml:space="preserve"> TOC \h \u \z </w:instrText>
          </w:r>
          <w:r>
            <w:fldChar w:fldCharType="separate"/>
          </w:r>
          <w:hyperlink w:history="1" w:anchor="_Toc214911978">
            <w:r w:rsidRPr="0000575E" w:rsidR="00D9665F">
              <w:rPr>
                <w:rStyle w:val="Hyperlink"/>
                <w:b/>
                <w:noProof/>
              </w:rPr>
              <w:t>Table of Contents</w:t>
            </w:r>
            <w:r w:rsidR="00D9665F">
              <w:rPr>
                <w:noProof/>
                <w:webHidden/>
              </w:rPr>
              <w:tab/>
            </w:r>
            <w:r w:rsidR="00D9665F">
              <w:rPr>
                <w:noProof/>
                <w:webHidden/>
              </w:rPr>
              <w:fldChar w:fldCharType="begin"/>
            </w:r>
            <w:r w:rsidR="00D9665F">
              <w:rPr>
                <w:noProof/>
                <w:webHidden/>
              </w:rPr>
              <w:instrText xml:space="preserve"> PAGEREF _Toc214911978 \h </w:instrText>
            </w:r>
            <w:r w:rsidR="00D9665F">
              <w:rPr>
                <w:noProof/>
                <w:webHidden/>
              </w:rPr>
            </w:r>
            <w:r w:rsidR="00D9665F">
              <w:rPr>
                <w:noProof/>
                <w:webHidden/>
              </w:rPr>
              <w:fldChar w:fldCharType="separate"/>
            </w:r>
            <w:r w:rsidR="00D9665F">
              <w:rPr>
                <w:noProof/>
                <w:webHidden/>
              </w:rPr>
              <w:t>2</w:t>
            </w:r>
            <w:r w:rsidR="00D9665F">
              <w:rPr>
                <w:noProof/>
                <w:webHidden/>
              </w:rPr>
              <w:fldChar w:fldCharType="end"/>
            </w:r>
          </w:hyperlink>
        </w:p>
        <w:p w:rsidR="00D9665F" w:rsidRDefault="00D9665F" w14:paraId="6CC53482" w14:textId="09569999">
          <w:pPr>
            <w:pStyle w:val="TOC1"/>
            <w:tabs>
              <w:tab w:val="right" w:pos="9350"/>
            </w:tabs>
            <w:rPr>
              <w:rFonts w:asciiTheme="minorHAnsi" w:hAnsiTheme="minorHAnsi" w:eastAsiaTheme="minorEastAsia" w:cstheme="minorBidi"/>
              <w:noProof/>
              <w:kern w:val="2"/>
              <w:sz w:val="24"/>
              <w:szCs w:val="24"/>
              <w:lang w:val="en-US"/>
              <w14:ligatures w14:val="standardContextual"/>
            </w:rPr>
          </w:pPr>
          <w:hyperlink w:history="1" w:anchor="_Toc214911979">
            <w:r w:rsidRPr="0000575E">
              <w:rPr>
                <w:rStyle w:val="Hyperlink"/>
                <w:b/>
                <w:noProof/>
              </w:rPr>
              <w:t>1 Version Control</w:t>
            </w:r>
            <w:r>
              <w:rPr>
                <w:noProof/>
                <w:webHidden/>
              </w:rPr>
              <w:tab/>
            </w:r>
            <w:r>
              <w:rPr>
                <w:noProof/>
                <w:webHidden/>
              </w:rPr>
              <w:fldChar w:fldCharType="begin"/>
            </w:r>
            <w:r>
              <w:rPr>
                <w:noProof/>
                <w:webHidden/>
              </w:rPr>
              <w:instrText xml:space="preserve"> PAGEREF _Toc214911979 \h </w:instrText>
            </w:r>
            <w:r>
              <w:rPr>
                <w:noProof/>
                <w:webHidden/>
              </w:rPr>
            </w:r>
            <w:r>
              <w:rPr>
                <w:noProof/>
                <w:webHidden/>
              </w:rPr>
              <w:fldChar w:fldCharType="separate"/>
            </w:r>
            <w:r>
              <w:rPr>
                <w:noProof/>
                <w:webHidden/>
              </w:rPr>
              <w:t>3</w:t>
            </w:r>
            <w:r>
              <w:rPr>
                <w:noProof/>
                <w:webHidden/>
              </w:rPr>
              <w:fldChar w:fldCharType="end"/>
            </w:r>
          </w:hyperlink>
        </w:p>
        <w:p w:rsidR="00D9665F" w:rsidRDefault="00D9665F" w14:paraId="647C58E9" w14:textId="2EB6AE25">
          <w:pPr>
            <w:pStyle w:val="TOC1"/>
            <w:tabs>
              <w:tab w:val="right" w:pos="9350"/>
            </w:tabs>
            <w:rPr>
              <w:rFonts w:asciiTheme="minorHAnsi" w:hAnsiTheme="minorHAnsi" w:eastAsiaTheme="minorEastAsia" w:cstheme="minorBidi"/>
              <w:noProof/>
              <w:kern w:val="2"/>
              <w:sz w:val="24"/>
              <w:szCs w:val="24"/>
              <w:lang w:val="en-US"/>
              <w14:ligatures w14:val="standardContextual"/>
            </w:rPr>
          </w:pPr>
          <w:hyperlink w:history="1" w:anchor="_Toc214911980">
            <w:r w:rsidRPr="0000575E">
              <w:rPr>
                <w:rStyle w:val="Hyperlink"/>
                <w:b/>
                <w:noProof/>
              </w:rPr>
              <w:t>2 Project Definition</w:t>
            </w:r>
            <w:r>
              <w:rPr>
                <w:noProof/>
                <w:webHidden/>
              </w:rPr>
              <w:tab/>
            </w:r>
            <w:r>
              <w:rPr>
                <w:noProof/>
                <w:webHidden/>
              </w:rPr>
              <w:fldChar w:fldCharType="begin"/>
            </w:r>
            <w:r>
              <w:rPr>
                <w:noProof/>
                <w:webHidden/>
              </w:rPr>
              <w:instrText xml:space="preserve"> PAGEREF _Toc214911980 \h </w:instrText>
            </w:r>
            <w:r>
              <w:rPr>
                <w:noProof/>
                <w:webHidden/>
              </w:rPr>
            </w:r>
            <w:r>
              <w:rPr>
                <w:noProof/>
                <w:webHidden/>
              </w:rPr>
              <w:fldChar w:fldCharType="separate"/>
            </w:r>
            <w:r>
              <w:rPr>
                <w:noProof/>
                <w:webHidden/>
              </w:rPr>
              <w:t>4</w:t>
            </w:r>
            <w:r>
              <w:rPr>
                <w:noProof/>
                <w:webHidden/>
              </w:rPr>
              <w:fldChar w:fldCharType="end"/>
            </w:r>
          </w:hyperlink>
        </w:p>
        <w:p w:rsidR="00D9665F" w:rsidRDefault="00D9665F" w14:paraId="116BBBE3" w14:textId="0755E59A">
          <w:pPr>
            <w:pStyle w:val="TOC2"/>
            <w:rPr>
              <w:rFonts w:asciiTheme="minorHAnsi" w:hAnsiTheme="minorHAnsi" w:eastAsiaTheme="minorEastAsia" w:cstheme="minorBidi"/>
              <w:b w:val="0"/>
              <w:bCs w:val="0"/>
              <w:kern w:val="2"/>
              <w:sz w:val="24"/>
              <w:szCs w:val="24"/>
              <w:lang w:val="en-US"/>
              <w14:ligatures w14:val="standardContextual"/>
            </w:rPr>
          </w:pPr>
          <w:hyperlink w:history="1" w:anchor="_Toc214911981">
            <w:r w:rsidRPr="0000575E">
              <w:rPr>
                <w:rStyle w:val="Hyperlink"/>
              </w:rPr>
              <w:t>2.01 Executive Summary</w:t>
            </w:r>
            <w:r>
              <w:rPr>
                <w:webHidden/>
              </w:rPr>
              <w:tab/>
            </w:r>
            <w:r>
              <w:rPr>
                <w:webHidden/>
              </w:rPr>
              <w:fldChar w:fldCharType="begin"/>
            </w:r>
            <w:r>
              <w:rPr>
                <w:webHidden/>
              </w:rPr>
              <w:instrText xml:space="preserve"> PAGEREF _Toc214911981 \h </w:instrText>
            </w:r>
            <w:r>
              <w:rPr>
                <w:webHidden/>
              </w:rPr>
            </w:r>
            <w:r>
              <w:rPr>
                <w:webHidden/>
              </w:rPr>
              <w:fldChar w:fldCharType="separate"/>
            </w:r>
            <w:r>
              <w:rPr>
                <w:webHidden/>
              </w:rPr>
              <w:t>4</w:t>
            </w:r>
            <w:r>
              <w:rPr>
                <w:webHidden/>
              </w:rPr>
              <w:fldChar w:fldCharType="end"/>
            </w:r>
          </w:hyperlink>
        </w:p>
        <w:p w:rsidR="00D9665F" w:rsidRDefault="00D9665F" w14:paraId="6D13B3C0" w14:textId="4F72AA08">
          <w:pPr>
            <w:pStyle w:val="TOC2"/>
            <w:rPr>
              <w:rFonts w:asciiTheme="minorHAnsi" w:hAnsiTheme="minorHAnsi" w:eastAsiaTheme="minorEastAsia" w:cstheme="minorBidi"/>
              <w:b w:val="0"/>
              <w:bCs w:val="0"/>
              <w:kern w:val="2"/>
              <w:sz w:val="24"/>
              <w:szCs w:val="24"/>
              <w:lang w:val="en-US"/>
              <w14:ligatures w14:val="standardContextual"/>
            </w:rPr>
          </w:pPr>
          <w:hyperlink w:history="1" w:anchor="_Toc214911982">
            <w:r w:rsidRPr="0000575E">
              <w:rPr>
                <w:rStyle w:val="Hyperlink"/>
              </w:rPr>
              <w:t>2.02 Company Overview</w:t>
            </w:r>
            <w:r>
              <w:rPr>
                <w:webHidden/>
              </w:rPr>
              <w:tab/>
            </w:r>
            <w:r>
              <w:rPr>
                <w:webHidden/>
              </w:rPr>
              <w:fldChar w:fldCharType="begin"/>
            </w:r>
            <w:r>
              <w:rPr>
                <w:webHidden/>
              </w:rPr>
              <w:instrText xml:space="preserve"> PAGEREF _Toc214911982 \h </w:instrText>
            </w:r>
            <w:r>
              <w:rPr>
                <w:webHidden/>
              </w:rPr>
            </w:r>
            <w:r>
              <w:rPr>
                <w:webHidden/>
              </w:rPr>
              <w:fldChar w:fldCharType="separate"/>
            </w:r>
            <w:r>
              <w:rPr>
                <w:webHidden/>
              </w:rPr>
              <w:t>4</w:t>
            </w:r>
            <w:r>
              <w:rPr>
                <w:webHidden/>
              </w:rPr>
              <w:fldChar w:fldCharType="end"/>
            </w:r>
          </w:hyperlink>
        </w:p>
        <w:p w:rsidR="00D9665F" w:rsidRDefault="00D9665F" w14:paraId="27E3C71C" w14:textId="673B7D07">
          <w:pPr>
            <w:pStyle w:val="TOC2"/>
            <w:rPr>
              <w:rFonts w:asciiTheme="minorHAnsi" w:hAnsiTheme="minorHAnsi" w:eastAsiaTheme="minorEastAsia" w:cstheme="minorBidi"/>
              <w:b w:val="0"/>
              <w:bCs w:val="0"/>
              <w:kern w:val="2"/>
              <w:sz w:val="24"/>
              <w:szCs w:val="24"/>
              <w:lang w:val="en-US"/>
              <w14:ligatures w14:val="standardContextual"/>
            </w:rPr>
          </w:pPr>
          <w:hyperlink w:history="1" w:anchor="_Toc214911983">
            <w:r w:rsidRPr="0000575E">
              <w:rPr>
                <w:rStyle w:val="Hyperlink"/>
              </w:rPr>
              <w:t>2.03 NetSuite Orion Overview</w:t>
            </w:r>
            <w:r>
              <w:rPr>
                <w:webHidden/>
              </w:rPr>
              <w:tab/>
            </w:r>
            <w:r>
              <w:rPr>
                <w:webHidden/>
              </w:rPr>
              <w:fldChar w:fldCharType="begin"/>
            </w:r>
            <w:r>
              <w:rPr>
                <w:webHidden/>
              </w:rPr>
              <w:instrText xml:space="preserve"> PAGEREF _Toc214911983 \h </w:instrText>
            </w:r>
            <w:r>
              <w:rPr>
                <w:webHidden/>
              </w:rPr>
            </w:r>
            <w:r>
              <w:rPr>
                <w:webHidden/>
              </w:rPr>
              <w:fldChar w:fldCharType="separate"/>
            </w:r>
            <w:r>
              <w:rPr>
                <w:webHidden/>
              </w:rPr>
              <w:t>5</w:t>
            </w:r>
            <w:r>
              <w:rPr>
                <w:webHidden/>
              </w:rPr>
              <w:fldChar w:fldCharType="end"/>
            </w:r>
          </w:hyperlink>
        </w:p>
        <w:p w:rsidR="00D9665F" w:rsidRDefault="00D9665F" w14:paraId="685A4879" w14:textId="3BBD2F1A">
          <w:pPr>
            <w:pStyle w:val="TOC2"/>
            <w:rPr>
              <w:rFonts w:asciiTheme="minorHAnsi" w:hAnsiTheme="minorHAnsi" w:eastAsiaTheme="minorEastAsia" w:cstheme="minorBidi"/>
              <w:b w:val="0"/>
              <w:bCs w:val="0"/>
              <w:kern w:val="2"/>
              <w:sz w:val="24"/>
              <w:szCs w:val="24"/>
              <w:lang w:val="en-US"/>
              <w14:ligatures w14:val="standardContextual"/>
            </w:rPr>
          </w:pPr>
          <w:hyperlink w:history="1" w:anchor="_Toc214911984">
            <w:r w:rsidRPr="0000575E">
              <w:rPr>
                <w:rStyle w:val="Hyperlink"/>
              </w:rPr>
              <w:t>2.04 Project Overview</w:t>
            </w:r>
            <w:r>
              <w:rPr>
                <w:webHidden/>
              </w:rPr>
              <w:tab/>
            </w:r>
            <w:r>
              <w:rPr>
                <w:webHidden/>
              </w:rPr>
              <w:fldChar w:fldCharType="begin"/>
            </w:r>
            <w:r>
              <w:rPr>
                <w:webHidden/>
              </w:rPr>
              <w:instrText xml:space="preserve"> PAGEREF _Toc214911984 \h </w:instrText>
            </w:r>
            <w:r>
              <w:rPr>
                <w:webHidden/>
              </w:rPr>
            </w:r>
            <w:r>
              <w:rPr>
                <w:webHidden/>
              </w:rPr>
              <w:fldChar w:fldCharType="separate"/>
            </w:r>
            <w:r>
              <w:rPr>
                <w:webHidden/>
              </w:rPr>
              <w:t>5</w:t>
            </w:r>
            <w:r>
              <w:rPr>
                <w:webHidden/>
              </w:rPr>
              <w:fldChar w:fldCharType="end"/>
            </w:r>
          </w:hyperlink>
        </w:p>
        <w:p w:rsidR="00D9665F" w:rsidRDefault="00D9665F" w14:paraId="6A9B38D9" w14:textId="0F03A05F">
          <w:pPr>
            <w:pStyle w:val="TOC2"/>
            <w:rPr>
              <w:rFonts w:asciiTheme="minorHAnsi" w:hAnsiTheme="minorHAnsi" w:eastAsiaTheme="minorEastAsia" w:cstheme="minorBidi"/>
              <w:b w:val="0"/>
              <w:bCs w:val="0"/>
              <w:kern w:val="2"/>
              <w:sz w:val="24"/>
              <w:szCs w:val="24"/>
              <w:lang w:val="en-US"/>
              <w14:ligatures w14:val="standardContextual"/>
            </w:rPr>
          </w:pPr>
          <w:hyperlink w:history="1" w:anchor="_Toc214911985">
            <w:r w:rsidRPr="0000575E">
              <w:rPr>
                <w:rStyle w:val="Hyperlink"/>
              </w:rPr>
              <w:t>2.05 Document Objectives</w:t>
            </w:r>
            <w:r>
              <w:rPr>
                <w:webHidden/>
              </w:rPr>
              <w:tab/>
            </w:r>
            <w:r>
              <w:rPr>
                <w:webHidden/>
              </w:rPr>
              <w:fldChar w:fldCharType="begin"/>
            </w:r>
            <w:r>
              <w:rPr>
                <w:webHidden/>
              </w:rPr>
              <w:instrText xml:space="preserve"> PAGEREF _Toc214911985 \h </w:instrText>
            </w:r>
            <w:r>
              <w:rPr>
                <w:webHidden/>
              </w:rPr>
            </w:r>
            <w:r>
              <w:rPr>
                <w:webHidden/>
              </w:rPr>
              <w:fldChar w:fldCharType="separate"/>
            </w:r>
            <w:r>
              <w:rPr>
                <w:webHidden/>
              </w:rPr>
              <w:t>6</w:t>
            </w:r>
            <w:r>
              <w:rPr>
                <w:webHidden/>
              </w:rPr>
              <w:fldChar w:fldCharType="end"/>
            </w:r>
          </w:hyperlink>
        </w:p>
        <w:p w:rsidR="00D9665F" w:rsidRDefault="00D9665F" w14:paraId="5FE0D670" w14:textId="48F87F65">
          <w:pPr>
            <w:pStyle w:val="TOC1"/>
            <w:tabs>
              <w:tab w:val="right" w:pos="9350"/>
            </w:tabs>
            <w:rPr>
              <w:rFonts w:asciiTheme="minorHAnsi" w:hAnsiTheme="minorHAnsi" w:eastAsiaTheme="minorEastAsia" w:cstheme="minorBidi"/>
              <w:noProof/>
              <w:kern w:val="2"/>
              <w:sz w:val="24"/>
              <w:szCs w:val="24"/>
              <w:lang w:val="en-US"/>
              <w14:ligatures w14:val="standardContextual"/>
            </w:rPr>
          </w:pPr>
          <w:hyperlink w:history="1" w:anchor="_Toc214911986">
            <w:r w:rsidRPr="0000575E">
              <w:rPr>
                <w:rStyle w:val="Hyperlink"/>
                <w:b/>
                <w:noProof/>
              </w:rPr>
              <w:t>3 Financial Management</w:t>
            </w:r>
            <w:r>
              <w:rPr>
                <w:noProof/>
                <w:webHidden/>
              </w:rPr>
              <w:tab/>
            </w:r>
            <w:r>
              <w:rPr>
                <w:noProof/>
                <w:webHidden/>
              </w:rPr>
              <w:fldChar w:fldCharType="begin"/>
            </w:r>
            <w:r>
              <w:rPr>
                <w:noProof/>
                <w:webHidden/>
              </w:rPr>
              <w:instrText xml:space="preserve"> PAGEREF _Toc214911986 \h </w:instrText>
            </w:r>
            <w:r>
              <w:rPr>
                <w:noProof/>
                <w:webHidden/>
              </w:rPr>
            </w:r>
            <w:r>
              <w:rPr>
                <w:noProof/>
                <w:webHidden/>
              </w:rPr>
              <w:fldChar w:fldCharType="separate"/>
            </w:r>
            <w:r>
              <w:rPr>
                <w:noProof/>
                <w:webHidden/>
              </w:rPr>
              <w:t>7</w:t>
            </w:r>
            <w:r>
              <w:rPr>
                <w:noProof/>
                <w:webHidden/>
              </w:rPr>
              <w:fldChar w:fldCharType="end"/>
            </w:r>
          </w:hyperlink>
        </w:p>
        <w:p w:rsidR="00D9665F" w:rsidRDefault="00D9665F" w14:paraId="4F8F7F52" w14:textId="1D4D792F">
          <w:pPr>
            <w:pStyle w:val="TOC2"/>
            <w:rPr>
              <w:rFonts w:asciiTheme="minorHAnsi" w:hAnsiTheme="minorHAnsi" w:eastAsiaTheme="minorEastAsia" w:cstheme="minorBidi"/>
              <w:b w:val="0"/>
              <w:bCs w:val="0"/>
              <w:kern w:val="2"/>
              <w:sz w:val="24"/>
              <w:szCs w:val="24"/>
              <w:lang w:val="en-US"/>
              <w14:ligatures w14:val="standardContextual"/>
            </w:rPr>
          </w:pPr>
          <w:hyperlink w:history="1" w:anchor="_Toc214911987">
            <w:r w:rsidRPr="0000575E">
              <w:rPr>
                <w:rStyle w:val="Hyperlink"/>
              </w:rPr>
              <w:t>3.01 Revenue &amp; Cost Recognition</w:t>
            </w:r>
            <w:r>
              <w:rPr>
                <w:webHidden/>
              </w:rPr>
              <w:tab/>
            </w:r>
            <w:r>
              <w:rPr>
                <w:webHidden/>
              </w:rPr>
              <w:fldChar w:fldCharType="begin"/>
            </w:r>
            <w:r>
              <w:rPr>
                <w:webHidden/>
              </w:rPr>
              <w:instrText xml:space="preserve"> PAGEREF _Toc214911987 \h </w:instrText>
            </w:r>
            <w:r>
              <w:rPr>
                <w:webHidden/>
              </w:rPr>
            </w:r>
            <w:r>
              <w:rPr>
                <w:webHidden/>
              </w:rPr>
              <w:fldChar w:fldCharType="separate"/>
            </w:r>
            <w:r>
              <w:rPr>
                <w:webHidden/>
              </w:rPr>
              <w:t>7</w:t>
            </w:r>
            <w:r>
              <w:rPr>
                <w:webHidden/>
              </w:rPr>
              <w:fldChar w:fldCharType="end"/>
            </w:r>
          </w:hyperlink>
        </w:p>
        <w:p w:rsidR="00D9665F" w:rsidRDefault="00D9665F" w14:paraId="4F145790" w14:textId="5DECA2C6">
          <w:pPr>
            <w:pStyle w:val="TOC2"/>
            <w:rPr>
              <w:rFonts w:asciiTheme="minorHAnsi" w:hAnsiTheme="minorHAnsi" w:eastAsiaTheme="minorEastAsia" w:cstheme="minorBidi"/>
              <w:b w:val="0"/>
              <w:bCs w:val="0"/>
              <w:kern w:val="2"/>
              <w:sz w:val="24"/>
              <w:szCs w:val="24"/>
              <w:lang w:val="en-US"/>
              <w14:ligatures w14:val="standardContextual"/>
            </w:rPr>
          </w:pPr>
          <w:hyperlink w:history="1" w:anchor="_Toc214911988">
            <w:r w:rsidRPr="0000575E">
              <w:rPr>
                <w:rStyle w:val="Hyperlink"/>
              </w:rPr>
              <w:t>3.02 Project Accounting &amp; GP Calculation</w:t>
            </w:r>
            <w:r>
              <w:rPr>
                <w:webHidden/>
              </w:rPr>
              <w:tab/>
            </w:r>
            <w:r>
              <w:rPr>
                <w:webHidden/>
              </w:rPr>
              <w:fldChar w:fldCharType="begin"/>
            </w:r>
            <w:r>
              <w:rPr>
                <w:webHidden/>
              </w:rPr>
              <w:instrText xml:space="preserve"> PAGEREF _Toc214911988 \h </w:instrText>
            </w:r>
            <w:r>
              <w:rPr>
                <w:webHidden/>
              </w:rPr>
            </w:r>
            <w:r>
              <w:rPr>
                <w:webHidden/>
              </w:rPr>
              <w:fldChar w:fldCharType="separate"/>
            </w:r>
            <w:r>
              <w:rPr>
                <w:webHidden/>
              </w:rPr>
              <w:t>9</w:t>
            </w:r>
            <w:r>
              <w:rPr>
                <w:webHidden/>
              </w:rPr>
              <w:fldChar w:fldCharType="end"/>
            </w:r>
          </w:hyperlink>
        </w:p>
        <w:p w:rsidR="00D9665F" w:rsidRDefault="00D9665F" w14:paraId="5A7002EE" w14:textId="1DD62B2B">
          <w:pPr>
            <w:pStyle w:val="TOC2"/>
            <w:rPr>
              <w:rFonts w:asciiTheme="minorHAnsi" w:hAnsiTheme="minorHAnsi" w:eastAsiaTheme="minorEastAsia" w:cstheme="minorBidi"/>
              <w:b w:val="0"/>
              <w:bCs w:val="0"/>
              <w:kern w:val="2"/>
              <w:sz w:val="24"/>
              <w:szCs w:val="24"/>
              <w:lang w:val="en-US"/>
              <w14:ligatures w14:val="standardContextual"/>
            </w:rPr>
          </w:pPr>
          <w:hyperlink w:history="1" w:anchor="_Toc214911989">
            <w:r w:rsidRPr="0000575E">
              <w:rPr>
                <w:rStyle w:val="Hyperlink"/>
              </w:rPr>
              <w:t>3.03 Banking &amp; Electronic Payments</w:t>
            </w:r>
            <w:r>
              <w:rPr>
                <w:webHidden/>
              </w:rPr>
              <w:tab/>
            </w:r>
            <w:r>
              <w:rPr>
                <w:webHidden/>
              </w:rPr>
              <w:fldChar w:fldCharType="begin"/>
            </w:r>
            <w:r>
              <w:rPr>
                <w:webHidden/>
              </w:rPr>
              <w:instrText xml:space="preserve"> PAGEREF _Toc214911989 \h </w:instrText>
            </w:r>
            <w:r>
              <w:rPr>
                <w:webHidden/>
              </w:rPr>
            </w:r>
            <w:r>
              <w:rPr>
                <w:webHidden/>
              </w:rPr>
              <w:fldChar w:fldCharType="separate"/>
            </w:r>
            <w:r>
              <w:rPr>
                <w:webHidden/>
              </w:rPr>
              <w:t>14</w:t>
            </w:r>
            <w:r>
              <w:rPr>
                <w:webHidden/>
              </w:rPr>
              <w:fldChar w:fldCharType="end"/>
            </w:r>
          </w:hyperlink>
        </w:p>
        <w:p w:rsidR="00D9665F" w:rsidRDefault="00D9665F" w14:paraId="162D5994" w14:textId="67C30C41">
          <w:pPr>
            <w:pStyle w:val="TOC2"/>
            <w:rPr>
              <w:rFonts w:asciiTheme="minorHAnsi" w:hAnsiTheme="minorHAnsi" w:eastAsiaTheme="minorEastAsia" w:cstheme="minorBidi"/>
              <w:b w:val="0"/>
              <w:bCs w:val="0"/>
              <w:kern w:val="2"/>
              <w:sz w:val="24"/>
              <w:szCs w:val="24"/>
              <w:lang w:val="en-US"/>
              <w14:ligatures w14:val="standardContextual"/>
            </w:rPr>
          </w:pPr>
          <w:hyperlink w:history="1" w:anchor="_Toc214911990">
            <w:r w:rsidRPr="0000575E">
              <w:rPr>
                <w:rStyle w:val="Hyperlink"/>
              </w:rPr>
              <w:t>3.04 Collections Management</w:t>
            </w:r>
            <w:r>
              <w:rPr>
                <w:webHidden/>
              </w:rPr>
              <w:tab/>
            </w:r>
            <w:r>
              <w:rPr>
                <w:webHidden/>
              </w:rPr>
              <w:fldChar w:fldCharType="begin"/>
            </w:r>
            <w:r>
              <w:rPr>
                <w:webHidden/>
              </w:rPr>
              <w:instrText xml:space="preserve"> PAGEREF _Toc214911990 \h </w:instrText>
            </w:r>
            <w:r>
              <w:rPr>
                <w:webHidden/>
              </w:rPr>
            </w:r>
            <w:r>
              <w:rPr>
                <w:webHidden/>
              </w:rPr>
              <w:fldChar w:fldCharType="separate"/>
            </w:r>
            <w:r>
              <w:rPr>
                <w:webHidden/>
              </w:rPr>
              <w:t>17</w:t>
            </w:r>
            <w:r>
              <w:rPr>
                <w:webHidden/>
              </w:rPr>
              <w:fldChar w:fldCharType="end"/>
            </w:r>
          </w:hyperlink>
        </w:p>
        <w:p w:rsidR="00D9665F" w:rsidRDefault="00D9665F" w14:paraId="64D23291" w14:textId="39FF6C54">
          <w:pPr>
            <w:pStyle w:val="TOC2"/>
            <w:rPr>
              <w:rFonts w:asciiTheme="minorHAnsi" w:hAnsiTheme="minorHAnsi" w:eastAsiaTheme="minorEastAsia" w:cstheme="minorBidi"/>
              <w:b w:val="0"/>
              <w:bCs w:val="0"/>
              <w:kern w:val="2"/>
              <w:sz w:val="24"/>
              <w:szCs w:val="24"/>
              <w:lang w:val="en-US"/>
              <w14:ligatures w14:val="standardContextual"/>
            </w:rPr>
          </w:pPr>
          <w:hyperlink w:history="1" w:anchor="_Toc214911991">
            <w:r w:rsidRPr="0000575E">
              <w:rPr>
                <w:rStyle w:val="Hyperlink"/>
              </w:rPr>
              <w:t>3.05 Accounts Payable Automation</w:t>
            </w:r>
            <w:r>
              <w:rPr>
                <w:webHidden/>
              </w:rPr>
              <w:tab/>
            </w:r>
            <w:r>
              <w:rPr>
                <w:webHidden/>
              </w:rPr>
              <w:fldChar w:fldCharType="begin"/>
            </w:r>
            <w:r>
              <w:rPr>
                <w:webHidden/>
              </w:rPr>
              <w:instrText xml:space="preserve"> PAGEREF _Toc214911991 \h </w:instrText>
            </w:r>
            <w:r>
              <w:rPr>
                <w:webHidden/>
              </w:rPr>
            </w:r>
            <w:r>
              <w:rPr>
                <w:webHidden/>
              </w:rPr>
              <w:fldChar w:fldCharType="separate"/>
            </w:r>
            <w:r>
              <w:rPr>
                <w:webHidden/>
              </w:rPr>
              <w:t>20</w:t>
            </w:r>
            <w:r>
              <w:rPr>
                <w:webHidden/>
              </w:rPr>
              <w:fldChar w:fldCharType="end"/>
            </w:r>
          </w:hyperlink>
        </w:p>
        <w:p w:rsidR="00D9665F" w:rsidRDefault="00D9665F" w14:paraId="6EEAE088" w14:textId="6A00B393">
          <w:pPr>
            <w:pStyle w:val="TOC2"/>
            <w:rPr>
              <w:rFonts w:asciiTheme="minorHAnsi" w:hAnsiTheme="minorHAnsi" w:eastAsiaTheme="minorEastAsia" w:cstheme="minorBidi"/>
              <w:b w:val="0"/>
              <w:bCs w:val="0"/>
              <w:kern w:val="2"/>
              <w:sz w:val="24"/>
              <w:szCs w:val="24"/>
              <w:lang w:val="en-US"/>
              <w14:ligatures w14:val="standardContextual"/>
            </w:rPr>
          </w:pPr>
          <w:hyperlink w:history="1" w:anchor="_Toc214911992">
            <w:r w:rsidRPr="0000575E">
              <w:rPr>
                <w:rStyle w:val="Hyperlink"/>
              </w:rPr>
              <w:t>3.06 Tax Management</w:t>
            </w:r>
            <w:r>
              <w:rPr>
                <w:webHidden/>
              </w:rPr>
              <w:tab/>
            </w:r>
            <w:r>
              <w:rPr>
                <w:webHidden/>
              </w:rPr>
              <w:fldChar w:fldCharType="begin"/>
            </w:r>
            <w:r>
              <w:rPr>
                <w:webHidden/>
              </w:rPr>
              <w:instrText xml:space="preserve"> PAGEREF _Toc214911992 \h </w:instrText>
            </w:r>
            <w:r>
              <w:rPr>
                <w:webHidden/>
              </w:rPr>
            </w:r>
            <w:r>
              <w:rPr>
                <w:webHidden/>
              </w:rPr>
              <w:fldChar w:fldCharType="separate"/>
            </w:r>
            <w:r>
              <w:rPr>
                <w:webHidden/>
              </w:rPr>
              <w:t>24</w:t>
            </w:r>
            <w:r>
              <w:rPr>
                <w:webHidden/>
              </w:rPr>
              <w:fldChar w:fldCharType="end"/>
            </w:r>
          </w:hyperlink>
        </w:p>
        <w:p w:rsidR="00D9665F" w:rsidRDefault="00D9665F" w14:paraId="43B4A4E9" w14:textId="71E0CCEA">
          <w:pPr>
            <w:pStyle w:val="TOC2"/>
            <w:rPr>
              <w:rFonts w:asciiTheme="minorHAnsi" w:hAnsiTheme="minorHAnsi" w:eastAsiaTheme="minorEastAsia" w:cstheme="minorBidi"/>
              <w:b w:val="0"/>
              <w:bCs w:val="0"/>
              <w:kern w:val="2"/>
              <w:sz w:val="24"/>
              <w:szCs w:val="24"/>
              <w:lang w:val="en-US"/>
              <w14:ligatures w14:val="standardContextual"/>
            </w:rPr>
          </w:pPr>
          <w:hyperlink w:history="1" w:anchor="_Toc214911993">
            <w:r w:rsidRPr="0000575E">
              <w:rPr>
                <w:rStyle w:val="Hyperlink"/>
              </w:rPr>
              <w:t>3.07 Fixed Asset Management</w:t>
            </w:r>
            <w:r>
              <w:rPr>
                <w:webHidden/>
              </w:rPr>
              <w:tab/>
            </w:r>
            <w:r>
              <w:rPr>
                <w:webHidden/>
              </w:rPr>
              <w:fldChar w:fldCharType="begin"/>
            </w:r>
            <w:r>
              <w:rPr>
                <w:webHidden/>
              </w:rPr>
              <w:instrText xml:space="preserve"> PAGEREF _Toc214911993 \h </w:instrText>
            </w:r>
            <w:r>
              <w:rPr>
                <w:webHidden/>
              </w:rPr>
            </w:r>
            <w:r>
              <w:rPr>
                <w:webHidden/>
              </w:rPr>
              <w:fldChar w:fldCharType="separate"/>
            </w:r>
            <w:r>
              <w:rPr>
                <w:webHidden/>
              </w:rPr>
              <w:t>27</w:t>
            </w:r>
            <w:r>
              <w:rPr>
                <w:webHidden/>
              </w:rPr>
              <w:fldChar w:fldCharType="end"/>
            </w:r>
          </w:hyperlink>
        </w:p>
        <w:p w:rsidR="00D9665F" w:rsidRDefault="00D9665F" w14:paraId="042760E1" w14:textId="302D9963">
          <w:pPr>
            <w:pStyle w:val="TOC2"/>
            <w:rPr>
              <w:rFonts w:asciiTheme="minorHAnsi" w:hAnsiTheme="minorHAnsi" w:eastAsiaTheme="minorEastAsia" w:cstheme="minorBidi"/>
              <w:b w:val="0"/>
              <w:bCs w:val="0"/>
              <w:kern w:val="2"/>
              <w:sz w:val="24"/>
              <w:szCs w:val="24"/>
              <w:lang w:val="en-US"/>
              <w14:ligatures w14:val="standardContextual"/>
            </w:rPr>
          </w:pPr>
          <w:hyperlink w:history="1" w:anchor="_Toc214911994">
            <w:r w:rsidRPr="0000575E">
              <w:rPr>
                <w:rStyle w:val="Hyperlink"/>
              </w:rPr>
              <w:t>3.08 Document Management</w:t>
            </w:r>
            <w:r>
              <w:rPr>
                <w:webHidden/>
              </w:rPr>
              <w:tab/>
            </w:r>
            <w:r>
              <w:rPr>
                <w:webHidden/>
              </w:rPr>
              <w:fldChar w:fldCharType="begin"/>
            </w:r>
            <w:r>
              <w:rPr>
                <w:webHidden/>
              </w:rPr>
              <w:instrText xml:space="preserve"> PAGEREF _Toc214911994 \h </w:instrText>
            </w:r>
            <w:r>
              <w:rPr>
                <w:webHidden/>
              </w:rPr>
            </w:r>
            <w:r>
              <w:rPr>
                <w:webHidden/>
              </w:rPr>
              <w:fldChar w:fldCharType="separate"/>
            </w:r>
            <w:r>
              <w:rPr>
                <w:webHidden/>
              </w:rPr>
              <w:t>31</w:t>
            </w:r>
            <w:r>
              <w:rPr>
                <w:webHidden/>
              </w:rPr>
              <w:fldChar w:fldCharType="end"/>
            </w:r>
          </w:hyperlink>
        </w:p>
        <w:p w:rsidR="00D9665F" w:rsidRDefault="00D9665F" w14:paraId="75BC503B" w14:textId="30E2F374">
          <w:pPr>
            <w:pStyle w:val="TOC2"/>
            <w:rPr>
              <w:rFonts w:asciiTheme="minorHAnsi" w:hAnsiTheme="minorHAnsi" w:eastAsiaTheme="minorEastAsia" w:cstheme="minorBidi"/>
              <w:b w:val="0"/>
              <w:bCs w:val="0"/>
              <w:kern w:val="2"/>
              <w:sz w:val="24"/>
              <w:szCs w:val="24"/>
              <w:lang w:val="en-US"/>
              <w14:ligatures w14:val="standardContextual"/>
            </w:rPr>
          </w:pPr>
          <w:hyperlink w:history="1" w:anchor="_Toc214911995">
            <w:r w:rsidRPr="0000575E">
              <w:rPr>
                <w:rStyle w:val="Hyperlink"/>
              </w:rPr>
              <w:t>3.09 Expense Management</w:t>
            </w:r>
            <w:r>
              <w:rPr>
                <w:webHidden/>
              </w:rPr>
              <w:tab/>
            </w:r>
            <w:r>
              <w:rPr>
                <w:webHidden/>
              </w:rPr>
              <w:fldChar w:fldCharType="begin"/>
            </w:r>
            <w:r>
              <w:rPr>
                <w:webHidden/>
              </w:rPr>
              <w:instrText xml:space="preserve"> PAGEREF _Toc214911995 \h </w:instrText>
            </w:r>
            <w:r>
              <w:rPr>
                <w:webHidden/>
              </w:rPr>
            </w:r>
            <w:r>
              <w:rPr>
                <w:webHidden/>
              </w:rPr>
              <w:fldChar w:fldCharType="separate"/>
            </w:r>
            <w:r>
              <w:rPr>
                <w:webHidden/>
              </w:rPr>
              <w:t>33</w:t>
            </w:r>
            <w:r>
              <w:rPr>
                <w:webHidden/>
              </w:rPr>
              <w:fldChar w:fldCharType="end"/>
            </w:r>
          </w:hyperlink>
        </w:p>
        <w:p w:rsidR="00D9665F" w:rsidRDefault="00D9665F" w14:paraId="545EE5FD" w14:textId="2E6DCA05">
          <w:pPr>
            <w:pStyle w:val="TOC2"/>
            <w:rPr>
              <w:rFonts w:asciiTheme="minorHAnsi" w:hAnsiTheme="minorHAnsi" w:eastAsiaTheme="minorEastAsia" w:cstheme="minorBidi"/>
              <w:b w:val="0"/>
              <w:bCs w:val="0"/>
              <w:kern w:val="2"/>
              <w:sz w:val="24"/>
              <w:szCs w:val="24"/>
              <w:lang w:val="en-US"/>
              <w14:ligatures w14:val="standardContextual"/>
            </w:rPr>
          </w:pPr>
          <w:hyperlink w:history="1" w:anchor="_Toc214911996">
            <w:r w:rsidRPr="0000575E">
              <w:rPr>
                <w:rStyle w:val="Hyperlink"/>
              </w:rPr>
              <w:t>3.10 Payroll Integration</w:t>
            </w:r>
            <w:r>
              <w:rPr>
                <w:webHidden/>
              </w:rPr>
              <w:tab/>
            </w:r>
            <w:r>
              <w:rPr>
                <w:webHidden/>
              </w:rPr>
              <w:fldChar w:fldCharType="begin"/>
            </w:r>
            <w:r>
              <w:rPr>
                <w:webHidden/>
              </w:rPr>
              <w:instrText xml:space="preserve"> PAGEREF _Toc214911996 \h </w:instrText>
            </w:r>
            <w:r>
              <w:rPr>
                <w:webHidden/>
              </w:rPr>
            </w:r>
            <w:r>
              <w:rPr>
                <w:webHidden/>
              </w:rPr>
              <w:fldChar w:fldCharType="separate"/>
            </w:r>
            <w:r>
              <w:rPr>
                <w:webHidden/>
              </w:rPr>
              <w:t>35</w:t>
            </w:r>
            <w:r>
              <w:rPr>
                <w:webHidden/>
              </w:rPr>
              <w:fldChar w:fldCharType="end"/>
            </w:r>
          </w:hyperlink>
        </w:p>
        <w:p w:rsidR="00D9665F" w:rsidRDefault="00D9665F" w14:paraId="57A9ECCE" w14:textId="2BE010AE">
          <w:pPr>
            <w:pStyle w:val="TOC2"/>
            <w:rPr>
              <w:rFonts w:asciiTheme="minorHAnsi" w:hAnsiTheme="minorHAnsi" w:eastAsiaTheme="minorEastAsia" w:cstheme="minorBidi"/>
              <w:b w:val="0"/>
              <w:bCs w:val="0"/>
              <w:kern w:val="2"/>
              <w:sz w:val="24"/>
              <w:szCs w:val="24"/>
              <w:lang w:val="en-US"/>
              <w14:ligatures w14:val="standardContextual"/>
            </w:rPr>
          </w:pPr>
          <w:hyperlink w:history="1" w:anchor="_Toc214911997">
            <w:r w:rsidRPr="0000575E">
              <w:rPr>
                <w:rStyle w:val="Hyperlink"/>
              </w:rPr>
              <w:t>3.11 Chart of Accounts</w:t>
            </w:r>
            <w:r>
              <w:rPr>
                <w:webHidden/>
              </w:rPr>
              <w:tab/>
            </w:r>
            <w:r>
              <w:rPr>
                <w:webHidden/>
              </w:rPr>
              <w:fldChar w:fldCharType="begin"/>
            </w:r>
            <w:r>
              <w:rPr>
                <w:webHidden/>
              </w:rPr>
              <w:instrText xml:space="preserve"> PAGEREF _Toc214911997 \h </w:instrText>
            </w:r>
            <w:r>
              <w:rPr>
                <w:webHidden/>
              </w:rPr>
            </w:r>
            <w:r>
              <w:rPr>
                <w:webHidden/>
              </w:rPr>
              <w:fldChar w:fldCharType="separate"/>
            </w:r>
            <w:r>
              <w:rPr>
                <w:webHidden/>
              </w:rPr>
              <w:t>39</w:t>
            </w:r>
            <w:r>
              <w:rPr>
                <w:webHidden/>
              </w:rPr>
              <w:fldChar w:fldCharType="end"/>
            </w:r>
          </w:hyperlink>
        </w:p>
        <w:p w:rsidR="00D9665F" w:rsidRDefault="00D9665F" w14:paraId="2CEE8922" w14:textId="0B013139">
          <w:pPr>
            <w:pStyle w:val="TOC2"/>
            <w:rPr>
              <w:rFonts w:asciiTheme="minorHAnsi" w:hAnsiTheme="minorHAnsi" w:eastAsiaTheme="minorEastAsia" w:cstheme="minorBidi"/>
              <w:b w:val="0"/>
              <w:bCs w:val="0"/>
              <w:kern w:val="2"/>
              <w:sz w:val="24"/>
              <w:szCs w:val="24"/>
              <w:lang w:val="en-US"/>
              <w14:ligatures w14:val="standardContextual"/>
            </w:rPr>
          </w:pPr>
          <w:hyperlink w:history="1" w:anchor="_Toc214911998">
            <w:r w:rsidRPr="0000575E">
              <w:rPr>
                <w:rStyle w:val="Hyperlink"/>
              </w:rPr>
              <w:t>3.12 Period Close</w:t>
            </w:r>
            <w:r>
              <w:rPr>
                <w:webHidden/>
              </w:rPr>
              <w:tab/>
            </w:r>
            <w:r>
              <w:rPr>
                <w:webHidden/>
              </w:rPr>
              <w:fldChar w:fldCharType="begin"/>
            </w:r>
            <w:r>
              <w:rPr>
                <w:webHidden/>
              </w:rPr>
              <w:instrText xml:space="preserve"> PAGEREF _Toc214911998 \h </w:instrText>
            </w:r>
            <w:r>
              <w:rPr>
                <w:webHidden/>
              </w:rPr>
            </w:r>
            <w:r>
              <w:rPr>
                <w:webHidden/>
              </w:rPr>
              <w:fldChar w:fldCharType="separate"/>
            </w:r>
            <w:r>
              <w:rPr>
                <w:webHidden/>
              </w:rPr>
              <w:t>42</w:t>
            </w:r>
            <w:r>
              <w:rPr>
                <w:webHidden/>
              </w:rPr>
              <w:fldChar w:fldCharType="end"/>
            </w:r>
          </w:hyperlink>
        </w:p>
        <w:p w:rsidR="00D9665F" w:rsidRDefault="00D9665F" w14:paraId="560F9F36" w14:textId="2BA34CB0">
          <w:pPr>
            <w:pStyle w:val="TOC2"/>
            <w:rPr>
              <w:rFonts w:asciiTheme="minorHAnsi" w:hAnsiTheme="minorHAnsi" w:eastAsiaTheme="minorEastAsia" w:cstheme="minorBidi"/>
              <w:b w:val="0"/>
              <w:bCs w:val="0"/>
              <w:kern w:val="2"/>
              <w:sz w:val="24"/>
              <w:szCs w:val="24"/>
              <w:lang w:val="en-US"/>
              <w14:ligatures w14:val="standardContextual"/>
            </w:rPr>
          </w:pPr>
          <w:hyperlink w:history="1" w:anchor="_Toc214911999">
            <w:r w:rsidRPr="0000575E">
              <w:rPr>
                <w:rStyle w:val="Hyperlink"/>
              </w:rPr>
              <w:t>3.13 Budgeting &amp; Planning</w:t>
            </w:r>
            <w:r>
              <w:rPr>
                <w:webHidden/>
              </w:rPr>
              <w:tab/>
            </w:r>
            <w:r>
              <w:rPr>
                <w:webHidden/>
              </w:rPr>
              <w:fldChar w:fldCharType="begin"/>
            </w:r>
            <w:r>
              <w:rPr>
                <w:webHidden/>
              </w:rPr>
              <w:instrText xml:space="preserve"> PAGEREF _Toc214911999 \h </w:instrText>
            </w:r>
            <w:r>
              <w:rPr>
                <w:webHidden/>
              </w:rPr>
            </w:r>
            <w:r>
              <w:rPr>
                <w:webHidden/>
              </w:rPr>
              <w:fldChar w:fldCharType="separate"/>
            </w:r>
            <w:r>
              <w:rPr>
                <w:webHidden/>
              </w:rPr>
              <w:t>45</w:t>
            </w:r>
            <w:r>
              <w:rPr>
                <w:webHidden/>
              </w:rPr>
              <w:fldChar w:fldCharType="end"/>
            </w:r>
          </w:hyperlink>
        </w:p>
        <w:p w:rsidR="00D9665F" w:rsidRDefault="00D9665F" w14:paraId="305BCDDC" w14:textId="518C20F4">
          <w:pPr>
            <w:pStyle w:val="TOC2"/>
            <w:rPr>
              <w:rFonts w:asciiTheme="minorHAnsi" w:hAnsiTheme="minorHAnsi" w:eastAsiaTheme="minorEastAsia" w:cstheme="minorBidi"/>
              <w:b w:val="0"/>
              <w:bCs w:val="0"/>
              <w:kern w:val="2"/>
              <w:sz w:val="24"/>
              <w:szCs w:val="24"/>
              <w:lang w:val="en-US"/>
              <w14:ligatures w14:val="standardContextual"/>
            </w:rPr>
          </w:pPr>
          <w:hyperlink w:history="1" w:anchor="_Toc214912000">
            <w:r w:rsidRPr="0000575E">
              <w:rPr>
                <w:rStyle w:val="Hyperlink"/>
              </w:rPr>
              <w:t>3.14 Accounts Receivable Management</w:t>
            </w:r>
            <w:r>
              <w:rPr>
                <w:webHidden/>
              </w:rPr>
              <w:tab/>
            </w:r>
            <w:r>
              <w:rPr>
                <w:webHidden/>
              </w:rPr>
              <w:fldChar w:fldCharType="begin"/>
            </w:r>
            <w:r>
              <w:rPr>
                <w:webHidden/>
              </w:rPr>
              <w:instrText xml:space="preserve"> PAGEREF _Toc214912000 \h </w:instrText>
            </w:r>
            <w:r>
              <w:rPr>
                <w:webHidden/>
              </w:rPr>
            </w:r>
            <w:r>
              <w:rPr>
                <w:webHidden/>
              </w:rPr>
              <w:fldChar w:fldCharType="separate"/>
            </w:r>
            <w:r>
              <w:rPr>
                <w:webHidden/>
              </w:rPr>
              <w:t>48</w:t>
            </w:r>
            <w:r>
              <w:rPr>
                <w:webHidden/>
              </w:rPr>
              <w:fldChar w:fldCharType="end"/>
            </w:r>
          </w:hyperlink>
        </w:p>
        <w:p w:rsidR="00D9665F" w:rsidRDefault="00D9665F" w14:paraId="4CF53255" w14:textId="303C96C6">
          <w:pPr>
            <w:pStyle w:val="TOC2"/>
            <w:rPr>
              <w:rFonts w:asciiTheme="minorHAnsi" w:hAnsiTheme="minorHAnsi" w:eastAsiaTheme="minorEastAsia" w:cstheme="minorBidi"/>
              <w:b w:val="0"/>
              <w:bCs w:val="0"/>
              <w:kern w:val="2"/>
              <w:sz w:val="24"/>
              <w:szCs w:val="24"/>
              <w:lang w:val="en-US"/>
              <w14:ligatures w14:val="standardContextual"/>
            </w:rPr>
          </w:pPr>
          <w:hyperlink w:history="1" w:anchor="_Toc214912001">
            <w:r w:rsidRPr="0000575E">
              <w:rPr>
                <w:rStyle w:val="Hyperlink"/>
              </w:rPr>
              <w:t>3.15 Vendor Management</w:t>
            </w:r>
            <w:r>
              <w:rPr>
                <w:webHidden/>
              </w:rPr>
              <w:tab/>
            </w:r>
            <w:r>
              <w:rPr>
                <w:webHidden/>
              </w:rPr>
              <w:fldChar w:fldCharType="begin"/>
            </w:r>
            <w:r>
              <w:rPr>
                <w:webHidden/>
              </w:rPr>
              <w:instrText xml:space="preserve"> PAGEREF _Toc214912001 \h </w:instrText>
            </w:r>
            <w:r>
              <w:rPr>
                <w:webHidden/>
              </w:rPr>
            </w:r>
            <w:r>
              <w:rPr>
                <w:webHidden/>
              </w:rPr>
              <w:fldChar w:fldCharType="separate"/>
            </w:r>
            <w:r>
              <w:rPr>
                <w:webHidden/>
              </w:rPr>
              <w:t>51</w:t>
            </w:r>
            <w:r>
              <w:rPr>
                <w:webHidden/>
              </w:rPr>
              <w:fldChar w:fldCharType="end"/>
            </w:r>
          </w:hyperlink>
        </w:p>
        <w:p w:rsidR="00D9665F" w:rsidRDefault="00D9665F" w14:paraId="7598D6AB" w14:textId="4C711C56">
          <w:pPr>
            <w:pStyle w:val="TOC2"/>
            <w:rPr>
              <w:rFonts w:asciiTheme="minorHAnsi" w:hAnsiTheme="minorHAnsi" w:eastAsiaTheme="minorEastAsia" w:cstheme="minorBidi"/>
              <w:b w:val="0"/>
              <w:bCs w:val="0"/>
              <w:kern w:val="2"/>
              <w:sz w:val="24"/>
              <w:szCs w:val="24"/>
              <w:lang w:val="en-US"/>
              <w14:ligatures w14:val="standardContextual"/>
            </w:rPr>
          </w:pPr>
          <w:hyperlink w:history="1" w:anchor="_Toc214912002">
            <w:r w:rsidRPr="0000575E">
              <w:rPr>
                <w:rStyle w:val="Hyperlink"/>
              </w:rPr>
              <w:t>3.16 Implementation Strategy</w:t>
            </w:r>
            <w:r>
              <w:rPr>
                <w:webHidden/>
              </w:rPr>
              <w:tab/>
            </w:r>
            <w:r>
              <w:rPr>
                <w:webHidden/>
              </w:rPr>
              <w:fldChar w:fldCharType="begin"/>
            </w:r>
            <w:r>
              <w:rPr>
                <w:webHidden/>
              </w:rPr>
              <w:instrText xml:space="preserve"> PAGEREF _Toc214912002 \h </w:instrText>
            </w:r>
            <w:r>
              <w:rPr>
                <w:webHidden/>
              </w:rPr>
            </w:r>
            <w:r>
              <w:rPr>
                <w:webHidden/>
              </w:rPr>
              <w:fldChar w:fldCharType="separate"/>
            </w:r>
            <w:r>
              <w:rPr>
                <w:webHidden/>
              </w:rPr>
              <w:t>53</w:t>
            </w:r>
            <w:r>
              <w:rPr>
                <w:webHidden/>
              </w:rPr>
              <w:fldChar w:fldCharType="end"/>
            </w:r>
          </w:hyperlink>
        </w:p>
        <w:p w:rsidR="00D9665F" w:rsidRDefault="00D9665F" w14:paraId="03705EA1" w14:textId="2E351059">
          <w:pPr>
            <w:pStyle w:val="TOC1"/>
            <w:tabs>
              <w:tab w:val="right" w:pos="9350"/>
            </w:tabs>
            <w:rPr>
              <w:rFonts w:asciiTheme="minorHAnsi" w:hAnsiTheme="minorHAnsi" w:eastAsiaTheme="minorEastAsia" w:cstheme="minorBidi"/>
              <w:noProof/>
              <w:kern w:val="2"/>
              <w:sz w:val="24"/>
              <w:szCs w:val="24"/>
              <w:lang w:val="en-US"/>
              <w14:ligatures w14:val="standardContextual"/>
            </w:rPr>
          </w:pPr>
          <w:hyperlink w:history="1" w:anchor="_Toc214912003">
            <w:r w:rsidRPr="0000575E">
              <w:rPr>
                <w:rStyle w:val="Hyperlink"/>
                <w:b/>
                <w:bCs/>
                <w:noProof/>
                <w:lang w:val="en-US"/>
              </w:rPr>
              <w:t>4 SuiteApps</w:t>
            </w:r>
            <w:r>
              <w:rPr>
                <w:noProof/>
                <w:webHidden/>
              </w:rPr>
              <w:tab/>
            </w:r>
            <w:r>
              <w:rPr>
                <w:noProof/>
                <w:webHidden/>
              </w:rPr>
              <w:fldChar w:fldCharType="begin"/>
            </w:r>
            <w:r>
              <w:rPr>
                <w:noProof/>
                <w:webHidden/>
              </w:rPr>
              <w:instrText xml:space="preserve"> PAGEREF _Toc214912003 \h </w:instrText>
            </w:r>
            <w:r>
              <w:rPr>
                <w:noProof/>
                <w:webHidden/>
              </w:rPr>
            </w:r>
            <w:r>
              <w:rPr>
                <w:noProof/>
                <w:webHidden/>
              </w:rPr>
              <w:fldChar w:fldCharType="separate"/>
            </w:r>
            <w:r>
              <w:rPr>
                <w:noProof/>
                <w:webHidden/>
              </w:rPr>
              <w:t>56</w:t>
            </w:r>
            <w:r>
              <w:rPr>
                <w:noProof/>
                <w:webHidden/>
              </w:rPr>
              <w:fldChar w:fldCharType="end"/>
            </w:r>
          </w:hyperlink>
        </w:p>
        <w:p w:rsidR="00D9665F" w:rsidRDefault="00D9665F" w14:paraId="08EAE763" w14:textId="391CA195">
          <w:pPr>
            <w:pStyle w:val="TOC2"/>
            <w:rPr>
              <w:rFonts w:asciiTheme="minorHAnsi" w:hAnsiTheme="minorHAnsi" w:eastAsiaTheme="minorEastAsia" w:cstheme="minorBidi"/>
              <w:b w:val="0"/>
              <w:bCs w:val="0"/>
              <w:kern w:val="2"/>
              <w:sz w:val="24"/>
              <w:szCs w:val="24"/>
              <w:lang w:val="en-US"/>
              <w14:ligatures w14:val="standardContextual"/>
            </w:rPr>
          </w:pPr>
          <w:hyperlink w:history="1" w:anchor="_Toc214912004">
            <w:r w:rsidRPr="0000575E">
              <w:rPr>
                <w:rStyle w:val="Hyperlink"/>
                <w:lang w:val="en-US"/>
              </w:rPr>
              <w:t>4.01 SuiteApp Summary</w:t>
            </w:r>
            <w:r>
              <w:rPr>
                <w:webHidden/>
              </w:rPr>
              <w:tab/>
            </w:r>
            <w:r>
              <w:rPr>
                <w:webHidden/>
              </w:rPr>
              <w:fldChar w:fldCharType="begin"/>
            </w:r>
            <w:r>
              <w:rPr>
                <w:webHidden/>
              </w:rPr>
              <w:instrText xml:space="preserve"> PAGEREF _Toc214912004 \h </w:instrText>
            </w:r>
            <w:r>
              <w:rPr>
                <w:webHidden/>
              </w:rPr>
            </w:r>
            <w:r>
              <w:rPr>
                <w:webHidden/>
              </w:rPr>
              <w:fldChar w:fldCharType="separate"/>
            </w:r>
            <w:r>
              <w:rPr>
                <w:webHidden/>
              </w:rPr>
              <w:t>56</w:t>
            </w:r>
            <w:r>
              <w:rPr>
                <w:webHidden/>
              </w:rPr>
              <w:fldChar w:fldCharType="end"/>
            </w:r>
          </w:hyperlink>
        </w:p>
        <w:p w:rsidR="00D9665F" w:rsidRDefault="00D9665F" w14:paraId="36BB6A7A" w14:textId="4832A6F3">
          <w:pPr>
            <w:pStyle w:val="TOC1"/>
            <w:tabs>
              <w:tab w:val="right" w:pos="9350"/>
            </w:tabs>
            <w:rPr>
              <w:rFonts w:asciiTheme="minorHAnsi" w:hAnsiTheme="minorHAnsi" w:eastAsiaTheme="minorEastAsia" w:cstheme="minorBidi"/>
              <w:noProof/>
              <w:kern w:val="2"/>
              <w:sz w:val="24"/>
              <w:szCs w:val="24"/>
              <w:lang w:val="en-US"/>
              <w14:ligatures w14:val="standardContextual"/>
            </w:rPr>
          </w:pPr>
          <w:hyperlink w:history="1" w:anchor="_Toc214912005">
            <w:r w:rsidRPr="0000575E">
              <w:rPr>
                <w:rStyle w:val="Hyperlink"/>
                <w:b/>
                <w:noProof/>
              </w:rPr>
              <w:t>5 Assumptions</w:t>
            </w:r>
            <w:r>
              <w:rPr>
                <w:noProof/>
                <w:webHidden/>
              </w:rPr>
              <w:tab/>
            </w:r>
            <w:r>
              <w:rPr>
                <w:noProof/>
                <w:webHidden/>
              </w:rPr>
              <w:fldChar w:fldCharType="begin"/>
            </w:r>
            <w:r>
              <w:rPr>
                <w:noProof/>
                <w:webHidden/>
              </w:rPr>
              <w:instrText xml:space="preserve"> PAGEREF _Toc214912005 \h </w:instrText>
            </w:r>
            <w:r>
              <w:rPr>
                <w:noProof/>
                <w:webHidden/>
              </w:rPr>
            </w:r>
            <w:r>
              <w:rPr>
                <w:noProof/>
                <w:webHidden/>
              </w:rPr>
              <w:fldChar w:fldCharType="separate"/>
            </w:r>
            <w:r>
              <w:rPr>
                <w:noProof/>
                <w:webHidden/>
              </w:rPr>
              <w:t>57</w:t>
            </w:r>
            <w:r>
              <w:rPr>
                <w:noProof/>
                <w:webHidden/>
              </w:rPr>
              <w:fldChar w:fldCharType="end"/>
            </w:r>
          </w:hyperlink>
        </w:p>
        <w:p w:rsidR="00D9665F" w:rsidRDefault="00D9665F" w14:paraId="4EF095EC" w14:textId="382B140C">
          <w:pPr>
            <w:pStyle w:val="TOC1"/>
            <w:tabs>
              <w:tab w:val="right" w:pos="9350"/>
            </w:tabs>
            <w:rPr>
              <w:rFonts w:asciiTheme="minorHAnsi" w:hAnsiTheme="minorHAnsi" w:eastAsiaTheme="minorEastAsia" w:cstheme="minorBidi"/>
              <w:noProof/>
              <w:kern w:val="2"/>
              <w:sz w:val="24"/>
              <w:szCs w:val="24"/>
              <w:lang w:val="en-US"/>
              <w14:ligatures w14:val="standardContextual"/>
            </w:rPr>
          </w:pPr>
          <w:hyperlink w:history="1" w:anchor="_Toc214912006">
            <w:r w:rsidRPr="0000575E">
              <w:rPr>
                <w:rStyle w:val="Hyperlink"/>
                <w:b/>
                <w:noProof/>
              </w:rPr>
              <w:t>6 Unresolved Requirements</w:t>
            </w:r>
            <w:r>
              <w:rPr>
                <w:noProof/>
                <w:webHidden/>
              </w:rPr>
              <w:tab/>
            </w:r>
            <w:r>
              <w:rPr>
                <w:noProof/>
                <w:webHidden/>
              </w:rPr>
              <w:fldChar w:fldCharType="begin"/>
            </w:r>
            <w:r>
              <w:rPr>
                <w:noProof/>
                <w:webHidden/>
              </w:rPr>
              <w:instrText xml:space="preserve"> PAGEREF _Toc214912006 \h </w:instrText>
            </w:r>
            <w:r>
              <w:rPr>
                <w:noProof/>
                <w:webHidden/>
              </w:rPr>
            </w:r>
            <w:r>
              <w:rPr>
                <w:noProof/>
                <w:webHidden/>
              </w:rPr>
              <w:fldChar w:fldCharType="separate"/>
            </w:r>
            <w:r>
              <w:rPr>
                <w:noProof/>
                <w:webHidden/>
              </w:rPr>
              <w:t>61</w:t>
            </w:r>
            <w:r>
              <w:rPr>
                <w:noProof/>
                <w:webHidden/>
              </w:rPr>
              <w:fldChar w:fldCharType="end"/>
            </w:r>
          </w:hyperlink>
        </w:p>
        <w:p w:rsidR="00D9665F" w:rsidRDefault="00D9665F" w14:paraId="7EB46323" w14:textId="707ECE3D">
          <w:pPr>
            <w:pStyle w:val="TOC1"/>
            <w:tabs>
              <w:tab w:val="right" w:pos="9350"/>
            </w:tabs>
            <w:rPr>
              <w:rFonts w:asciiTheme="minorHAnsi" w:hAnsiTheme="minorHAnsi" w:eastAsiaTheme="minorEastAsia" w:cstheme="minorBidi"/>
              <w:noProof/>
              <w:kern w:val="2"/>
              <w:sz w:val="24"/>
              <w:szCs w:val="24"/>
              <w:lang w:val="en-US"/>
              <w14:ligatures w14:val="standardContextual"/>
            </w:rPr>
          </w:pPr>
          <w:hyperlink w:history="1" w:anchor="_Toc214912007">
            <w:r w:rsidRPr="0000575E">
              <w:rPr>
                <w:rStyle w:val="Hyperlink"/>
                <w:b/>
                <w:noProof/>
              </w:rPr>
              <w:t>7 Signatures</w:t>
            </w:r>
            <w:r>
              <w:rPr>
                <w:noProof/>
                <w:webHidden/>
              </w:rPr>
              <w:tab/>
            </w:r>
            <w:r>
              <w:rPr>
                <w:noProof/>
                <w:webHidden/>
              </w:rPr>
              <w:fldChar w:fldCharType="begin"/>
            </w:r>
            <w:r>
              <w:rPr>
                <w:noProof/>
                <w:webHidden/>
              </w:rPr>
              <w:instrText xml:space="preserve"> PAGEREF _Toc214912007 \h </w:instrText>
            </w:r>
            <w:r>
              <w:rPr>
                <w:noProof/>
                <w:webHidden/>
              </w:rPr>
            </w:r>
            <w:r>
              <w:rPr>
                <w:noProof/>
                <w:webHidden/>
              </w:rPr>
              <w:fldChar w:fldCharType="separate"/>
            </w:r>
            <w:r>
              <w:rPr>
                <w:noProof/>
                <w:webHidden/>
              </w:rPr>
              <w:t>63</w:t>
            </w:r>
            <w:r>
              <w:rPr>
                <w:noProof/>
                <w:webHidden/>
              </w:rPr>
              <w:fldChar w:fldCharType="end"/>
            </w:r>
          </w:hyperlink>
        </w:p>
        <w:p w:rsidR="008A31D4" w:rsidRDefault="007A4E7E" w14:paraId="592BAABC" w14:textId="694C1ED6">
          <w:pPr>
            <w:tabs>
              <w:tab w:val="right" w:pos="9360"/>
            </w:tabs>
            <w:spacing w:before="200" w:after="80" w:line="240" w:lineRule="auto"/>
            <w:rPr>
              <w:b/>
              <w:color w:val="000000"/>
            </w:rPr>
          </w:pPr>
          <w:r>
            <w:fldChar w:fldCharType="end"/>
          </w:r>
        </w:p>
      </w:sdtContent>
    </w:sdt>
    <w:p w:rsidR="008A31D4" w:rsidRDefault="008A31D4" w14:paraId="7B41D2B3" w14:textId="77777777">
      <w:pPr>
        <w:rPr>
          <w:sz w:val="20"/>
          <w:szCs w:val="20"/>
        </w:rPr>
      </w:pPr>
    </w:p>
    <w:p w:rsidR="008A31D4" w:rsidRDefault="008A31D4" w14:paraId="273D0627" w14:textId="77777777">
      <w:pPr>
        <w:tabs>
          <w:tab w:val="left" w:pos="567"/>
        </w:tabs>
        <w:spacing w:line="240" w:lineRule="auto"/>
        <w:rPr>
          <w:sz w:val="20"/>
          <w:szCs w:val="20"/>
        </w:rPr>
      </w:pPr>
    </w:p>
    <w:sdt>
      <w:sdtPr>
        <w:id w:val="-2122288524"/>
        <w:docPartObj>
          <w:docPartGallery w:val="Table of Contents"/>
          <w:docPartUnique/>
        </w:docPartObj>
      </w:sdtPr>
      <w:sdtContent>
        <w:p w:rsidR="008A31D4" w:rsidRDefault="007A4E7E" w14:paraId="6B21DA03" w14:textId="77777777">
          <w:pPr>
            <w:spacing w:line="240" w:lineRule="auto"/>
            <w:rPr>
              <w:color w:val="1155CC"/>
              <w:sz w:val="20"/>
              <w:szCs w:val="20"/>
              <w:u w:val="single"/>
            </w:rPr>
          </w:pPr>
          <w:r>
            <w:fldChar w:fldCharType="begin"/>
          </w:r>
          <w:r>
            <w:instrText xml:space="preserve"> TOC \h \u \z \n </w:instrText>
          </w:r>
          <w:r>
            <w:fldChar w:fldCharType="separate"/>
          </w:r>
        </w:p>
        <w:p w:rsidR="008A31D4" w:rsidRDefault="007A4E7E" w14:paraId="0CB588BF" w14:textId="77777777">
          <w:pPr>
            <w:spacing w:before="200" w:after="80" w:line="240" w:lineRule="auto"/>
            <w:rPr>
              <w:color w:val="1155CC"/>
              <w:sz w:val="20"/>
              <w:szCs w:val="20"/>
              <w:u w:val="single"/>
            </w:rPr>
          </w:pPr>
          <w:r>
            <w:fldChar w:fldCharType="end"/>
          </w:r>
        </w:p>
      </w:sdtContent>
    </w:sdt>
    <w:p w:rsidR="008A31D4" w:rsidRDefault="008A31D4" w14:paraId="2B4BD158" w14:textId="77777777">
      <w:pPr>
        <w:tabs>
          <w:tab w:val="left" w:pos="567"/>
        </w:tabs>
        <w:spacing w:line="240" w:lineRule="auto"/>
        <w:rPr>
          <w:sz w:val="20"/>
          <w:szCs w:val="20"/>
        </w:rPr>
      </w:pPr>
    </w:p>
    <w:p w:rsidR="008A31D4" w:rsidRDefault="008A31D4" w14:paraId="16AADB29" w14:textId="77777777">
      <w:pPr>
        <w:jc w:val="both"/>
        <w:rPr>
          <w:color w:val="1155CC"/>
          <w:sz w:val="24"/>
          <w:szCs w:val="24"/>
          <w:u w:val="single"/>
        </w:rPr>
      </w:pPr>
    </w:p>
    <w:p w:rsidR="008A31D4" w:rsidRDefault="008A31D4" w14:paraId="33A68498" w14:textId="77777777">
      <w:pPr>
        <w:pStyle w:val="Heading1"/>
        <w:spacing w:before="0" w:line="240" w:lineRule="auto"/>
        <w:jc w:val="both"/>
        <w:rPr>
          <w:b/>
          <w:color w:val="E4701E"/>
          <w:sz w:val="36"/>
          <w:szCs w:val="36"/>
        </w:rPr>
      </w:pPr>
      <w:bookmarkStart w:name="_heading=h.30j0zll" w:colFirst="0" w:colLast="0" w:id="1"/>
      <w:bookmarkEnd w:id="1"/>
    </w:p>
    <w:p w:rsidR="008A31D4" w:rsidRDefault="007A4E7E" w14:paraId="37F32AD3" w14:textId="77777777">
      <w:pPr>
        <w:pStyle w:val="Heading1"/>
        <w:spacing w:before="0" w:line="240" w:lineRule="auto"/>
        <w:jc w:val="both"/>
        <w:rPr>
          <w:b/>
          <w:color w:val="4A86E8"/>
          <w:sz w:val="36"/>
          <w:szCs w:val="36"/>
        </w:rPr>
      </w:pPr>
      <w:bookmarkStart w:name="_heading=h.1fob9te" w:colFirst="0" w:colLast="0" w:id="2"/>
      <w:bookmarkStart w:name="_Toc214911979" w:id="3"/>
      <w:bookmarkEnd w:id="2"/>
      <w:r>
        <w:rPr>
          <w:b/>
          <w:color w:val="4A86E8"/>
          <w:sz w:val="36"/>
          <w:szCs w:val="36"/>
        </w:rPr>
        <w:t>1 Version Control</w:t>
      </w:r>
      <w:bookmarkEnd w:id="3"/>
    </w:p>
    <w:tbl>
      <w:tblPr>
        <w:tblStyle w:val="affffffffffffffffffffffffffffffffffffd"/>
        <w:tblW w:w="9315" w:type="dxa"/>
        <w:tblBorders>
          <w:top w:val="nil"/>
          <w:left w:val="nil"/>
          <w:bottom w:val="nil"/>
          <w:right w:val="nil"/>
          <w:insideH w:val="nil"/>
          <w:insideV w:val="nil"/>
        </w:tblBorders>
        <w:tblLayout w:type="fixed"/>
        <w:tblLook w:val="0600" w:firstRow="0" w:lastRow="0" w:firstColumn="0" w:lastColumn="0" w:noHBand="1" w:noVBand="1"/>
      </w:tblPr>
      <w:tblGrid>
        <w:gridCol w:w="1185"/>
        <w:gridCol w:w="2495"/>
        <w:gridCol w:w="3540"/>
        <w:gridCol w:w="2095"/>
      </w:tblGrid>
      <w:tr w:rsidR="008A31D4" w:rsidTr="45D0F004" w14:paraId="30DE6936"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80" w:type="dxa"/>
              <w:left w:w="80" w:type="dxa"/>
              <w:bottom w:w="80" w:type="dxa"/>
              <w:right w:w="80" w:type="dxa"/>
            </w:tcMar>
            <w:vAlign w:val="center"/>
          </w:tcPr>
          <w:p w:rsidR="008A31D4" w:rsidRDefault="007A4E7E" w14:paraId="06BEA78A" w14:textId="77777777">
            <w:pPr>
              <w:jc w:val="center"/>
              <w:rPr>
                <w:sz w:val="20"/>
                <w:szCs w:val="20"/>
              </w:rPr>
            </w:pPr>
            <w:r>
              <w:rPr>
                <w:b/>
                <w:color w:val="FEFEFE"/>
                <w:sz w:val="20"/>
                <w:szCs w:val="20"/>
              </w:rPr>
              <w:t>Version</w:t>
            </w:r>
          </w:p>
        </w:tc>
        <w:tc>
          <w:tcPr>
            <w:tcW w:w="24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80" w:type="dxa"/>
              <w:left w:w="80" w:type="dxa"/>
              <w:bottom w:w="80" w:type="dxa"/>
              <w:right w:w="80" w:type="dxa"/>
            </w:tcMar>
            <w:vAlign w:val="center"/>
          </w:tcPr>
          <w:p w:rsidR="008A31D4" w:rsidRDefault="007A4E7E" w14:paraId="5B2E062A" w14:textId="77777777">
            <w:pPr>
              <w:jc w:val="center"/>
              <w:rPr>
                <w:sz w:val="20"/>
                <w:szCs w:val="20"/>
              </w:rPr>
            </w:pPr>
            <w:r>
              <w:rPr>
                <w:b/>
                <w:color w:val="FEFEFE"/>
                <w:sz w:val="20"/>
                <w:szCs w:val="20"/>
              </w:rPr>
              <w:t>Author</w:t>
            </w:r>
          </w:p>
        </w:tc>
        <w:tc>
          <w:tcPr>
            <w:tcW w:w="35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80" w:type="dxa"/>
              <w:left w:w="80" w:type="dxa"/>
              <w:bottom w:w="80" w:type="dxa"/>
              <w:right w:w="80" w:type="dxa"/>
            </w:tcMar>
            <w:vAlign w:val="center"/>
          </w:tcPr>
          <w:p w:rsidR="008A31D4" w:rsidRDefault="007A4E7E" w14:paraId="0FAF5978" w14:textId="77777777">
            <w:pPr>
              <w:jc w:val="center"/>
              <w:rPr>
                <w:sz w:val="20"/>
                <w:szCs w:val="20"/>
              </w:rPr>
            </w:pPr>
            <w:r>
              <w:rPr>
                <w:b/>
                <w:color w:val="FEFEFE"/>
                <w:sz w:val="20"/>
                <w:szCs w:val="20"/>
              </w:rPr>
              <w:t>Comments</w:t>
            </w:r>
          </w:p>
        </w:tc>
        <w:tc>
          <w:tcPr>
            <w:tcW w:w="2095" w:type="dxa"/>
            <w:tcBorders>
              <w:top w:val="single" w:color="000000" w:themeColor="text1" w:sz="8" w:space="0"/>
              <w:bottom w:val="single" w:color="000000" w:themeColor="text1" w:sz="8" w:space="0"/>
              <w:right w:val="single" w:color="000000" w:themeColor="text1" w:sz="8" w:space="0"/>
            </w:tcBorders>
            <w:shd w:val="clear" w:color="auto" w:fill="4A86E8"/>
            <w:tcMar>
              <w:top w:w="100" w:type="dxa"/>
              <w:left w:w="100" w:type="dxa"/>
              <w:bottom w:w="100" w:type="dxa"/>
              <w:right w:w="100" w:type="dxa"/>
            </w:tcMar>
            <w:vAlign w:val="center"/>
          </w:tcPr>
          <w:p w:rsidR="008A31D4" w:rsidRDefault="007A4E7E" w14:paraId="55080CC3" w14:textId="77777777">
            <w:pPr>
              <w:jc w:val="center"/>
              <w:rPr>
                <w:rFonts w:ascii="Calibri" w:hAnsi="Calibri" w:eastAsia="Calibri" w:cs="Calibri"/>
                <w:b/>
                <w:color w:val="FFFFFF"/>
                <w:sz w:val="24"/>
                <w:szCs w:val="24"/>
                <w:u w:val="single"/>
                <w:shd w:val="clear" w:color="auto" w:fill="EB7127"/>
              </w:rPr>
            </w:pPr>
            <w:r>
              <w:rPr>
                <w:b/>
                <w:color w:val="FEFEFE"/>
                <w:sz w:val="20"/>
                <w:szCs w:val="20"/>
              </w:rPr>
              <w:t>Date</w:t>
            </w:r>
          </w:p>
        </w:tc>
      </w:tr>
      <w:tr w:rsidR="008A31D4" w:rsidTr="45D0F004" w14:paraId="37ADFFCB"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RDefault="00DA319E" w14:paraId="5F770452" w14:textId="5BBBCA41">
            <w:pPr>
              <w:spacing w:line="240" w:lineRule="auto"/>
              <w:jc w:val="center"/>
              <w:rPr>
                <w:sz w:val="20"/>
                <w:szCs w:val="20"/>
              </w:rPr>
            </w:pPr>
            <w:r>
              <w:rPr>
                <w:sz w:val="20"/>
                <w:szCs w:val="20"/>
              </w:rPr>
              <w:t>0.1</w:t>
            </w:r>
          </w:p>
        </w:tc>
        <w:tc>
          <w:tcPr>
            <w:tcW w:w="2495" w:type="dxa"/>
            <w:tcBorders>
              <w:bottom w:val="single" w:color="000000" w:themeColor="text1" w:sz="8" w:space="0"/>
              <w:right w:val="single" w:color="000000" w:themeColor="text1" w:sz="8" w:space="0"/>
            </w:tcBorders>
            <w:tcMar>
              <w:top w:w="100" w:type="dxa"/>
              <w:left w:w="100" w:type="dxa"/>
              <w:bottom w:w="100" w:type="dxa"/>
              <w:right w:w="100" w:type="dxa"/>
            </w:tcMar>
          </w:tcPr>
          <w:p w:rsidR="008A31D4" w:rsidP="45D0F004" w:rsidRDefault="00BA497E" w14:paraId="73EDB778" w14:textId="291657D9">
            <w:pPr>
              <w:spacing w:line="240" w:lineRule="auto"/>
              <w:rPr>
                <w:sz w:val="20"/>
                <w:szCs w:val="20"/>
                <w:lang w:val="en-US"/>
              </w:rPr>
            </w:pPr>
            <w:r w:rsidRPr="45D0F004">
              <w:rPr>
                <w:sz w:val="20"/>
                <w:szCs w:val="20"/>
                <w:lang w:val="en-US"/>
              </w:rPr>
              <w:t>Debbie Herbert</w:t>
            </w:r>
          </w:p>
        </w:tc>
        <w:tc>
          <w:tcPr>
            <w:tcW w:w="3540" w:type="dxa"/>
            <w:tcBorders>
              <w:bottom w:val="single" w:color="000000" w:themeColor="text1" w:sz="8" w:space="0"/>
              <w:right w:val="single" w:color="000000" w:themeColor="text1" w:sz="8" w:space="0"/>
            </w:tcBorders>
            <w:tcMar>
              <w:top w:w="100" w:type="dxa"/>
              <w:left w:w="100" w:type="dxa"/>
              <w:bottom w:w="100" w:type="dxa"/>
              <w:right w:w="100" w:type="dxa"/>
            </w:tcMar>
          </w:tcPr>
          <w:p w:rsidR="008A31D4" w:rsidRDefault="007A4E7E" w14:paraId="01A47633" w14:textId="77777777">
            <w:pPr>
              <w:spacing w:line="240" w:lineRule="auto"/>
              <w:rPr>
                <w:sz w:val="20"/>
                <w:szCs w:val="20"/>
              </w:rPr>
            </w:pPr>
            <w:r>
              <w:rPr>
                <w:sz w:val="20"/>
                <w:szCs w:val="20"/>
              </w:rPr>
              <w:t>Initial Draft</w:t>
            </w:r>
          </w:p>
        </w:tc>
        <w:tc>
          <w:tcPr>
            <w:tcW w:w="2095" w:type="dxa"/>
            <w:tcBorders>
              <w:bottom w:val="single" w:color="000000" w:themeColor="text1" w:sz="8" w:space="0"/>
              <w:right w:val="single" w:color="000000" w:themeColor="text1" w:sz="8" w:space="0"/>
            </w:tcBorders>
            <w:tcMar>
              <w:top w:w="100" w:type="dxa"/>
              <w:left w:w="100" w:type="dxa"/>
              <w:bottom w:w="100" w:type="dxa"/>
              <w:right w:w="100" w:type="dxa"/>
            </w:tcMar>
          </w:tcPr>
          <w:p w:rsidR="008A31D4" w:rsidP="00BA497E" w:rsidRDefault="005A5E31" w14:paraId="1D5742E5" w14:textId="5934F2ED">
            <w:pPr>
              <w:spacing w:line="240" w:lineRule="auto"/>
              <w:jc w:val="center"/>
              <w:rPr>
                <w:sz w:val="20"/>
                <w:szCs w:val="20"/>
              </w:rPr>
            </w:pPr>
            <w:r>
              <w:rPr>
                <w:sz w:val="20"/>
                <w:szCs w:val="20"/>
              </w:rPr>
              <w:t>11</w:t>
            </w:r>
            <w:r w:rsidR="00BA497E">
              <w:rPr>
                <w:sz w:val="20"/>
                <w:szCs w:val="20"/>
              </w:rPr>
              <w:t>/05/2025</w:t>
            </w:r>
          </w:p>
        </w:tc>
      </w:tr>
      <w:tr w:rsidR="008A31D4" w:rsidTr="45D0F004" w14:paraId="2CC58427"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RDefault="00DA319E" w14:paraId="293AE15B" w14:textId="5ECEE1E8">
            <w:pPr>
              <w:spacing w:line="240" w:lineRule="auto"/>
              <w:jc w:val="center"/>
              <w:rPr>
                <w:sz w:val="20"/>
                <w:szCs w:val="20"/>
              </w:rPr>
            </w:pPr>
            <w:r>
              <w:rPr>
                <w:sz w:val="20"/>
                <w:szCs w:val="20"/>
              </w:rPr>
              <w:t>0.2</w:t>
            </w:r>
          </w:p>
        </w:tc>
        <w:tc>
          <w:tcPr>
            <w:tcW w:w="2495" w:type="dxa"/>
            <w:tcBorders>
              <w:top w:val="single" w:color="000000" w:themeColor="text1" w:sz="8" w:space="0"/>
              <w:bottom w:val="single" w:color="000000" w:themeColor="text1" w:sz="4" w:space="0"/>
              <w:right w:val="single" w:color="000000" w:themeColor="text1" w:sz="8" w:space="0"/>
            </w:tcBorders>
            <w:tcMar>
              <w:top w:w="100" w:type="dxa"/>
              <w:left w:w="100" w:type="dxa"/>
              <w:bottom w:w="100" w:type="dxa"/>
              <w:right w:w="100" w:type="dxa"/>
            </w:tcMar>
          </w:tcPr>
          <w:p w:rsidR="008A31D4" w:rsidRDefault="00DA319E" w14:paraId="52E430AE" w14:textId="35A77A1A">
            <w:pPr>
              <w:spacing w:line="240" w:lineRule="auto"/>
              <w:rPr>
                <w:sz w:val="20"/>
                <w:szCs w:val="20"/>
              </w:rPr>
            </w:pPr>
            <w:r>
              <w:rPr>
                <w:sz w:val="20"/>
                <w:szCs w:val="20"/>
              </w:rPr>
              <w:t>Debbie Herbert</w:t>
            </w:r>
          </w:p>
        </w:tc>
        <w:tc>
          <w:tcPr>
            <w:tcW w:w="3540" w:type="dxa"/>
            <w:tcBorders>
              <w:top w:val="single" w:color="000000" w:themeColor="text1" w:sz="8" w:space="0"/>
              <w:bottom w:val="single" w:color="000000" w:themeColor="text1" w:sz="4" w:space="0"/>
              <w:right w:val="single" w:color="000000" w:themeColor="text1" w:sz="8" w:space="0"/>
            </w:tcBorders>
            <w:tcMar>
              <w:top w:w="100" w:type="dxa"/>
              <w:left w:w="100" w:type="dxa"/>
              <w:bottom w:w="100" w:type="dxa"/>
              <w:right w:w="100" w:type="dxa"/>
            </w:tcMar>
          </w:tcPr>
          <w:p w:rsidR="008A31D4" w:rsidRDefault="00DA319E" w14:paraId="172C6E23" w14:textId="7AEAC5D4">
            <w:pPr>
              <w:spacing w:line="240" w:lineRule="auto"/>
              <w:rPr>
                <w:sz w:val="20"/>
                <w:szCs w:val="20"/>
              </w:rPr>
            </w:pPr>
            <w:r>
              <w:rPr>
                <w:sz w:val="20"/>
                <w:szCs w:val="20"/>
              </w:rPr>
              <w:t>Updated Draft</w:t>
            </w:r>
          </w:p>
        </w:tc>
        <w:tc>
          <w:tcPr>
            <w:tcW w:w="2095" w:type="dxa"/>
            <w:tcBorders>
              <w:top w:val="single" w:color="000000" w:themeColor="text1" w:sz="8" w:space="0"/>
              <w:bottom w:val="single" w:color="000000" w:themeColor="text1" w:sz="4" w:space="0"/>
              <w:right w:val="single" w:color="000000" w:themeColor="text1" w:sz="8" w:space="0"/>
            </w:tcBorders>
            <w:tcMar>
              <w:top w:w="100" w:type="dxa"/>
              <w:left w:w="100" w:type="dxa"/>
              <w:bottom w:w="100" w:type="dxa"/>
              <w:right w:w="100" w:type="dxa"/>
            </w:tcMar>
          </w:tcPr>
          <w:p w:rsidR="008A31D4" w:rsidP="00DA319E" w:rsidRDefault="00DA319E" w14:paraId="1E89EFE9" w14:textId="1B11C410">
            <w:pPr>
              <w:spacing w:line="240" w:lineRule="auto"/>
              <w:jc w:val="center"/>
              <w:rPr>
                <w:sz w:val="20"/>
                <w:szCs w:val="20"/>
              </w:rPr>
            </w:pPr>
            <w:r>
              <w:rPr>
                <w:sz w:val="20"/>
                <w:szCs w:val="20"/>
              </w:rPr>
              <w:t>11/13/2025</w:t>
            </w:r>
          </w:p>
        </w:tc>
      </w:tr>
      <w:tr w:rsidR="00FE1E2F" w:rsidTr="45D0F004" w14:paraId="66C0D503"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FE1E2F" w:rsidP="00FE1E2F" w:rsidRDefault="00FE1E2F" w14:paraId="306BA316" w14:textId="44095259">
            <w:pPr>
              <w:spacing w:line="240" w:lineRule="auto"/>
              <w:jc w:val="center"/>
              <w:rPr>
                <w:sz w:val="20"/>
                <w:szCs w:val="20"/>
              </w:rPr>
            </w:pPr>
            <w:r>
              <w:rPr>
                <w:sz w:val="20"/>
                <w:szCs w:val="20"/>
              </w:rPr>
              <w:t>1.0</w:t>
            </w:r>
          </w:p>
        </w:tc>
        <w:tc>
          <w:tcPr>
            <w:tcW w:w="2495"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00FE1E2F" w:rsidP="00FE1E2F" w:rsidRDefault="00152527" w14:paraId="2C5C5172" w14:textId="00B5CF98">
            <w:pPr>
              <w:spacing w:line="240" w:lineRule="auto"/>
              <w:rPr>
                <w:sz w:val="20"/>
                <w:szCs w:val="20"/>
                <w:lang w:val="en-US"/>
              </w:rPr>
            </w:pPr>
            <w:r w:rsidRPr="5A7F71CC">
              <w:rPr>
                <w:sz w:val="20"/>
                <w:szCs w:val="20"/>
                <w:lang w:val="en-US"/>
              </w:rPr>
              <w:t xml:space="preserve">Marcus Dallacqua, </w:t>
            </w:r>
            <w:r w:rsidRPr="5A7F71CC" w:rsidR="00FE1E2F">
              <w:rPr>
                <w:sz w:val="20"/>
                <w:szCs w:val="20"/>
                <w:lang w:val="en-US"/>
              </w:rPr>
              <w:t>Debbie Herbert</w:t>
            </w:r>
          </w:p>
        </w:tc>
        <w:tc>
          <w:tcPr>
            <w:tcW w:w="3540"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00FE1E2F" w:rsidP="00FE1E2F" w:rsidRDefault="00FE1E2F" w14:paraId="6CAD3CB5" w14:textId="640740D9">
            <w:pPr>
              <w:spacing w:line="240" w:lineRule="auto"/>
              <w:rPr>
                <w:sz w:val="20"/>
                <w:szCs w:val="20"/>
                <w:lang w:val="en-US"/>
              </w:rPr>
            </w:pPr>
            <w:r>
              <w:rPr>
                <w:sz w:val="20"/>
                <w:szCs w:val="20"/>
                <w:lang w:val="en-US"/>
              </w:rPr>
              <w:t>Final Draft</w:t>
            </w:r>
          </w:p>
        </w:tc>
        <w:tc>
          <w:tcPr>
            <w:tcW w:w="2095"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00FE1E2F" w:rsidP="00FE1E2F" w:rsidRDefault="00FE1E2F" w14:paraId="4CFED1BB" w14:textId="5D804EC0">
            <w:pPr>
              <w:spacing w:line="240" w:lineRule="auto"/>
              <w:jc w:val="center"/>
              <w:rPr>
                <w:sz w:val="20"/>
                <w:szCs w:val="20"/>
              </w:rPr>
            </w:pPr>
            <w:r>
              <w:rPr>
                <w:sz w:val="20"/>
                <w:szCs w:val="20"/>
              </w:rPr>
              <w:t>11/</w:t>
            </w:r>
            <w:r w:rsidR="00B619C7">
              <w:rPr>
                <w:sz w:val="20"/>
                <w:szCs w:val="20"/>
              </w:rPr>
              <w:t>24/</w:t>
            </w:r>
            <w:r>
              <w:rPr>
                <w:sz w:val="20"/>
                <w:szCs w:val="20"/>
              </w:rPr>
              <w:t>2025</w:t>
            </w:r>
          </w:p>
        </w:tc>
      </w:tr>
    </w:tbl>
    <w:p w:rsidR="008A31D4" w:rsidRDefault="008A31D4" w14:paraId="68D35884" w14:textId="77777777">
      <w:pPr>
        <w:jc w:val="both"/>
        <w:rPr>
          <w:color w:val="1155CC"/>
          <w:sz w:val="24"/>
          <w:szCs w:val="24"/>
          <w:u w:val="single"/>
        </w:rPr>
      </w:pPr>
    </w:p>
    <w:p w:rsidR="008A31D4" w:rsidRDefault="008A31D4" w14:paraId="0EF7AAF4" w14:textId="77777777">
      <w:pPr>
        <w:pStyle w:val="Heading1"/>
        <w:spacing w:before="0" w:line="240" w:lineRule="auto"/>
        <w:jc w:val="both"/>
        <w:rPr>
          <w:b/>
          <w:color w:val="4A86E8"/>
          <w:sz w:val="36"/>
          <w:szCs w:val="36"/>
        </w:rPr>
      </w:pPr>
      <w:bookmarkStart w:name="_heading=h.2et92p0" w:colFirst="0" w:colLast="0" w:id="4"/>
      <w:bookmarkEnd w:id="4"/>
    </w:p>
    <w:p w:rsidR="008A31D4" w:rsidRDefault="007A4E7E" w14:paraId="4E6614CD" w14:textId="77777777">
      <w:pPr>
        <w:pStyle w:val="Heading1"/>
        <w:spacing w:before="0" w:line="240" w:lineRule="auto"/>
        <w:jc w:val="both"/>
        <w:rPr>
          <w:b/>
          <w:color w:val="4A86E8"/>
          <w:sz w:val="36"/>
          <w:szCs w:val="36"/>
        </w:rPr>
      </w:pPr>
      <w:bookmarkStart w:name="_heading=h.tyjcwt" w:colFirst="0" w:colLast="0" w:id="5"/>
      <w:bookmarkEnd w:id="5"/>
      <w:r>
        <w:br w:type="page"/>
      </w:r>
    </w:p>
    <w:p w:rsidR="008A31D4" w:rsidRDefault="007A4E7E" w14:paraId="3D38E539" w14:textId="77777777">
      <w:pPr>
        <w:pStyle w:val="Heading1"/>
        <w:spacing w:before="0" w:line="240" w:lineRule="auto"/>
        <w:jc w:val="both"/>
        <w:rPr>
          <w:b/>
          <w:color w:val="4A86E8"/>
          <w:sz w:val="36"/>
          <w:szCs w:val="36"/>
        </w:rPr>
      </w:pPr>
      <w:bookmarkStart w:name="_Toc214911980" w:id="6"/>
      <w:r>
        <w:rPr>
          <w:b/>
          <w:color w:val="4A86E8"/>
          <w:sz w:val="36"/>
          <w:szCs w:val="36"/>
        </w:rPr>
        <w:t>2 Project Definition</w:t>
      </w:r>
      <w:bookmarkEnd w:id="6"/>
    </w:p>
    <w:p w:rsidRPr="00E5448A" w:rsidR="00E5448A" w:rsidP="00E5448A" w:rsidRDefault="00E5448A" w14:paraId="7F526219" w14:textId="77777777"/>
    <w:p w:rsidR="008A31D4" w:rsidRDefault="007A4E7E" w14:paraId="4ABE9300" w14:textId="77777777">
      <w:pPr>
        <w:pStyle w:val="Heading2"/>
        <w:spacing w:before="0" w:after="80"/>
        <w:jc w:val="both"/>
        <w:rPr>
          <w:sz w:val="20"/>
          <w:szCs w:val="20"/>
          <w:highlight w:val="yellow"/>
        </w:rPr>
      </w:pPr>
      <w:bookmarkStart w:name="_Toc214911981" w:id="7"/>
      <w:r>
        <w:rPr>
          <w:b/>
          <w:color w:val="7E8083"/>
          <w:sz w:val="28"/>
          <w:szCs w:val="28"/>
        </w:rPr>
        <w:t>2.01 Executive Summary</w:t>
      </w:r>
      <w:bookmarkEnd w:id="7"/>
    </w:p>
    <w:p w:rsidR="002E72B0" w:rsidP="002E72B0" w:rsidRDefault="002E72B0" w14:paraId="5D31C71E" w14:textId="143663A2">
      <w:r w:rsidRPr="4850D061">
        <w:rPr>
          <w:lang w:val="en-US"/>
        </w:rPr>
        <w:t xml:space="preserve">Pivot Interiors is implementing </w:t>
      </w:r>
      <w:r w:rsidRPr="4850D061" w:rsidR="006C733F">
        <w:rPr>
          <w:lang w:val="en-US"/>
        </w:rPr>
        <w:t>NetSuite Orion</w:t>
      </w:r>
      <w:r w:rsidRPr="4850D061">
        <w:rPr>
          <w:lang w:val="en-US"/>
        </w:rPr>
        <w:t xml:space="preserve"> to modernize </w:t>
      </w:r>
      <w:r w:rsidRPr="4850D061" w:rsidR="006C733F">
        <w:rPr>
          <w:lang w:val="en-US"/>
        </w:rPr>
        <w:t>its</w:t>
      </w:r>
      <w:r w:rsidRPr="4850D061">
        <w:rPr>
          <w:lang w:val="en-US"/>
        </w:rPr>
        <w:t xml:space="preserve"> financial management operations and replace Microsoft Dynamics 365. This Business Requirements Document (BRD) captures the business requirements discovered during the Financial Management process mapping phase and documents how the NetSuite </w:t>
      </w:r>
      <w:r w:rsidRPr="4850D061" w:rsidR="006C733F">
        <w:rPr>
          <w:lang w:val="en-US"/>
        </w:rPr>
        <w:t xml:space="preserve">Orion </w:t>
      </w:r>
      <w:r w:rsidRPr="4850D061">
        <w:rPr>
          <w:lang w:val="en-US"/>
        </w:rPr>
        <w:t>solution aligns with Pivot's operational needs.</w:t>
      </w:r>
    </w:p>
    <w:p w:rsidRPr="000D4B62" w:rsidR="002E72B0" w:rsidP="002E72B0" w:rsidRDefault="002E72B0" w14:paraId="7247F29E" w14:textId="77777777"/>
    <w:p w:rsidR="002E72B0" w:rsidP="002E72B0" w:rsidRDefault="002E72B0" w14:paraId="59B0BE1C" w14:textId="77777777">
      <w:r w:rsidRPr="4850D061">
        <w:rPr>
          <w:lang w:val="en-US"/>
        </w:rPr>
        <w:t>Through comprehensive discovery sessions conducted in August 2025, GSI analyzed Pivot's current state financial processes, pain points, and requirements across 15 process areas including revenue recognition, project accounting, banking operations, accounts payable/receivable, tax management, fixed asset management, and period close procedures. The analysis identified 58 validated business requirements with documented evidence from stakeholder interviews and discovery sessions.</w:t>
      </w:r>
    </w:p>
    <w:p w:rsidRPr="000D4B62" w:rsidR="002E72B0" w:rsidP="002E72B0" w:rsidRDefault="002E72B0" w14:paraId="4F432101" w14:textId="77777777"/>
    <w:p w:rsidRPr="000D4B62" w:rsidR="002E72B0" w:rsidP="002E72B0" w:rsidRDefault="002E72B0" w14:paraId="6C7A2DCF" w14:textId="172B8009">
      <w:r w:rsidRPr="4850D061">
        <w:rPr>
          <w:lang w:val="en-US"/>
        </w:rPr>
        <w:t>The NetSuite</w:t>
      </w:r>
      <w:r w:rsidRPr="4850D061" w:rsidR="003E42E0">
        <w:rPr>
          <w:lang w:val="en-US"/>
        </w:rPr>
        <w:t xml:space="preserve"> Orion</w:t>
      </w:r>
      <w:r w:rsidRPr="4850D061">
        <w:rPr>
          <w:lang w:val="en-US"/>
        </w:rPr>
        <w:t xml:space="preserve"> solution provides a</w:t>
      </w:r>
      <w:r w:rsidRPr="4850D061" w:rsidR="003E42E0">
        <w:rPr>
          <w:lang w:val="en-US"/>
        </w:rPr>
        <w:t xml:space="preserve">n </w:t>
      </w:r>
      <w:r w:rsidRPr="4850D061">
        <w:rPr>
          <w:lang w:val="en-US"/>
        </w:rPr>
        <w:t>integrated financial management platform specifically designed for the contract furniture dealer industry</w:t>
      </w:r>
      <w:r w:rsidRPr="4850D061" w:rsidR="003E42E0">
        <w:rPr>
          <w:lang w:val="en-US"/>
        </w:rPr>
        <w:t xml:space="preserve">.  Of </w:t>
      </w:r>
      <w:r w:rsidRPr="4850D061">
        <w:rPr>
          <w:lang w:val="en-US"/>
        </w:rPr>
        <w:t xml:space="preserve">the 58 requirements, 35 align with standard </w:t>
      </w:r>
      <w:r w:rsidRPr="4850D061" w:rsidR="006C733F">
        <w:rPr>
          <w:lang w:val="en-US"/>
        </w:rPr>
        <w:t>NetSuite Orion</w:t>
      </w:r>
      <w:r w:rsidRPr="4850D061">
        <w:rPr>
          <w:lang w:val="en-US"/>
        </w:rPr>
        <w:t xml:space="preserve"> functionality (ALIGNS), 5 require process adaptation (ADAPT), 17 require custom configuration (ACCOMMODATE), and 1 is planned for future phases. This high alignment rate (60% standard functionality) demonstrates that</w:t>
      </w:r>
      <w:r w:rsidRPr="4850D061" w:rsidR="00BC59BF">
        <w:rPr>
          <w:lang w:val="en-US"/>
        </w:rPr>
        <w:t xml:space="preserve"> </w:t>
      </w:r>
      <w:r w:rsidRPr="4850D061">
        <w:rPr>
          <w:lang w:val="en-US"/>
        </w:rPr>
        <w:t xml:space="preserve">NetSuite </w:t>
      </w:r>
      <w:r w:rsidRPr="4850D061" w:rsidR="00BC59BF">
        <w:rPr>
          <w:lang w:val="en-US"/>
        </w:rPr>
        <w:t xml:space="preserve">Orion </w:t>
      </w:r>
      <w:r w:rsidRPr="4850D061">
        <w:rPr>
          <w:lang w:val="en-US"/>
        </w:rPr>
        <w:t>is purpose-built for Pivot's industry and business model, with specific automation wins including elimination of 42 manual ACH/wire journal entries, automated AR cash application via bank feeds, and maintenance of Pivot's above-average 7-day period close performance.</w:t>
      </w:r>
    </w:p>
    <w:p w:rsidR="008A31D4" w:rsidP="00204373" w:rsidRDefault="001A3098" w14:paraId="3AEBDDAB" w14:textId="2AA701B1">
      <w:pPr>
        <w:rPr>
          <w:sz w:val="20"/>
          <w:szCs w:val="20"/>
        </w:rPr>
      </w:pPr>
      <w:r w:rsidRPr="001A3098">
        <w:rPr>
          <w:lang w:val="en-US"/>
        </w:rPr>
        <w:cr/>
      </w:r>
    </w:p>
    <w:p w:rsidR="008A31D4" w:rsidRDefault="007A4E7E" w14:paraId="05A3AE82" w14:textId="77777777">
      <w:pPr>
        <w:pStyle w:val="Heading2"/>
        <w:spacing w:before="0" w:after="80"/>
        <w:jc w:val="both"/>
        <w:rPr>
          <w:sz w:val="20"/>
          <w:szCs w:val="20"/>
        </w:rPr>
      </w:pPr>
      <w:bookmarkStart w:name="_Toc214911982" w:id="8"/>
      <w:r w:rsidRPr="692634D3">
        <w:rPr>
          <w:b/>
          <w:bCs/>
          <w:color w:val="7E8083"/>
          <w:sz w:val="28"/>
          <w:szCs w:val="28"/>
        </w:rPr>
        <w:t>2.02 Company Overview</w:t>
      </w:r>
      <w:bookmarkEnd w:id="8"/>
    </w:p>
    <w:p w:rsidR="023123FE" w:rsidRDefault="023123FE" w14:paraId="3E610755" w14:textId="5EB83880">
      <w:r w:rsidRPr="692634D3">
        <w:rPr>
          <w:lang w:val="en-US"/>
        </w:rPr>
        <w:t>Pivot Interiors, Inc. is a leading California-based design firm recognized for its team of innovators, creators, and thought leaders who specialize in delivering exceptional interior solutions for businesses of all sizes. Their work captures the essence of each client’s brand while fostering environments that inspire employees to thrive, create, and collaborate. Headquartered in the Bay Area, Pivot Interiors operates offices and Design Centers across the state, including Santa Clara, Fremont, San Francisco, Costa Mesa, Los Angeles, and La Mirada. As a MillerKnoll Certified Dealer, Pivot Interiors invites clients to experience its uniquely crafted spaces and the distinctive quality that defines the Pivot Interiors brand.</w:t>
      </w:r>
    </w:p>
    <w:p w:rsidR="692634D3" w:rsidP="692634D3" w:rsidRDefault="692634D3" w14:paraId="5E32674D" w14:textId="5F7D76BF">
      <w:pPr>
        <w:rPr>
          <w:lang w:val="en-US"/>
        </w:rPr>
      </w:pPr>
    </w:p>
    <w:p w:rsidR="003F0B23" w:rsidP="006D69A8" w:rsidRDefault="003F0B23" w14:paraId="5B031547" w14:textId="77777777">
      <w:pPr>
        <w:jc w:val="both"/>
        <w:rPr>
          <w:sz w:val="20"/>
          <w:szCs w:val="20"/>
          <w:highlight w:val="white"/>
          <w:lang w:val="en-US"/>
        </w:rPr>
      </w:pPr>
    </w:p>
    <w:p w:rsidR="003F0B23" w:rsidP="006D69A8" w:rsidRDefault="003F0B23" w14:paraId="59EDD312" w14:textId="06E6686C">
      <w:pPr>
        <w:jc w:val="both"/>
        <w:rPr>
          <w:sz w:val="20"/>
          <w:szCs w:val="20"/>
          <w:highlight w:val="white"/>
          <w:lang w:val="en-US"/>
        </w:rPr>
      </w:pPr>
      <w:hyperlink w:tgtFrame="_blank" w:history="1" r:id="rId11">
        <w:r w:rsidRPr="003F0B23">
          <w:rPr>
            <w:rStyle w:val="Hyperlink"/>
            <w:b/>
            <w:bCs/>
            <w:sz w:val="20"/>
            <w:szCs w:val="20"/>
            <w:highlight w:val="white"/>
          </w:rPr>
          <w:t>https://www.pivotinteriors.com</w:t>
        </w:r>
      </w:hyperlink>
    </w:p>
    <w:p w:rsidR="008A31D4" w:rsidRDefault="008A31D4" w14:paraId="54CB51DF" w14:textId="77777777">
      <w:pPr>
        <w:jc w:val="both"/>
        <w:rPr>
          <w:sz w:val="20"/>
          <w:szCs w:val="20"/>
          <w:highlight w:val="white"/>
        </w:rPr>
      </w:pPr>
    </w:p>
    <w:p w:rsidR="000757F1" w:rsidRDefault="000757F1" w14:paraId="6BC840CA" w14:textId="77777777">
      <w:pPr>
        <w:jc w:val="both"/>
        <w:rPr>
          <w:sz w:val="20"/>
          <w:szCs w:val="20"/>
          <w:highlight w:val="white"/>
        </w:rPr>
      </w:pPr>
    </w:p>
    <w:p w:rsidR="692634D3" w:rsidP="692634D3" w:rsidRDefault="692634D3" w14:paraId="2C1F41B4" w14:textId="23C7B835">
      <w:pPr>
        <w:pStyle w:val="Heading2"/>
        <w:spacing w:before="0" w:after="80"/>
        <w:jc w:val="both"/>
        <w:rPr>
          <w:b/>
          <w:bCs/>
          <w:color w:val="7E8083"/>
          <w:sz w:val="28"/>
          <w:szCs w:val="28"/>
        </w:rPr>
      </w:pPr>
    </w:p>
    <w:p w:rsidR="008A31D4" w:rsidRDefault="007A4E7E" w14:paraId="1710B30D" w14:textId="78CBC877">
      <w:pPr>
        <w:pStyle w:val="Heading2"/>
        <w:spacing w:before="0" w:after="80"/>
        <w:jc w:val="both"/>
        <w:rPr>
          <w:b/>
          <w:color w:val="7E8083"/>
          <w:sz w:val="28"/>
          <w:szCs w:val="28"/>
        </w:rPr>
      </w:pPr>
      <w:bookmarkStart w:name="_Toc214911983" w:id="9"/>
      <w:r>
        <w:rPr>
          <w:b/>
          <w:color w:val="7E8083"/>
          <w:sz w:val="28"/>
          <w:szCs w:val="28"/>
        </w:rPr>
        <w:t xml:space="preserve">2.03 </w:t>
      </w:r>
      <w:r w:rsidR="00D82F4F">
        <w:rPr>
          <w:b/>
          <w:color w:val="7E8083"/>
          <w:sz w:val="28"/>
          <w:szCs w:val="28"/>
        </w:rPr>
        <w:t>NetSuite Orion</w:t>
      </w:r>
      <w:r>
        <w:rPr>
          <w:b/>
          <w:color w:val="7E8083"/>
          <w:sz w:val="28"/>
          <w:szCs w:val="28"/>
        </w:rPr>
        <w:t xml:space="preserve"> Overview</w:t>
      </w:r>
      <w:bookmarkEnd w:id="9"/>
    </w:p>
    <w:p w:rsidRPr="000A611C" w:rsidR="000A611C" w:rsidP="000A611C" w:rsidRDefault="000A611C" w14:paraId="0025367B" w14:textId="77777777">
      <w:pPr>
        <w:rPr>
          <w:highlight w:val="yellow"/>
        </w:rPr>
      </w:pPr>
    </w:p>
    <w:p w:rsidR="00D0164F" w:rsidP="00D0164F" w:rsidRDefault="00F9334C" w14:paraId="2D13931F" w14:textId="3254EC55">
      <w:r w:rsidRPr="4850D061">
        <w:rPr>
          <w:lang w:val="en-US"/>
        </w:rPr>
        <w:t xml:space="preserve">NetSuite </w:t>
      </w:r>
      <w:r w:rsidRPr="4850D061" w:rsidR="00D0164F">
        <w:rPr>
          <w:lang w:val="en-US"/>
        </w:rPr>
        <w:t xml:space="preserve">Orion is an advanced suite of customizations designed to meet the specific needs of the contract office furniture dealer industry, built entirely within the NetSuite platform. Created to optimize workflows, enhance operational efficiency, and provide extensive visibility, </w:t>
      </w:r>
      <w:r w:rsidRPr="4850D061" w:rsidR="00F576BA">
        <w:rPr>
          <w:lang w:val="en-US"/>
        </w:rPr>
        <w:t xml:space="preserve">NetSuite </w:t>
      </w:r>
      <w:r w:rsidRPr="4850D061" w:rsidR="00D0164F">
        <w:rPr>
          <w:lang w:val="en-US"/>
        </w:rPr>
        <w:t>Orion addresses industry challenges from pre-quote to project completion.</w:t>
      </w:r>
    </w:p>
    <w:p w:rsidRPr="000D4B62" w:rsidR="00D0164F" w:rsidP="00D0164F" w:rsidRDefault="00D0164F" w14:paraId="5D85B401" w14:textId="77777777"/>
    <w:p w:rsidR="00D0164F" w:rsidP="00D0164F" w:rsidRDefault="00D0164F" w14:paraId="62FFCF3F" w14:textId="7EBC7342">
      <w:r w:rsidRPr="4850D061">
        <w:rPr>
          <w:lang w:val="en-US"/>
        </w:rPr>
        <w:t>By leveraging NetSuite</w:t>
      </w:r>
      <w:r w:rsidRPr="4850D061" w:rsidR="00F576BA">
        <w:rPr>
          <w:lang w:val="en-US"/>
        </w:rPr>
        <w:t xml:space="preserve"> Orion’s</w:t>
      </w:r>
      <w:r w:rsidRPr="4850D061">
        <w:rPr>
          <w:lang w:val="en-US"/>
        </w:rPr>
        <w:t xml:space="preserve"> established cloud ERP foundation, </w:t>
      </w:r>
      <w:r w:rsidRPr="4850D061" w:rsidR="00F576BA">
        <w:rPr>
          <w:lang w:val="en-US"/>
        </w:rPr>
        <w:t xml:space="preserve">NetSuite </w:t>
      </w:r>
      <w:r w:rsidRPr="4850D061">
        <w:rPr>
          <w:lang w:val="en-US"/>
        </w:rPr>
        <w:t xml:space="preserve">Orion ensures robust security, scalability, and consistent performance. This foundation allows </w:t>
      </w:r>
      <w:r w:rsidRPr="4850D061" w:rsidR="00F576BA">
        <w:rPr>
          <w:lang w:val="en-US"/>
        </w:rPr>
        <w:t xml:space="preserve">NetSuite </w:t>
      </w:r>
      <w:r w:rsidRPr="4850D061">
        <w:rPr>
          <w:lang w:val="en-US"/>
        </w:rPr>
        <w:t>Orion to inherit all of NetSuite's security features and integrate seamlessly with the latest NetSuite releases, meaning users can take advantage of NetSuite's extensibility without fear of version lock-in.</w:t>
      </w:r>
    </w:p>
    <w:p w:rsidRPr="000D4B62" w:rsidR="00D0164F" w:rsidP="00D0164F" w:rsidRDefault="00D0164F" w14:paraId="0DA7B0E2" w14:textId="77777777"/>
    <w:p w:rsidRPr="000D4B62" w:rsidR="00D0164F" w:rsidP="00D0164F" w:rsidRDefault="00D0164F" w14:paraId="0ABE8C91" w14:textId="77777777">
      <w:r w:rsidRPr="000D4B62">
        <w:rPr>
          <w:b/>
          <w:bCs/>
        </w:rPr>
        <w:t>Core Financial Management Capabilities:</w:t>
      </w:r>
    </w:p>
    <w:p w:rsidRPr="000D4B62" w:rsidR="00D0164F" w:rsidP="00285415" w:rsidRDefault="00D0164F" w14:paraId="4B2340A3" w14:textId="77777777">
      <w:pPr>
        <w:numPr>
          <w:ilvl w:val="0"/>
          <w:numId w:val="5"/>
        </w:numPr>
        <w:spacing w:after="160" w:line="278" w:lineRule="auto"/>
      </w:pPr>
      <w:r w:rsidRPr="000D4B62">
        <w:t>Comprehensive GL and chart of accounts management</w:t>
      </w:r>
    </w:p>
    <w:p w:rsidRPr="000D4B62" w:rsidR="00D0164F" w:rsidP="00285415" w:rsidRDefault="00D0164F" w14:paraId="22737C44" w14:textId="77777777">
      <w:pPr>
        <w:numPr>
          <w:ilvl w:val="0"/>
          <w:numId w:val="5"/>
        </w:numPr>
        <w:spacing w:after="160" w:line="278" w:lineRule="auto"/>
      </w:pPr>
      <w:r w:rsidRPr="000D4B62">
        <w:t>Multi-entity, multi-currency support</w:t>
      </w:r>
    </w:p>
    <w:p w:rsidRPr="000D4B62" w:rsidR="00D0164F" w:rsidP="00285415" w:rsidRDefault="00D0164F" w14:paraId="43730861" w14:textId="77777777">
      <w:pPr>
        <w:numPr>
          <w:ilvl w:val="0"/>
          <w:numId w:val="5"/>
        </w:numPr>
        <w:spacing w:after="160" w:line="278" w:lineRule="auto"/>
      </w:pPr>
      <w:r w:rsidRPr="000D4B62">
        <w:t>Advanced revenue and cost recognition</w:t>
      </w:r>
    </w:p>
    <w:p w:rsidRPr="000D4B62" w:rsidR="00D0164F" w:rsidP="00285415" w:rsidRDefault="00D0164F" w14:paraId="2F155C9D" w14:textId="77777777">
      <w:pPr>
        <w:numPr>
          <w:ilvl w:val="0"/>
          <w:numId w:val="5"/>
        </w:numPr>
        <w:spacing w:after="160" w:line="278" w:lineRule="auto"/>
      </w:pPr>
      <w:r w:rsidRPr="000D4B62">
        <w:t>Project-based accounting with furniture dealer-specific KPIs</w:t>
      </w:r>
    </w:p>
    <w:p w:rsidRPr="000D4B62" w:rsidR="00D0164F" w:rsidP="00285415" w:rsidRDefault="00D0164F" w14:paraId="618EB1AC" w14:textId="77777777">
      <w:pPr>
        <w:numPr>
          <w:ilvl w:val="0"/>
          <w:numId w:val="5"/>
        </w:numPr>
        <w:spacing w:after="160" w:line="278" w:lineRule="auto"/>
      </w:pPr>
      <w:r w:rsidRPr="000D4B62">
        <w:t>Integrated AP/AR with automation capabilities</w:t>
      </w:r>
    </w:p>
    <w:p w:rsidRPr="000D4B62" w:rsidR="00D0164F" w:rsidP="00285415" w:rsidRDefault="00D0164F" w14:paraId="3A430DFE" w14:textId="77777777">
      <w:pPr>
        <w:numPr>
          <w:ilvl w:val="0"/>
          <w:numId w:val="5"/>
        </w:numPr>
        <w:spacing w:after="160" w:line="278" w:lineRule="auto"/>
      </w:pPr>
      <w:r w:rsidRPr="000D4B62">
        <w:t>Bank reconciliation and electronic payment processing</w:t>
      </w:r>
    </w:p>
    <w:p w:rsidRPr="000D4B62" w:rsidR="00D0164F" w:rsidP="00285415" w:rsidRDefault="00D0164F" w14:paraId="397CA270" w14:textId="669CBA09">
      <w:pPr>
        <w:numPr>
          <w:ilvl w:val="0"/>
          <w:numId w:val="5"/>
        </w:numPr>
        <w:spacing w:after="160" w:line="278" w:lineRule="auto"/>
      </w:pPr>
      <w:r w:rsidRPr="5A7F71CC">
        <w:rPr>
          <w:lang w:val="en-US"/>
        </w:rPr>
        <w:t>Tax management with SuiteTax platform</w:t>
      </w:r>
    </w:p>
    <w:p w:rsidRPr="000D4B62" w:rsidR="00D0164F" w:rsidP="00285415" w:rsidRDefault="00D0164F" w14:paraId="7D70825E" w14:textId="2D62BE30">
      <w:pPr>
        <w:numPr>
          <w:ilvl w:val="0"/>
          <w:numId w:val="5"/>
        </w:numPr>
        <w:spacing w:after="160" w:line="278" w:lineRule="auto"/>
      </w:pPr>
      <w:r w:rsidRPr="000D4B62">
        <w:t xml:space="preserve">Fixed </w:t>
      </w:r>
      <w:r w:rsidR="002F6988">
        <w:t>A</w:t>
      </w:r>
      <w:r w:rsidRPr="000D4B62">
        <w:t xml:space="preserve">sset </w:t>
      </w:r>
      <w:r w:rsidR="002F6988">
        <w:t>M</w:t>
      </w:r>
      <w:r w:rsidRPr="000D4B62">
        <w:t>anagement module</w:t>
      </w:r>
    </w:p>
    <w:p w:rsidRPr="000D4B62" w:rsidR="00D0164F" w:rsidP="00285415" w:rsidRDefault="00D0164F" w14:paraId="60464EA0" w14:textId="77777777">
      <w:pPr>
        <w:numPr>
          <w:ilvl w:val="0"/>
          <w:numId w:val="5"/>
        </w:numPr>
        <w:spacing w:after="160" w:line="278" w:lineRule="auto"/>
      </w:pPr>
      <w:r w:rsidRPr="000D4B62">
        <w:t>Period close automation and controls</w:t>
      </w:r>
    </w:p>
    <w:p w:rsidRPr="000D4B62" w:rsidR="00D0164F" w:rsidP="00285415" w:rsidRDefault="00D0164F" w14:paraId="04434158" w14:textId="77777777">
      <w:pPr>
        <w:numPr>
          <w:ilvl w:val="0"/>
          <w:numId w:val="5"/>
        </w:numPr>
        <w:spacing w:after="160" w:line="278" w:lineRule="auto"/>
      </w:pPr>
      <w:r w:rsidRPr="000D4B62">
        <w:t>Real-time financial reporting and dashboards</w:t>
      </w:r>
    </w:p>
    <w:p w:rsidR="000757F1" w:rsidP="000757F1" w:rsidRDefault="000757F1" w14:paraId="7CD1B496" w14:textId="528E02F0">
      <w:pPr>
        <w:rPr>
          <w:lang w:val="en-US"/>
        </w:rPr>
      </w:pPr>
    </w:p>
    <w:p w:rsidR="008A31D4" w:rsidRDefault="007A4E7E" w14:paraId="2B434C38" w14:textId="77777777">
      <w:pPr>
        <w:pStyle w:val="Heading2"/>
        <w:spacing w:before="0" w:after="80"/>
        <w:jc w:val="both"/>
        <w:rPr>
          <w:b/>
          <w:color w:val="7E8083"/>
          <w:sz w:val="28"/>
          <w:szCs w:val="28"/>
        </w:rPr>
      </w:pPr>
      <w:bookmarkStart w:name="_Toc214911984" w:id="10"/>
      <w:r>
        <w:rPr>
          <w:b/>
          <w:color w:val="7E8083"/>
          <w:sz w:val="28"/>
          <w:szCs w:val="28"/>
        </w:rPr>
        <w:t>2.04 Project Overview</w:t>
      </w:r>
      <w:bookmarkEnd w:id="10"/>
    </w:p>
    <w:p w:rsidRPr="00343EE8" w:rsidR="008A31D4" w:rsidP="006D69A8" w:rsidRDefault="005B5147" w14:paraId="4FCFD935" w14:textId="1BBEB2FF">
      <w:pPr>
        <w:spacing w:line="240" w:lineRule="auto"/>
        <w:jc w:val="both"/>
        <w:rPr>
          <w:lang w:val="en-US"/>
        </w:rPr>
      </w:pPr>
      <w:r w:rsidRPr="00343EE8">
        <w:rPr>
          <w:lang w:val="en-US"/>
        </w:rPr>
        <w:t>Pivot’s</w:t>
      </w:r>
      <w:r w:rsidRPr="00343EE8" w:rsidR="007A4E7E">
        <w:rPr>
          <w:lang w:val="en-US"/>
        </w:rPr>
        <w:t xml:space="preserve"> current engagement with GSI is based around the creation </w:t>
      </w:r>
      <w:r w:rsidRPr="00343EE8" w:rsidR="00EF3E8F">
        <w:rPr>
          <w:lang w:val="en-US"/>
        </w:rPr>
        <w:t xml:space="preserve">and implementation </w:t>
      </w:r>
      <w:r w:rsidRPr="00343EE8" w:rsidR="007A4E7E">
        <w:rPr>
          <w:lang w:val="en-US"/>
        </w:rPr>
        <w:t xml:space="preserve">of a set of business requirements appropriate to </w:t>
      </w:r>
      <w:r w:rsidRPr="00343EE8">
        <w:rPr>
          <w:lang w:val="en-US"/>
        </w:rPr>
        <w:t>its</w:t>
      </w:r>
      <w:r w:rsidRPr="00343EE8" w:rsidR="007A4E7E">
        <w:rPr>
          <w:lang w:val="en-US"/>
        </w:rPr>
        <w:t xml:space="preserve"> business operations both today and scaling into the future. </w:t>
      </w:r>
      <w:r w:rsidRPr="00343EE8" w:rsidR="006B48F7">
        <w:rPr>
          <w:lang w:val="en-US"/>
        </w:rPr>
        <w:t>T</w:t>
      </w:r>
      <w:r w:rsidRPr="00343EE8" w:rsidR="007A4E7E">
        <w:rPr>
          <w:lang w:val="en-US"/>
        </w:rPr>
        <w:t>his project primarily consists of the following stages:</w:t>
      </w:r>
    </w:p>
    <w:p w:rsidRPr="00343EE8" w:rsidR="006B48F7" w:rsidP="006D69A8" w:rsidRDefault="006B48F7" w14:paraId="6D8F35C3" w14:textId="77777777">
      <w:pPr>
        <w:spacing w:line="240" w:lineRule="auto"/>
        <w:jc w:val="both"/>
        <w:rPr>
          <w:lang w:val="en-US"/>
        </w:rPr>
      </w:pPr>
    </w:p>
    <w:p w:rsidR="008A31D4" w:rsidP="00DB2D00" w:rsidRDefault="00EE2459" w14:paraId="258E23E2" w14:textId="577A9F9E">
      <w:pPr>
        <w:pStyle w:val="ListParagraph"/>
        <w:numPr>
          <w:ilvl w:val="0"/>
          <w:numId w:val="1"/>
        </w:numPr>
        <w:spacing w:line="240" w:lineRule="auto"/>
        <w:jc w:val="both"/>
        <w:rPr>
          <w:lang w:val="en-US"/>
        </w:rPr>
      </w:pPr>
      <w:r w:rsidRPr="00EF294C">
        <w:rPr>
          <w:b/>
          <w:bCs/>
          <w:lang w:val="en-US"/>
        </w:rPr>
        <w:t>D</w:t>
      </w:r>
      <w:r w:rsidRPr="00A954B5">
        <w:rPr>
          <w:lang w:val="en-US"/>
        </w:rPr>
        <w:t xml:space="preserve">iscover: Evaluate the dealer’s business processes with </w:t>
      </w:r>
      <w:r w:rsidR="00D82F4F">
        <w:rPr>
          <w:lang w:val="en-US"/>
        </w:rPr>
        <w:t>NetSuite Orion</w:t>
      </w:r>
      <w:r w:rsidRPr="00A954B5">
        <w:rPr>
          <w:lang w:val="en-US"/>
        </w:rPr>
        <w:t xml:space="preserve"> capabilities</w:t>
      </w:r>
    </w:p>
    <w:p w:rsidRPr="00A954B5" w:rsidR="00D82F4F" w:rsidP="00204373" w:rsidRDefault="00D82F4F" w14:paraId="226BEAAA" w14:textId="77777777">
      <w:pPr>
        <w:pStyle w:val="ListParagraph"/>
        <w:spacing w:line="240" w:lineRule="auto"/>
        <w:ind w:left="360"/>
        <w:jc w:val="both"/>
        <w:rPr>
          <w:lang w:val="en-US"/>
        </w:rPr>
      </w:pPr>
    </w:p>
    <w:p w:rsidR="00EE2459" w:rsidP="00DB2D00" w:rsidRDefault="00EE2459" w14:paraId="6527AD47" w14:textId="4DCA6D4B">
      <w:pPr>
        <w:pStyle w:val="ListParagraph"/>
        <w:numPr>
          <w:ilvl w:val="0"/>
          <w:numId w:val="1"/>
        </w:numPr>
        <w:spacing w:line="240" w:lineRule="auto"/>
        <w:jc w:val="both"/>
        <w:rPr>
          <w:lang w:val="en-US"/>
        </w:rPr>
      </w:pPr>
      <w:r w:rsidRPr="00EF294C">
        <w:rPr>
          <w:b/>
          <w:bCs/>
          <w:lang w:val="en-US"/>
        </w:rPr>
        <w:t>R</w:t>
      </w:r>
      <w:r w:rsidRPr="00A954B5">
        <w:rPr>
          <w:lang w:val="en-US"/>
        </w:rPr>
        <w:t xml:space="preserve">ealize: </w:t>
      </w:r>
      <w:r w:rsidRPr="00A954B5" w:rsidR="00DF56CC">
        <w:rPr>
          <w:lang w:val="en-US"/>
        </w:rPr>
        <w:t>Perform initial setup, installation and configuration of your NetSuite instance</w:t>
      </w:r>
    </w:p>
    <w:p w:rsidRPr="00D82F4F" w:rsidR="00D82F4F" w:rsidP="00204373" w:rsidRDefault="00D82F4F" w14:paraId="34135F1C" w14:textId="77777777">
      <w:pPr>
        <w:spacing w:line="240" w:lineRule="auto"/>
        <w:jc w:val="both"/>
        <w:rPr>
          <w:lang w:val="en-US"/>
        </w:rPr>
      </w:pPr>
    </w:p>
    <w:p w:rsidR="00DF56CC" w:rsidP="00DB2D00" w:rsidRDefault="00DF56CC" w14:paraId="5FA8CD67" w14:textId="6D3AEC01">
      <w:pPr>
        <w:pStyle w:val="ListParagraph"/>
        <w:numPr>
          <w:ilvl w:val="0"/>
          <w:numId w:val="1"/>
        </w:numPr>
        <w:spacing w:line="240" w:lineRule="auto"/>
        <w:jc w:val="both"/>
        <w:rPr>
          <w:lang w:val="en-US"/>
        </w:rPr>
      </w:pPr>
      <w:r w:rsidRPr="00D82F4F">
        <w:rPr>
          <w:b/>
          <w:bCs/>
          <w:lang w:val="en-US"/>
        </w:rPr>
        <w:t>E</w:t>
      </w:r>
      <w:r w:rsidRPr="00A954B5">
        <w:rPr>
          <w:lang w:val="en-US"/>
        </w:rPr>
        <w:t>ducate: Empower your team</w:t>
      </w:r>
      <w:r w:rsidRPr="00A954B5" w:rsidR="007A2D36">
        <w:rPr>
          <w:lang w:val="en-US"/>
        </w:rPr>
        <w:t xml:space="preserve"> for success through comprehensive training and user adoption support</w:t>
      </w:r>
    </w:p>
    <w:p w:rsidRPr="00D82F4F" w:rsidR="00D82F4F" w:rsidP="00204373" w:rsidRDefault="00D82F4F" w14:paraId="3657CA33" w14:textId="77777777">
      <w:pPr>
        <w:spacing w:line="240" w:lineRule="auto"/>
        <w:jc w:val="both"/>
        <w:rPr>
          <w:lang w:val="en-US"/>
        </w:rPr>
      </w:pPr>
    </w:p>
    <w:p w:rsidR="007A2D36" w:rsidP="00DB2D00" w:rsidRDefault="007A2D36" w14:paraId="3A600299" w14:textId="21D06A23">
      <w:pPr>
        <w:pStyle w:val="ListParagraph"/>
        <w:numPr>
          <w:ilvl w:val="0"/>
          <w:numId w:val="1"/>
        </w:numPr>
        <w:spacing w:line="240" w:lineRule="auto"/>
        <w:jc w:val="both"/>
        <w:rPr>
          <w:lang w:val="en-US"/>
        </w:rPr>
      </w:pPr>
      <w:r w:rsidRPr="00D82F4F">
        <w:rPr>
          <w:b/>
          <w:bCs/>
          <w:lang w:val="en-US"/>
        </w:rPr>
        <w:t>A</w:t>
      </w:r>
      <w:r w:rsidRPr="00A954B5">
        <w:rPr>
          <w:lang w:val="en-US"/>
        </w:rPr>
        <w:t>ctualize: Bring your NetSuite and Orion solution to life with seamless data migration and go-live support</w:t>
      </w:r>
    </w:p>
    <w:p w:rsidRPr="00D82F4F" w:rsidR="00D82F4F" w:rsidP="00204373" w:rsidRDefault="00D82F4F" w14:paraId="57E4FCC3" w14:textId="77777777">
      <w:pPr>
        <w:spacing w:line="240" w:lineRule="auto"/>
        <w:jc w:val="both"/>
        <w:rPr>
          <w:lang w:val="en-US"/>
        </w:rPr>
      </w:pPr>
    </w:p>
    <w:p w:rsidRPr="00A954B5" w:rsidR="007A2D36" w:rsidP="00DB2D00" w:rsidRDefault="007A2D36" w14:paraId="1CE5BC67" w14:textId="6D5493F3">
      <w:pPr>
        <w:pStyle w:val="ListParagraph"/>
        <w:numPr>
          <w:ilvl w:val="0"/>
          <w:numId w:val="1"/>
        </w:numPr>
        <w:spacing w:line="240" w:lineRule="auto"/>
        <w:jc w:val="both"/>
        <w:rPr>
          <w:lang w:val="en-US"/>
        </w:rPr>
      </w:pPr>
      <w:r w:rsidRPr="00D82F4F">
        <w:rPr>
          <w:b/>
          <w:bCs/>
          <w:lang w:val="en-US"/>
        </w:rPr>
        <w:t>M</w:t>
      </w:r>
      <w:r w:rsidRPr="00A954B5">
        <w:rPr>
          <w:lang w:val="en-US"/>
        </w:rPr>
        <w:t>aximize</w:t>
      </w:r>
      <w:r w:rsidRPr="00A954B5" w:rsidR="00EF3E8F">
        <w:rPr>
          <w:lang w:val="en-US"/>
        </w:rPr>
        <w:t>: Support and expand your operations with dedicated ongoing assistance and strategic customizations.</w:t>
      </w:r>
    </w:p>
    <w:p w:rsidRPr="00204373" w:rsidR="008A31D4" w:rsidRDefault="008A31D4" w14:paraId="59036845" w14:textId="77777777">
      <w:pPr>
        <w:spacing w:line="240" w:lineRule="auto"/>
        <w:jc w:val="both"/>
        <w:rPr>
          <w:lang w:val="en-US"/>
        </w:rPr>
      </w:pPr>
    </w:p>
    <w:p w:rsidR="00E33696" w:rsidRDefault="00E33696" w14:paraId="1DDF8711" w14:textId="4D15AD44">
      <w:pPr>
        <w:spacing w:line="240" w:lineRule="auto"/>
        <w:jc w:val="both"/>
        <w:rPr>
          <w:lang w:val="en-US"/>
        </w:rPr>
      </w:pPr>
      <w:r w:rsidRPr="00F64B6B">
        <w:rPr>
          <w:lang w:val="en-US"/>
        </w:rPr>
        <w:t xml:space="preserve">Our implementation </w:t>
      </w:r>
      <w:r w:rsidRPr="00F64B6B" w:rsidR="00F64B6B">
        <w:rPr>
          <w:lang w:val="en-US"/>
        </w:rPr>
        <w:t>approach is “Align, Adapt, Accommodate</w:t>
      </w:r>
      <w:r w:rsidR="00C13453">
        <w:rPr>
          <w:lang w:val="en-US"/>
        </w:rPr>
        <w:t>”</w:t>
      </w:r>
      <w:r w:rsidR="00F64B6B">
        <w:rPr>
          <w:lang w:val="en-US"/>
        </w:rPr>
        <w:t xml:space="preserve">. </w:t>
      </w:r>
    </w:p>
    <w:p w:rsidR="00C13453" w:rsidRDefault="00C13453" w14:paraId="47982738" w14:textId="77777777">
      <w:pPr>
        <w:spacing w:line="240" w:lineRule="auto"/>
        <w:jc w:val="both"/>
        <w:rPr>
          <w:lang w:val="en-US"/>
        </w:rPr>
      </w:pPr>
    </w:p>
    <w:p w:rsidR="00C13453" w:rsidP="00285415" w:rsidRDefault="00C13453" w14:paraId="3F91271B" w14:textId="164A4A51">
      <w:pPr>
        <w:pStyle w:val="ListParagraph"/>
        <w:numPr>
          <w:ilvl w:val="0"/>
          <w:numId w:val="2"/>
        </w:numPr>
        <w:spacing w:line="240" w:lineRule="auto"/>
        <w:jc w:val="both"/>
        <w:rPr>
          <w:lang w:val="en-US"/>
        </w:rPr>
      </w:pPr>
      <w:r w:rsidRPr="00C13453">
        <w:rPr>
          <w:lang w:val="en-US"/>
        </w:rPr>
        <w:t>A</w:t>
      </w:r>
      <w:r>
        <w:rPr>
          <w:lang w:val="en-US"/>
        </w:rPr>
        <w:t xml:space="preserve">lign </w:t>
      </w:r>
      <w:r w:rsidR="00E2395D">
        <w:rPr>
          <w:lang w:val="en-US"/>
        </w:rPr>
        <w:t>–</w:t>
      </w:r>
      <w:r>
        <w:rPr>
          <w:lang w:val="en-US"/>
        </w:rPr>
        <w:t xml:space="preserve"> </w:t>
      </w:r>
      <w:r w:rsidR="00E2395D">
        <w:rPr>
          <w:lang w:val="en-US"/>
        </w:rPr>
        <w:t xml:space="preserve">Existing processes fit in </w:t>
      </w:r>
      <w:r w:rsidR="00D82F4F">
        <w:rPr>
          <w:lang w:val="en-US"/>
        </w:rPr>
        <w:t>NetSuite Orion</w:t>
      </w:r>
      <w:r w:rsidR="00637EA6">
        <w:rPr>
          <w:lang w:val="en-US"/>
        </w:rPr>
        <w:t xml:space="preserve"> as is.</w:t>
      </w:r>
    </w:p>
    <w:p w:rsidR="00A3358B" w:rsidP="00204373" w:rsidRDefault="00A3358B" w14:paraId="20612BF2" w14:textId="77777777">
      <w:pPr>
        <w:pStyle w:val="ListParagraph"/>
        <w:spacing w:line="240" w:lineRule="auto"/>
        <w:ind w:left="360"/>
        <w:jc w:val="both"/>
        <w:rPr>
          <w:lang w:val="en-US"/>
        </w:rPr>
      </w:pPr>
    </w:p>
    <w:p w:rsidR="00637EA6" w:rsidP="00285415" w:rsidRDefault="00637EA6" w14:paraId="1626D028" w14:textId="3B11B7B4">
      <w:pPr>
        <w:pStyle w:val="ListParagraph"/>
        <w:numPr>
          <w:ilvl w:val="0"/>
          <w:numId w:val="2"/>
        </w:numPr>
        <w:spacing w:line="240" w:lineRule="auto"/>
        <w:jc w:val="both"/>
        <w:rPr>
          <w:lang w:val="en-US"/>
        </w:rPr>
      </w:pPr>
      <w:r>
        <w:rPr>
          <w:lang w:val="en-US"/>
        </w:rPr>
        <w:t xml:space="preserve">Adapt </w:t>
      </w:r>
      <w:r w:rsidR="00CD29B7">
        <w:rPr>
          <w:lang w:val="en-US"/>
        </w:rPr>
        <w:t>–</w:t>
      </w:r>
      <w:r>
        <w:rPr>
          <w:lang w:val="en-US"/>
        </w:rPr>
        <w:t xml:space="preserve"> </w:t>
      </w:r>
      <w:r w:rsidR="00CD29B7">
        <w:rPr>
          <w:lang w:val="en-US"/>
        </w:rPr>
        <w:t xml:space="preserve">Pivot will change its processes to fit in </w:t>
      </w:r>
      <w:r w:rsidR="00D82F4F">
        <w:rPr>
          <w:lang w:val="en-US"/>
        </w:rPr>
        <w:t>NetSuite Orion</w:t>
      </w:r>
      <w:r w:rsidR="00CD29B7">
        <w:rPr>
          <w:lang w:val="en-US"/>
        </w:rPr>
        <w:t xml:space="preserve"> as is.</w:t>
      </w:r>
    </w:p>
    <w:p w:rsidRPr="00A3358B" w:rsidR="00A3358B" w:rsidP="00204373" w:rsidRDefault="00A3358B" w14:paraId="02F11E11" w14:textId="77777777">
      <w:pPr>
        <w:spacing w:line="240" w:lineRule="auto"/>
        <w:jc w:val="both"/>
        <w:rPr>
          <w:lang w:val="en-US"/>
        </w:rPr>
      </w:pPr>
    </w:p>
    <w:p w:rsidRPr="00C13453" w:rsidR="00CD29B7" w:rsidP="00285415" w:rsidRDefault="00CD29B7" w14:paraId="3E0C4930" w14:textId="304C45B4">
      <w:pPr>
        <w:pStyle w:val="ListParagraph"/>
        <w:numPr>
          <w:ilvl w:val="0"/>
          <w:numId w:val="2"/>
        </w:numPr>
        <w:spacing w:line="240" w:lineRule="auto"/>
        <w:jc w:val="both"/>
        <w:rPr>
          <w:lang w:val="en-US"/>
        </w:rPr>
      </w:pPr>
      <w:r>
        <w:rPr>
          <w:lang w:val="en-US"/>
        </w:rPr>
        <w:t xml:space="preserve">Accommodate </w:t>
      </w:r>
      <w:r w:rsidR="004C416B">
        <w:rPr>
          <w:lang w:val="en-US"/>
        </w:rPr>
        <w:t>–</w:t>
      </w:r>
      <w:r>
        <w:rPr>
          <w:lang w:val="en-US"/>
        </w:rPr>
        <w:t xml:space="preserve"> </w:t>
      </w:r>
      <w:r w:rsidR="004C416B">
        <w:rPr>
          <w:lang w:val="en-US"/>
        </w:rPr>
        <w:t>GSI will create a configuration specific to Pivot</w:t>
      </w:r>
      <w:r w:rsidR="007516F1">
        <w:rPr>
          <w:lang w:val="en-US"/>
        </w:rPr>
        <w:t xml:space="preserve"> Interiors</w:t>
      </w:r>
      <w:r w:rsidR="004C416B">
        <w:rPr>
          <w:lang w:val="en-US"/>
        </w:rPr>
        <w:t xml:space="preserve">, or if the feature can benefit </w:t>
      </w:r>
      <w:r w:rsidR="007D5230">
        <w:rPr>
          <w:lang w:val="en-US"/>
        </w:rPr>
        <w:t>others, will update the code base to make the feature standard.</w:t>
      </w:r>
    </w:p>
    <w:p w:rsidR="008A31D4" w:rsidRDefault="008A31D4" w14:paraId="66C2C4D3" w14:textId="77777777">
      <w:pPr>
        <w:spacing w:line="240" w:lineRule="auto"/>
        <w:rPr>
          <w:sz w:val="20"/>
          <w:szCs w:val="20"/>
          <w:highlight w:val="white"/>
        </w:rPr>
      </w:pPr>
    </w:p>
    <w:p w:rsidR="000757F1" w:rsidRDefault="000757F1" w14:paraId="0D34BF51" w14:textId="77777777">
      <w:pPr>
        <w:spacing w:line="240" w:lineRule="auto"/>
        <w:rPr>
          <w:sz w:val="20"/>
          <w:szCs w:val="20"/>
          <w:highlight w:val="white"/>
        </w:rPr>
      </w:pPr>
    </w:p>
    <w:p w:rsidR="008A31D4" w:rsidRDefault="007A4E7E" w14:paraId="5905CC42" w14:textId="66E1F27A">
      <w:pPr>
        <w:pStyle w:val="Heading2"/>
        <w:spacing w:before="0" w:after="80"/>
        <w:jc w:val="both"/>
        <w:rPr>
          <w:sz w:val="20"/>
          <w:szCs w:val="20"/>
          <w:highlight w:val="white"/>
        </w:rPr>
      </w:pPr>
      <w:bookmarkStart w:name="_Toc214911985" w:id="11"/>
      <w:r>
        <w:rPr>
          <w:b/>
          <w:color w:val="7E8083"/>
          <w:sz w:val="28"/>
          <w:szCs w:val="28"/>
        </w:rPr>
        <w:t xml:space="preserve">2.05 </w:t>
      </w:r>
      <w:r w:rsidR="00EE47DA">
        <w:rPr>
          <w:b/>
          <w:color w:val="7E8083"/>
          <w:sz w:val="28"/>
          <w:szCs w:val="28"/>
        </w:rPr>
        <w:t xml:space="preserve">Document </w:t>
      </w:r>
      <w:r>
        <w:rPr>
          <w:b/>
          <w:color w:val="7E8083"/>
          <w:sz w:val="28"/>
          <w:szCs w:val="28"/>
        </w:rPr>
        <w:t>Objectives</w:t>
      </w:r>
      <w:bookmarkEnd w:id="11"/>
    </w:p>
    <w:p w:rsidR="008A31D4" w:rsidRDefault="008A31D4" w14:paraId="4E79F89C" w14:textId="77777777">
      <w:pPr>
        <w:spacing w:line="240" w:lineRule="auto"/>
        <w:rPr>
          <w:sz w:val="20"/>
          <w:szCs w:val="20"/>
          <w:highlight w:val="white"/>
        </w:rPr>
      </w:pPr>
    </w:p>
    <w:p w:rsidRPr="006148CE" w:rsidR="009074C2" w:rsidP="009074C2" w:rsidRDefault="009074C2" w14:paraId="0867FD69" w14:textId="77777777">
      <w:pPr>
        <w:spacing w:after="160" w:line="278" w:lineRule="auto"/>
      </w:pPr>
      <w:r w:rsidRPr="5AF1BA7A">
        <w:rPr>
          <w:lang w:val="en-US"/>
        </w:rPr>
        <w:t>The purpose of this document is to summarize functional and procedural requirements captured by GSI during the Discover business process mapping phase of the implementation. </w:t>
      </w:r>
    </w:p>
    <w:p w:rsidRPr="006148CE" w:rsidR="009074C2" w:rsidP="009074C2" w:rsidRDefault="009074C2" w14:paraId="187159BF" w14:textId="77777777">
      <w:pPr>
        <w:spacing w:after="160" w:line="278" w:lineRule="auto"/>
      </w:pPr>
      <w:r w:rsidRPr="006148CE">
        <w:t xml:space="preserve">This Business Requirements Document (BRD) documents your goals, the problems you want to solve, and the outcomes you expect. It is the foundation for the setup of the system, acting as a </w:t>
      </w:r>
      <w:r w:rsidRPr="006148CE">
        <w:rPr>
          <w:b/>
          <w:bCs/>
        </w:rPr>
        <w:t>roadmap between your business needs and the solution design</w:t>
      </w:r>
      <w:r w:rsidRPr="006148CE">
        <w:t>.</w:t>
      </w:r>
    </w:p>
    <w:p w:rsidRPr="006148CE" w:rsidR="009074C2" w:rsidP="009074C2" w:rsidRDefault="009074C2" w14:paraId="4F8CBB7E" w14:textId="76EDE00C">
      <w:pPr>
        <w:spacing w:after="160" w:line="278" w:lineRule="auto"/>
      </w:pPr>
      <w:r w:rsidRPr="65A189EE">
        <w:rPr>
          <w:lang w:val="en-US"/>
        </w:rPr>
        <w:t xml:space="preserve">This document represents information gathered in meetings held with the Client, which enables the GSI team to map the business requirements to an efficient flow in the NetSuite </w:t>
      </w:r>
      <w:r w:rsidR="00AD05B8">
        <w:rPr>
          <w:lang w:val="en-US"/>
        </w:rPr>
        <w:t>Orion</w:t>
      </w:r>
      <w:r w:rsidRPr="65A189EE">
        <w:rPr>
          <w:lang w:val="en-US"/>
        </w:rPr>
        <w:t xml:space="preserve"> application. Once complete, this document will serve as a blueprint for the GSI team to configure the application. This document does not supersede the Statement of Work. The Statement of Work determines scope. </w:t>
      </w:r>
    </w:p>
    <w:p w:rsidRPr="006148CE" w:rsidR="009074C2" w:rsidP="009074C2" w:rsidRDefault="009074C2" w14:paraId="6501B912" w14:textId="77777777">
      <w:pPr>
        <w:spacing w:after="160" w:line="278" w:lineRule="auto"/>
      </w:pPr>
      <w:r w:rsidRPr="5AF1BA7A">
        <w:rPr>
          <w:lang w:val="en-US"/>
        </w:rPr>
        <w:t>A series of process mapping discovery sessions, focusing on the key areas of the business, were used as a starting point for this exercise. This document remains consistent in structure to those discovery sessions as it categorizes the findings into the same key process areas. The set of business requirements documentation is inclusive of all business requirements provided by the Client.</w:t>
      </w:r>
    </w:p>
    <w:p w:rsidRPr="00343EE8" w:rsidR="008A31D4" w:rsidRDefault="008A31D4" w14:paraId="26989D24" w14:textId="77777777">
      <w:pPr>
        <w:spacing w:line="240" w:lineRule="auto"/>
        <w:rPr>
          <w:highlight w:val="white"/>
        </w:rPr>
      </w:pPr>
    </w:p>
    <w:p w:rsidR="008A31D4" w:rsidRDefault="008A31D4" w14:paraId="47D129F2" w14:textId="77777777">
      <w:pPr>
        <w:jc w:val="both"/>
        <w:rPr>
          <w:sz w:val="20"/>
          <w:szCs w:val="20"/>
          <w:highlight w:val="yellow"/>
        </w:rPr>
      </w:pPr>
    </w:p>
    <w:p w:rsidR="008A31D4" w:rsidP="006D69A8" w:rsidRDefault="007A4E7E" w14:paraId="2C8E0F1F" w14:textId="25BB0B8C">
      <w:pPr>
        <w:spacing w:line="240" w:lineRule="auto"/>
        <w:jc w:val="both"/>
        <w:rPr>
          <w:b/>
          <w:bCs/>
          <w:sz w:val="20"/>
          <w:szCs w:val="20"/>
          <w:lang w:val="en-US"/>
        </w:rPr>
      </w:pPr>
      <w:r w:rsidRPr="006D69A8">
        <w:rPr>
          <w:lang w:val="en-US"/>
        </w:rPr>
        <w:br w:type="page"/>
      </w:r>
    </w:p>
    <w:p w:rsidR="008A31D4" w:rsidRDefault="008A31D4" w14:paraId="13BBF37B" w14:textId="4F006C84">
      <w:pPr>
        <w:pStyle w:val="Heading1"/>
        <w:spacing w:before="0" w:line="240" w:lineRule="auto"/>
        <w:jc w:val="both"/>
        <w:rPr>
          <w:b/>
          <w:color w:val="4A86E8"/>
          <w:sz w:val="36"/>
          <w:szCs w:val="36"/>
        </w:rPr>
      </w:pPr>
    </w:p>
    <w:p w:rsidR="008A31D4" w:rsidRDefault="00DC2DDC" w14:paraId="2C7878BF" w14:textId="12750DFA">
      <w:pPr>
        <w:pStyle w:val="Heading1"/>
        <w:spacing w:before="0" w:line="240" w:lineRule="auto"/>
        <w:jc w:val="both"/>
        <w:rPr>
          <w:b/>
          <w:color w:val="4A86E8"/>
          <w:sz w:val="36"/>
          <w:szCs w:val="36"/>
        </w:rPr>
      </w:pPr>
      <w:bookmarkStart w:name="_Toc214911986" w:id="12"/>
      <w:r>
        <w:rPr>
          <w:b/>
          <w:color w:val="4A86E8"/>
          <w:sz w:val="36"/>
          <w:szCs w:val="36"/>
        </w:rPr>
        <w:t>3</w:t>
      </w:r>
      <w:r w:rsidR="007A4E7E">
        <w:rPr>
          <w:b/>
          <w:color w:val="4A86E8"/>
          <w:sz w:val="36"/>
          <w:szCs w:val="36"/>
        </w:rPr>
        <w:t xml:space="preserve"> </w:t>
      </w:r>
      <w:r w:rsidR="00413ED0">
        <w:rPr>
          <w:b/>
          <w:color w:val="4A86E8"/>
          <w:sz w:val="36"/>
          <w:szCs w:val="36"/>
        </w:rPr>
        <w:t>Financial Management</w:t>
      </w:r>
      <w:bookmarkEnd w:id="12"/>
    </w:p>
    <w:p w:rsidRPr="00B83BBF" w:rsidR="00B83BBF" w:rsidP="00B83BBF" w:rsidRDefault="00B83BBF" w14:paraId="04090186" w14:textId="77777777"/>
    <w:p w:rsidR="008A31D4" w:rsidRDefault="00DC2DDC" w14:paraId="5540A4EC" w14:textId="29692E13">
      <w:pPr>
        <w:pStyle w:val="Heading2"/>
        <w:spacing w:before="0" w:after="80"/>
        <w:jc w:val="both"/>
        <w:rPr>
          <w:b/>
          <w:color w:val="7E8083"/>
          <w:sz w:val="28"/>
          <w:szCs w:val="28"/>
        </w:rPr>
      </w:pPr>
      <w:bookmarkStart w:name="_Toc214911987" w:id="13"/>
      <w:r>
        <w:rPr>
          <w:b/>
          <w:color w:val="7E8083"/>
          <w:sz w:val="28"/>
          <w:szCs w:val="28"/>
        </w:rPr>
        <w:t>3</w:t>
      </w:r>
      <w:r w:rsidR="007A4E7E">
        <w:rPr>
          <w:b/>
          <w:color w:val="7E8083"/>
          <w:sz w:val="28"/>
          <w:szCs w:val="28"/>
        </w:rPr>
        <w:t>.0</w:t>
      </w:r>
      <w:r w:rsidR="00B22D66">
        <w:rPr>
          <w:b/>
          <w:color w:val="7E8083"/>
          <w:sz w:val="28"/>
          <w:szCs w:val="28"/>
        </w:rPr>
        <w:t>1</w:t>
      </w:r>
      <w:r w:rsidR="007A4E7E">
        <w:rPr>
          <w:b/>
          <w:color w:val="7E8083"/>
          <w:sz w:val="28"/>
          <w:szCs w:val="28"/>
        </w:rPr>
        <w:t xml:space="preserve"> </w:t>
      </w:r>
      <w:r w:rsidR="00274DD6">
        <w:rPr>
          <w:b/>
          <w:color w:val="7E8083"/>
          <w:sz w:val="28"/>
          <w:szCs w:val="28"/>
        </w:rPr>
        <w:t>Revenue</w:t>
      </w:r>
      <w:r w:rsidR="0031458C">
        <w:rPr>
          <w:b/>
          <w:color w:val="7E8083"/>
          <w:sz w:val="28"/>
          <w:szCs w:val="28"/>
        </w:rPr>
        <w:t xml:space="preserve"> &amp; Cost Recognition</w:t>
      </w:r>
      <w:bookmarkEnd w:id="13"/>
    </w:p>
    <w:p w:rsidR="00C5391D" w:rsidP="00C5391D" w:rsidRDefault="00C5391D" w14:paraId="6D871B2D" w14:textId="77777777"/>
    <w:p w:rsidRPr="00B861D3" w:rsidR="00C5391D" w:rsidP="00B861D3" w:rsidRDefault="00C5391D" w14:paraId="0BAF03D3" w14:textId="1C67C708">
      <w:pPr>
        <w:pStyle w:val="HeadingDLH"/>
      </w:pPr>
      <w:r w:rsidRPr="00B861D3">
        <w:t>3.0</w:t>
      </w:r>
      <w:r w:rsidR="00B22D66">
        <w:t>1</w:t>
      </w:r>
      <w:r w:rsidRPr="00B861D3">
        <w:t>.01 Your Business Requirements</w:t>
      </w:r>
    </w:p>
    <w:p w:rsidRPr="000D4B62" w:rsidR="009E4D42" w:rsidP="00285415" w:rsidRDefault="009E4D42" w14:paraId="4C68D8A5" w14:textId="0C26FB6E">
      <w:pPr>
        <w:numPr>
          <w:ilvl w:val="0"/>
          <w:numId w:val="6"/>
        </w:numPr>
        <w:spacing w:after="160" w:line="278" w:lineRule="auto"/>
      </w:pPr>
      <w:r w:rsidRPr="000D4B62">
        <w:rPr>
          <w:b/>
          <w:bCs/>
        </w:rPr>
        <w:t>REQ-3.01.01</w:t>
      </w:r>
      <w:r w:rsidRPr="000D4B62">
        <w:t xml:space="preserve">: Use NetSuite </w:t>
      </w:r>
      <w:r w:rsidR="003907AB">
        <w:t xml:space="preserve">Orion </w:t>
      </w:r>
      <w:r w:rsidRPr="000D4B62">
        <w:t>setting to prevent invoicing before fulfillment (ALIGNS)</w:t>
      </w:r>
    </w:p>
    <w:p w:rsidRPr="000D4B62" w:rsidR="009E4D42" w:rsidP="00285415" w:rsidRDefault="009E4D42" w14:paraId="6D4BFE97" w14:textId="77777777">
      <w:pPr>
        <w:numPr>
          <w:ilvl w:val="0"/>
          <w:numId w:val="6"/>
        </w:numPr>
        <w:spacing w:after="160" w:line="278" w:lineRule="auto"/>
      </w:pPr>
      <w:r w:rsidRPr="4850D061">
        <w:rPr>
          <w:b/>
          <w:lang w:val="en-US"/>
        </w:rPr>
        <w:t>REQ-3.01.02</w:t>
      </w:r>
      <w:r w:rsidRPr="4850D061">
        <w:rPr>
          <w:lang w:val="en-US"/>
        </w:rPr>
        <w:t>: Implement accrued revenue journal entries for delivered-but-not-invoiced items (ALIGNS)</w:t>
      </w:r>
    </w:p>
    <w:p w:rsidRPr="000D4B62" w:rsidR="009E4D42" w:rsidP="00285415" w:rsidRDefault="009E4D42" w14:paraId="1772E018" w14:textId="77777777">
      <w:pPr>
        <w:numPr>
          <w:ilvl w:val="0"/>
          <w:numId w:val="6"/>
        </w:numPr>
        <w:spacing w:after="160" w:line="278" w:lineRule="auto"/>
      </w:pPr>
      <w:r w:rsidRPr="4850D061">
        <w:rPr>
          <w:b/>
          <w:lang w:val="en-US"/>
        </w:rPr>
        <w:t>REQ-3.01.03</w:t>
      </w:r>
      <w:r w:rsidRPr="4850D061">
        <w:rPr>
          <w:lang w:val="en-US"/>
        </w:rPr>
        <w:t>: Accrued revenue journal entries require approval before posting (ALIGNS)</w:t>
      </w:r>
    </w:p>
    <w:p w:rsidRPr="00AB4BD9" w:rsidR="00AB4BD9" w:rsidP="00AB4BD9" w:rsidRDefault="00AB4BD9" w14:paraId="782E9B58" w14:textId="77777777">
      <w:pPr>
        <w:pStyle w:val="HeadingDLH"/>
        <w:ind w:left="720"/>
        <w:rPr>
          <w:bCs/>
          <w:lang w:val="en-US"/>
        </w:rPr>
      </w:pPr>
    </w:p>
    <w:p w:rsidR="00C5391D" w:rsidP="00B861D3" w:rsidRDefault="00C5391D" w14:paraId="5F3F3B8C" w14:textId="64C0821D">
      <w:pPr>
        <w:pStyle w:val="HeadingDLH"/>
      </w:pPr>
      <w:r>
        <w:t>3.0</w:t>
      </w:r>
      <w:r w:rsidR="00B22D66">
        <w:t>1</w:t>
      </w:r>
      <w:r>
        <w:t>.02 Current State Process</w:t>
      </w:r>
    </w:p>
    <w:p w:rsidR="00FD78EE" w:rsidP="00FD78EE" w:rsidRDefault="00FD78EE" w14:paraId="3C5E29EA" w14:textId="77777777">
      <w:r w:rsidRPr="4850D061">
        <w:rPr>
          <w:lang w:val="en-US"/>
        </w:rPr>
        <w:t>Pivot currently manages revenue and cost recognition in Microsoft Dynamics 365 with concerns about ensuring costs are recognized appropriately when items are fulfilled but not yet invoiced. The organization needs controls to prevent premature revenue recognition while ensuring accurate matching of revenue and costs.</w:t>
      </w:r>
    </w:p>
    <w:p w:rsidRPr="000D4B62" w:rsidR="00FD78EE" w:rsidP="00FD78EE" w:rsidRDefault="00FD78EE" w14:paraId="7784C69A" w14:textId="77777777"/>
    <w:p w:rsidR="00FD78EE" w:rsidP="00FD78EE" w:rsidRDefault="00FD78EE" w14:paraId="037AC091" w14:textId="77777777">
      <w:pPr>
        <w:rPr>
          <w:b/>
          <w:bCs/>
        </w:rPr>
      </w:pPr>
      <w:r w:rsidRPr="000D4B62">
        <w:rPr>
          <w:b/>
          <w:bCs/>
        </w:rPr>
        <w:t>Current State Challenges:</w:t>
      </w:r>
    </w:p>
    <w:p w:rsidRPr="000D4B62" w:rsidR="00FD78EE" w:rsidP="00FD78EE" w:rsidRDefault="00FD78EE" w14:paraId="784A7EF0" w14:textId="77777777"/>
    <w:p w:rsidRPr="000D4B62" w:rsidR="00FD78EE" w:rsidP="00285415" w:rsidRDefault="00FD78EE" w14:paraId="173A23E4" w14:textId="34FD5447">
      <w:pPr>
        <w:numPr>
          <w:ilvl w:val="0"/>
          <w:numId w:val="7"/>
        </w:numPr>
        <w:spacing w:after="160" w:line="278" w:lineRule="auto"/>
        <w:rPr>
          <w:lang w:val="en-US"/>
        </w:rPr>
      </w:pPr>
      <w:r w:rsidRPr="4850D061">
        <w:rPr>
          <w:lang w:val="en-US"/>
        </w:rPr>
        <w:t xml:space="preserve">Manual monitoring required to ensure costs </w:t>
      </w:r>
      <w:r w:rsidRPr="2AF6ECE3">
        <w:rPr>
          <w:lang w:val="en-US"/>
        </w:rPr>
        <w:t xml:space="preserve">are </w:t>
      </w:r>
      <w:r w:rsidRPr="2AF6ECE3" w:rsidR="294A5521">
        <w:rPr>
          <w:lang w:val="en-US"/>
        </w:rPr>
        <w:t>matched and posted automatically when lines are invoiced</w:t>
      </w:r>
    </w:p>
    <w:p w:rsidRPr="000D4B62" w:rsidR="00FD78EE" w:rsidP="00285415" w:rsidRDefault="00FD78EE" w14:paraId="2C7F918F" w14:textId="77777777">
      <w:pPr>
        <w:numPr>
          <w:ilvl w:val="0"/>
          <w:numId w:val="7"/>
        </w:numPr>
        <w:spacing w:after="160" w:line="278" w:lineRule="auto"/>
      </w:pPr>
      <w:r w:rsidRPr="000D4B62">
        <w:t>Risk of invoicing before fulfillment without system controls</w:t>
      </w:r>
    </w:p>
    <w:p w:rsidRPr="000D4B62" w:rsidR="00FD78EE" w:rsidP="00285415" w:rsidRDefault="00FD78EE" w14:paraId="34FFE97A" w14:textId="77777777">
      <w:pPr>
        <w:numPr>
          <w:ilvl w:val="0"/>
          <w:numId w:val="7"/>
        </w:numPr>
        <w:spacing w:after="160" w:line="278" w:lineRule="auto"/>
      </w:pPr>
      <w:r w:rsidRPr="000D4B62">
        <w:t>Need for automated journal entries to handle timing differences</w:t>
      </w:r>
    </w:p>
    <w:p w:rsidR="00FD78EE" w:rsidP="00285415" w:rsidRDefault="00FD78EE" w14:paraId="58ACAE95" w14:textId="77777777">
      <w:pPr>
        <w:numPr>
          <w:ilvl w:val="0"/>
          <w:numId w:val="7"/>
        </w:numPr>
        <w:spacing w:after="160" w:line="278" w:lineRule="auto"/>
      </w:pPr>
      <w:r w:rsidRPr="4850D061">
        <w:rPr>
          <w:lang w:val="en-US"/>
        </w:rPr>
        <w:t>Approval processes must be maintained for financial controls</w:t>
      </w:r>
    </w:p>
    <w:p w:rsidR="0064060D" w:rsidP="0064060D" w:rsidRDefault="0064060D" w14:paraId="1D1536BA" w14:textId="77777777">
      <w:pPr>
        <w:spacing w:after="160" w:line="278" w:lineRule="auto"/>
      </w:pPr>
    </w:p>
    <w:p w:rsidRPr="0064060D" w:rsidR="0064060D" w:rsidP="0064060D" w:rsidRDefault="0064060D" w14:paraId="1D216EC9" w14:textId="77777777">
      <w:r w:rsidRPr="0064060D">
        <w:rPr>
          <w:b/>
          <w:bCs/>
        </w:rPr>
        <w:t>User Story:</w:t>
      </w:r>
    </w:p>
    <w:p w:rsidRPr="00D37935" w:rsidR="00D37935" w:rsidP="00CE0C08" w:rsidRDefault="3E7BAF3D" w14:paraId="7A8D1E9D" w14:textId="23E0AE9A">
      <w:pPr>
        <w:numPr>
          <w:ilvl w:val="0"/>
          <w:numId w:val="15"/>
        </w:numPr>
        <w:spacing w:after="160" w:line="278" w:lineRule="auto"/>
        <w:rPr>
          <w:lang w:val="en-US"/>
        </w:rPr>
      </w:pPr>
      <w:r w:rsidRPr="00D37935">
        <w:rPr>
          <w:lang w:val="en-US"/>
        </w:rPr>
        <w:t xml:space="preserve">As a Controller, I need automated controls to prevent invoicing before </w:t>
      </w:r>
      <w:commentRangeStart w:id="14"/>
      <w:commentRangeStart w:id="15"/>
      <w:commentRangeStart w:id="16"/>
      <w:commentRangeStart w:id="17"/>
      <w:commentRangeStart w:id="18"/>
      <w:r w:rsidRPr="00D37935">
        <w:rPr>
          <w:lang w:val="en-US"/>
        </w:rPr>
        <w:t>fulfillment</w:t>
      </w:r>
      <w:commentRangeEnd w:id="14"/>
      <w:r w:rsidR="0064060D">
        <w:rPr>
          <w:rStyle w:val="CommentReference"/>
        </w:rPr>
        <w:commentReference w:id="14"/>
      </w:r>
      <w:commentRangeEnd w:id="15"/>
      <w:r>
        <w:rPr>
          <w:rStyle w:val="CommentReference"/>
        </w:rPr>
        <w:commentReference w:id="15"/>
      </w:r>
      <w:commentRangeEnd w:id="16"/>
      <w:r>
        <w:rPr>
          <w:rStyle w:val="CommentReference"/>
        </w:rPr>
        <w:commentReference w:id="16"/>
      </w:r>
      <w:commentRangeEnd w:id="17"/>
      <w:r>
        <w:rPr>
          <w:rStyle w:val="CommentReference"/>
        </w:rPr>
        <w:commentReference w:id="17"/>
      </w:r>
      <w:commentRangeEnd w:id="18"/>
      <w:r>
        <w:rPr>
          <w:rStyle w:val="CommentReference"/>
        </w:rPr>
        <w:commentReference w:id="18"/>
      </w:r>
      <w:r w:rsidRPr="00D37935">
        <w:rPr>
          <w:lang w:val="en-US"/>
        </w:rPr>
        <w:t xml:space="preserve"> so that we maintain financial compliance and accurate revenue recognition timing.</w:t>
      </w:r>
      <w:r w:rsidRPr="00D37935" w:rsidR="00324712">
        <w:rPr>
          <w:lang w:val="en-US"/>
        </w:rPr>
        <w:t xml:space="preserve"> </w:t>
      </w:r>
      <w:r w:rsidRPr="00D37935" w:rsidR="00F70C7F">
        <w:rPr>
          <w:lang w:val="en-US"/>
        </w:rPr>
        <w:t xml:space="preserve">This can </w:t>
      </w:r>
      <w:r w:rsidRPr="00D37935" w:rsidR="00D37935">
        <w:rPr>
          <w:lang w:val="en-US"/>
        </w:rPr>
        <w:t>be handled</w:t>
      </w:r>
      <w:r w:rsidRPr="00D37935" w:rsidR="00F70C7F">
        <w:rPr>
          <w:lang w:val="en-US"/>
        </w:rPr>
        <w:t xml:space="preserve"> by a NetSuite native functionality </w:t>
      </w:r>
      <w:r w:rsidRPr="00D37935" w:rsidR="00C85624">
        <w:rPr>
          <w:lang w:val="en-US"/>
        </w:rPr>
        <w:t>called</w:t>
      </w:r>
      <w:r w:rsidRPr="00D37935" w:rsidR="00B25BC8">
        <w:rPr>
          <w:lang w:val="en-US"/>
        </w:rPr>
        <w:t xml:space="preserve"> </w:t>
      </w:r>
      <w:r w:rsidRPr="00D37935" w:rsidR="003B3F0B">
        <w:rPr>
          <w:lang w:val="en-US"/>
        </w:rPr>
        <w:t>Advanced Shipping</w:t>
      </w:r>
      <w:r w:rsidRPr="00D37935" w:rsidR="00D37935">
        <w:rPr>
          <w:lang w:val="en-US"/>
        </w:rPr>
        <w:t xml:space="preserve"> and have separate transactions to fulfill sales orders and bill sales orders.</w:t>
      </w:r>
      <w:r w:rsidR="00D37935">
        <w:rPr>
          <w:lang w:val="en-US"/>
        </w:rPr>
        <w:t xml:space="preserve"> </w:t>
      </w:r>
      <w:r w:rsidRPr="00D37935" w:rsidR="00D37935">
        <w:rPr>
          <w:lang w:val="en-US"/>
        </w:rPr>
        <w:t>With this feature, you can invoice customers for an entire sales order even if all items on the order are not shipped.</w:t>
      </w:r>
    </w:p>
    <w:p w:rsidRPr="00D37935" w:rsidR="00D37935" w:rsidP="00D37935" w:rsidRDefault="00D37935" w14:paraId="12DC54D0" w14:textId="77777777">
      <w:pPr>
        <w:spacing w:after="160" w:line="278" w:lineRule="auto"/>
        <w:ind w:left="720"/>
        <w:rPr>
          <w:lang w:val="en-US"/>
        </w:rPr>
      </w:pPr>
      <w:r w:rsidRPr="00D37935">
        <w:rPr>
          <w:lang w:val="en-US"/>
        </w:rPr>
        <w:t>Once you enable Advanced Shipping, you cannot turn it off until all fulfilled sales orders have been billed.</w:t>
      </w:r>
    </w:p>
    <w:p w:rsidRPr="009762E1" w:rsidR="009762E1" w:rsidP="009762E1" w:rsidRDefault="009762E1" w14:paraId="00627C47" w14:textId="77777777">
      <w:pPr>
        <w:pStyle w:val="HeadingDLH"/>
        <w:ind w:left="720"/>
        <w:rPr>
          <w:lang w:val="en-US"/>
        </w:rPr>
      </w:pPr>
    </w:p>
    <w:p w:rsidR="00275AED" w:rsidP="00B861D3" w:rsidRDefault="00275AED" w14:paraId="7FD18745" w14:textId="1F395AA2">
      <w:pPr>
        <w:pStyle w:val="HeadingDLH"/>
      </w:pPr>
      <w:r>
        <w:t>3.0</w:t>
      </w:r>
      <w:r w:rsidR="00B22D66">
        <w:t>1</w:t>
      </w:r>
      <w:r>
        <w:t xml:space="preserve">.03 </w:t>
      </w:r>
      <w:r w:rsidR="00D82F4F">
        <w:t>NetSuite Orion</w:t>
      </w:r>
      <w:r>
        <w:t xml:space="preserve"> Solution</w:t>
      </w:r>
    </w:p>
    <w:p w:rsidR="00E971DC" w:rsidP="00E971DC" w:rsidRDefault="00E971DC" w14:paraId="79F1023A" w14:textId="1B0266D6">
      <w:r w:rsidRPr="4850D061">
        <w:rPr>
          <w:lang w:val="en-US"/>
        </w:rPr>
        <w:t xml:space="preserve">NetSuite </w:t>
      </w:r>
      <w:r w:rsidRPr="4850D061" w:rsidR="00383368">
        <w:rPr>
          <w:lang w:val="en-US"/>
        </w:rPr>
        <w:t xml:space="preserve">Orion </w:t>
      </w:r>
      <w:r w:rsidRPr="4850D061">
        <w:rPr>
          <w:lang w:val="en-US"/>
        </w:rPr>
        <w:t>provides comprehensive revenue and cost recognition capabilities designed specifically to address the complex timing requirements of project-based businesses in the furniture dealer industry. The solution includes built-in controls that prevent premature revenue recognition while ensuring accurate cost matching.</w:t>
      </w:r>
    </w:p>
    <w:p w:rsidRPr="000D4B62" w:rsidR="00E971DC" w:rsidP="00E971DC" w:rsidRDefault="00E971DC" w14:paraId="68532C03" w14:textId="77777777"/>
    <w:p w:rsidR="00E971DC" w:rsidP="00E971DC" w:rsidRDefault="00E971DC" w14:paraId="2DEF5CAA" w14:textId="2466FCA0">
      <w:r w:rsidRPr="4850D061">
        <w:rPr>
          <w:b/>
          <w:lang w:val="en-US"/>
        </w:rPr>
        <w:t>NetSuite Setting for Fulfillment Controls:</w:t>
      </w:r>
      <w:r w:rsidRPr="000D4B62">
        <w:br/>
      </w:r>
      <w:r w:rsidRPr="4850D061">
        <w:rPr>
          <w:lang w:val="en-US"/>
        </w:rPr>
        <w:t>NetSuite</w:t>
      </w:r>
      <w:r w:rsidRPr="4850D061" w:rsidR="00F011BE">
        <w:rPr>
          <w:lang w:val="en-US"/>
        </w:rPr>
        <w:t xml:space="preserve"> Orion</w:t>
      </w:r>
      <w:r w:rsidRPr="4850D061">
        <w:rPr>
          <w:lang w:val="en-US"/>
        </w:rPr>
        <w:t xml:space="preserve"> includes a standard configuration setting that prevents invoices from being created until items have been fulfilled. This system-level control eliminates the risk of premature revenue recognition by enforcing the business rule at the transaction level. The setting is configurable per account preferences and provides consistent enforcement across all users and transactions.</w:t>
      </w:r>
    </w:p>
    <w:p w:rsidRPr="000D4B62" w:rsidR="00E971DC" w:rsidP="00E971DC" w:rsidRDefault="00E971DC" w14:paraId="0ED43017" w14:textId="77777777"/>
    <w:p w:rsidR="00E971DC" w:rsidP="00E971DC" w:rsidRDefault="3E5D9E3F" w14:paraId="52C2A752" w14:textId="6D23CB03">
      <w:pPr>
        <w:rPr>
          <w:lang w:val="en-US"/>
        </w:rPr>
      </w:pPr>
      <w:r w:rsidRPr="32FCBFE1">
        <w:rPr>
          <w:b/>
          <w:bCs/>
          <w:lang w:val="en-US"/>
        </w:rPr>
        <w:t>Automated Accrued Revenue Journal Entries:</w:t>
      </w:r>
      <w:r w:rsidR="00E971DC">
        <w:br/>
      </w:r>
      <w:r w:rsidRPr="32FCBFE1">
        <w:rPr>
          <w:lang w:val="en-US"/>
        </w:rPr>
        <w:t>The system includes standard functionality to automatically generate accrued revenue journal entries for scenarios where items have been fulfilled (</w:t>
      </w:r>
      <w:commentRangeStart w:id="19"/>
      <w:commentRangeStart w:id="20"/>
      <w:commentRangeStart w:id="21"/>
      <w:commentRangeStart w:id="22"/>
      <w:commentRangeStart w:id="23"/>
      <w:r w:rsidRPr="32FCBFE1">
        <w:rPr>
          <w:lang w:val="en-US"/>
        </w:rPr>
        <w:t>cost recognized</w:t>
      </w:r>
      <w:commentRangeEnd w:id="19"/>
      <w:r w:rsidR="00E971DC">
        <w:rPr>
          <w:rStyle w:val="CommentReference"/>
        </w:rPr>
        <w:commentReference w:id="19"/>
      </w:r>
      <w:commentRangeEnd w:id="20"/>
      <w:r>
        <w:rPr>
          <w:rStyle w:val="CommentReference"/>
        </w:rPr>
        <w:commentReference w:id="20"/>
      </w:r>
      <w:commentRangeEnd w:id="21"/>
      <w:r>
        <w:rPr>
          <w:rStyle w:val="CommentReference"/>
        </w:rPr>
        <w:commentReference w:id="21"/>
      </w:r>
      <w:commentRangeEnd w:id="22"/>
      <w:r>
        <w:rPr>
          <w:rStyle w:val="CommentReference"/>
        </w:rPr>
        <w:commentReference w:id="22"/>
      </w:r>
      <w:commentRangeEnd w:id="23"/>
      <w:r>
        <w:rPr>
          <w:rStyle w:val="CommentReference"/>
        </w:rPr>
        <w:commentReference w:id="23"/>
      </w:r>
      <w:r w:rsidRPr="32FCBFE1">
        <w:rPr>
          <w:lang w:val="en-US"/>
        </w:rPr>
        <w:t xml:space="preserve">) but not yet invoiced (revenue not recognized). </w:t>
      </w:r>
      <w:r w:rsidR="008F53F5">
        <w:rPr>
          <w:lang w:val="en-US"/>
        </w:rPr>
        <w:t>The corre</w:t>
      </w:r>
      <w:r w:rsidR="00587020">
        <w:rPr>
          <w:lang w:val="en-US"/>
        </w:rPr>
        <w:t xml:space="preserve">ct impact will </w:t>
      </w:r>
      <w:r w:rsidR="002D45B1">
        <w:rPr>
          <w:lang w:val="en-US"/>
        </w:rPr>
        <w:t>debit</w:t>
      </w:r>
      <w:r w:rsidR="00587020">
        <w:rPr>
          <w:lang w:val="en-US"/>
        </w:rPr>
        <w:t xml:space="preserve"> COGS and</w:t>
      </w:r>
      <w:r w:rsidR="008518FC">
        <w:rPr>
          <w:lang w:val="en-US"/>
        </w:rPr>
        <w:t>. Credit the asset account.</w:t>
      </w:r>
      <w:r w:rsidRPr="32FCBFE1">
        <w:rPr>
          <w:lang w:val="en-US"/>
        </w:rPr>
        <w:t xml:space="preserve"> built-in report identifies all item fulfillment lines that are not yet on invoices, and automated journal entry processing creates </w:t>
      </w:r>
      <w:commentRangeStart w:id="24"/>
      <w:commentRangeStart w:id="25"/>
      <w:commentRangeStart w:id="26"/>
      <w:commentRangeStart w:id="27"/>
      <w:commentRangeStart w:id="28"/>
      <w:r w:rsidRPr="32FCBFE1">
        <w:rPr>
          <w:lang w:val="en-US"/>
        </w:rPr>
        <w:t xml:space="preserve">reversing journal entries to post to accrued revenue accounts. </w:t>
      </w:r>
      <w:commentRangeEnd w:id="24"/>
      <w:r w:rsidR="00E971DC">
        <w:rPr>
          <w:rStyle w:val="CommentReference"/>
        </w:rPr>
        <w:commentReference w:id="24"/>
      </w:r>
      <w:commentRangeEnd w:id="25"/>
      <w:r>
        <w:rPr>
          <w:rStyle w:val="CommentReference"/>
        </w:rPr>
        <w:commentReference w:id="25"/>
      </w:r>
      <w:commentRangeEnd w:id="26"/>
      <w:r>
        <w:rPr>
          <w:rStyle w:val="CommentReference"/>
        </w:rPr>
        <w:commentReference w:id="26"/>
      </w:r>
      <w:commentRangeEnd w:id="27"/>
      <w:r>
        <w:rPr>
          <w:rStyle w:val="CommentReference"/>
        </w:rPr>
        <w:commentReference w:id="27"/>
      </w:r>
      <w:commentRangeEnd w:id="28"/>
      <w:r>
        <w:rPr>
          <w:rStyle w:val="CommentReference"/>
        </w:rPr>
        <w:commentReference w:id="28"/>
      </w:r>
      <w:r w:rsidRPr="32FCBFE1">
        <w:rPr>
          <w:lang w:val="en-US"/>
        </w:rPr>
        <w:t xml:space="preserve">This ensures proper revenue and cost matching while maintaining accurate </w:t>
      </w:r>
      <w:r w:rsidRPr="32FCBFE1" w:rsidR="005E504A">
        <w:rPr>
          <w:lang w:val="en-US"/>
        </w:rPr>
        <w:t xml:space="preserve">financial </w:t>
      </w:r>
      <w:r w:rsidR="005E504A">
        <w:rPr>
          <w:lang w:val="en-US"/>
        </w:rPr>
        <w:t>statements</w:t>
      </w:r>
      <w:r w:rsidRPr="32FCBFE1">
        <w:rPr>
          <w:lang w:val="en-US"/>
        </w:rPr>
        <w:t>.</w:t>
      </w:r>
      <w:r w:rsidR="001B073F">
        <w:rPr>
          <w:lang w:val="en-US"/>
        </w:rPr>
        <w:t xml:space="preserve"> </w:t>
      </w:r>
      <w:r w:rsidRPr="001B073F" w:rsidR="001B073F">
        <w:t xml:space="preserve">(DR) </w:t>
      </w:r>
      <w:r w:rsidR="00446CF8">
        <w:t>COGS</w:t>
      </w:r>
      <w:r w:rsidR="002D2DC3">
        <w:t xml:space="preserve"> and </w:t>
      </w:r>
      <w:r w:rsidRPr="001B073F" w:rsidR="001B073F">
        <w:t>(CR)</w:t>
      </w:r>
      <w:r w:rsidR="002D2DC3">
        <w:t xml:space="preserve"> Asset Accoun</w:t>
      </w:r>
      <w:r w:rsidR="002D45B1">
        <w:t>t</w:t>
      </w:r>
      <w:r w:rsidRPr="001B073F" w:rsidR="001B073F">
        <w:t xml:space="preserve"> Sales </w:t>
      </w:r>
      <w:r w:rsidRPr="001B073F" w:rsidR="00A953F2">
        <w:t>are</w:t>
      </w:r>
      <w:r w:rsidRPr="001B073F" w:rsidR="001B073F">
        <w:t xml:space="preserve"> correct for the revenue accrual. Debiting the Unearned Revenue asset account and crediting Sales </w:t>
      </w:r>
      <w:r w:rsidR="00083C7B">
        <w:rPr>
          <w:lang w:val="en-US"/>
        </w:rPr>
        <w:t xml:space="preserve">  </w:t>
      </w:r>
    </w:p>
    <w:p w:rsidR="005D4F61" w:rsidP="00E971DC" w:rsidRDefault="005D4F61" w14:paraId="38342884" w14:textId="77777777">
      <w:pPr>
        <w:rPr>
          <w:lang w:val="en-US"/>
        </w:rPr>
      </w:pPr>
    </w:p>
    <w:p w:rsidRPr="000D4B62" w:rsidR="00E971DC" w:rsidP="00E971DC" w:rsidRDefault="00E971DC" w14:paraId="738327AD" w14:textId="77777777"/>
    <w:p w:rsidR="007D5BD4" w:rsidP="00854258" w:rsidRDefault="00E971DC" w14:paraId="3C4218E1" w14:textId="46E86FFE">
      <w:pPr>
        <w:spacing w:after="160" w:line="278" w:lineRule="auto"/>
      </w:pPr>
      <w:r w:rsidRPr="4850D061">
        <w:rPr>
          <w:b/>
          <w:lang w:val="en-US"/>
        </w:rPr>
        <w:t>Approval Workflow Controls:</w:t>
      </w:r>
      <w:r w:rsidRPr="000D4B62">
        <w:br/>
      </w:r>
      <w:r w:rsidRPr="4850D061">
        <w:rPr>
          <w:lang w:val="en-US"/>
        </w:rPr>
        <w:t>All automatically generated accrued revenue journal entries flow through NetSuite</w:t>
      </w:r>
      <w:r w:rsidRPr="4850D061" w:rsidR="003445DE">
        <w:rPr>
          <w:lang w:val="en-US"/>
        </w:rPr>
        <w:t xml:space="preserve"> Orion’s</w:t>
      </w:r>
      <w:r w:rsidRPr="4850D061">
        <w:rPr>
          <w:lang w:val="en-US"/>
        </w:rPr>
        <w:t xml:space="preserve"> standard approval workflow functionality before posting. Journal entries are created in an unapproved state, requiring </w:t>
      </w:r>
      <w:commentRangeStart w:id="29"/>
      <w:commentRangeStart w:id="30"/>
      <w:commentRangeStart w:id="31"/>
      <w:r w:rsidRPr="4850D061">
        <w:rPr>
          <w:lang w:val="en-US"/>
        </w:rPr>
        <w:t xml:space="preserve">designated approvers </w:t>
      </w:r>
      <w:commentRangeEnd w:id="29"/>
      <w:r w:rsidRPr="4850D061" w:rsidR="000A2664">
        <w:rPr>
          <w:rStyle w:val="CommentReference"/>
          <w:sz w:val="22"/>
          <w:szCs w:val="22"/>
          <w:lang w:val="en-US"/>
        </w:rPr>
        <w:commentReference w:id="29"/>
      </w:r>
      <w:commentRangeEnd w:id="30"/>
      <w:r>
        <w:rPr>
          <w:rStyle w:val="CommentReference"/>
        </w:rPr>
        <w:commentReference w:id="30"/>
      </w:r>
      <w:commentRangeEnd w:id="31"/>
      <w:r>
        <w:rPr>
          <w:rStyle w:val="CommentReference"/>
        </w:rPr>
        <w:commentReference w:id="31"/>
      </w:r>
      <w:r w:rsidRPr="4850D061">
        <w:rPr>
          <w:lang w:val="en-US"/>
        </w:rPr>
        <w:t>to review and approve before the entries affect the general ledger. This control ensures management oversight of automated processes while maintaining audit trails.</w:t>
      </w:r>
    </w:p>
    <w:p w:rsidR="006A12C4" w:rsidP="00854258" w:rsidRDefault="00103A01" w14:paraId="41920CA2" w14:textId="372FB767">
      <w:pPr>
        <w:spacing w:after="160" w:line="278" w:lineRule="auto"/>
      </w:pPr>
      <w:r w:rsidRPr="7AE64A1C">
        <w:rPr>
          <w:lang w:val="en-US"/>
        </w:rPr>
        <w:t>Please see an ex</w:t>
      </w:r>
      <w:r w:rsidRPr="7AE64A1C" w:rsidR="00565086">
        <w:rPr>
          <w:lang w:val="en-US"/>
        </w:rPr>
        <w:t>a</w:t>
      </w:r>
      <w:r w:rsidRPr="7AE64A1C">
        <w:rPr>
          <w:lang w:val="en-US"/>
        </w:rPr>
        <w:t>mple of a</w:t>
      </w:r>
      <w:r w:rsidRPr="7AE64A1C" w:rsidR="00565086">
        <w:rPr>
          <w:lang w:val="en-US"/>
        </w:rPr>
        <w:t>n</w:t>
      </w:r>
      <w:r w:rsidRPr="7AE64A1C">
        <w:rPr>
          <w:lang w:val="en-US"/>
        </w:rPr>
        <w:t xml:space="preserve"> approval matri</w:t>
      </w:r>
      <w:r w:rsidRPr="7AE64A1C" w:rsidR="00565086">
        <w:rPr>
          <w:lang w:val="en-US"/>
        </w:rPr>
        <w:t xml:space="preserve">x to review </w:t>
      </w:r>
      <w:r w:rsidRPr="7AE64A1C" w:rsidR="002F7144">
        <w:rPr>
          <w:lang w:val="en-US"/>
        </w:rPr>
        <w:t>GL impact.</w:t>
      </w:r>
    </w:p>
    <w:p w:rsidRPr="006F4419" w:rsidR="002F7144" w:rsidP="00854258" w:rsidRDefault="002F7144" w14:paraId="3FCD5DC0" w14:textId="3B9241DD">
      <w:pPr>
        <w:spacing w:after="160" w:line="278" w:lineRule="auto"/>
      </w:pPr>
      <w:r>
        <w:t>The journals w</w:t>
      </w:r>
      <w:r w:rsidR="00EA1057">
        <w:t xml:space="preserve">ill not </w:t>
      </w:r>
      <w:r>
        <w:t>affect your GL until they are approved</w:t>
      </w:r>
    </w:p>
    <w:p w:rsidR="00275AED" w:rsidP="00B861D3" w:rsidRDefault="00275AED" w14:paraId="103295EB" w14:textId="276535F0">
      <w:pPr>
        <w:pStyle w:val="HeadingDLH"/>
      </w:pPr>
      <w:r>
        <w:t>3.0</w:t>
      </w:r>
      <w:r w:rsidR="00B22D66">
        <w:t>1</w:t>
      </w:r>
      <w:r>
        <w:t>.04 Future State Process</w:t>
      </w:r>
    </w:p>
    <w:p w:rsidR="0088728D" w:rsidP="0088728D" w:rsidRDefault="0088728D" w14:paraId="2EA195DB" w14:textId="73995DF5">
      <w:r w:rsidRPr="000D4B62">
        <w:t xml:space="preserve">In the NetSuite </w:t>
      </w:r>
      <w:r w:rsidR="00523A7F">
        <w:t xml:space="preserve">Orion </w:t>
      </w:r>
      <w:r w:rsidRPr="000D4B62">
        <w:t>environment, revenue and cost recognition will be controlled systematically with minimal manual intervention:</w:t>
      </w:r>
    </w:p>
    <w:p w:rsidRPr="000D4B62" w:rsidR="0088728D" w:rsidP="0088728D" w:rsidRDefault="0088728D" w14:paraId="175C027B" w14:textId="77777777"/>
    <w:p w:rsidRPr="000D4B62" w:rsidR="0088728D" w:rsidP="00285415" w:rsidRDefault="0088728D" w14:paraId="07FECFC6" w14:textId="07C1E6F2">
      <w:pPr>
        <w:numPr>
          <w:ilvl w:val="0"/>
          <w:numId w:val="8"/>
        </w:numPr>
        <w:spacing w:after="160" w:line="278" w:lineRule="auto"/>
      </w:pPr>
      <w:r w:rsidRPr="000D4B62">
        <w:rPr>
          <w:b/>
          <w:bCs/>
        </w:rPr>
        <w:t>Fulfillment Controls</w:t>
      </w:r>
      <w:r w:rsidRPr="000D4B62">
        <w:t xml:space="preserve">: System prevents invoice creation until items are fulfilled, enforced at </w:t>
      </w:r>
      <w:r w:rsidR="00704078">
        <w:t xml:space="preserve">the </w:t>
      </w:r>
      <w:r w:rsidRPr="000D4B62">
        <w:t>transaction level</w:t>
      </w:r>
    </w:p>
    <w:p w:rsidRPr="000D4B62" w:rsidR="0088728D" w:rsidP="00285415" w:rsidRDefault="0088728D" w14:paraId="557590E8" w14:textId="77777777">
      <w:pPr>
        <w:numPr>
          <w:ilvl w:val="0"/>
          <w:numId w:val="8"/>
        </w:numPr>
        <w:spacing w:after="160" w:line="278" w:lineRule="auto"/>
      </w:pPr>
      <w:r w:rsidRPr="4850D061">
        <w:rPr>
          <w:b/>
          <w:lang w:val="en-US"/>
        </w:rPr>
        <w:t>Automated Identification</w:t>
      </w:r>
      <w:r w:rsidRPr="4850D061">
        <w:rPr>
          <w:lang w:val="en-US"/>
        </w:rPr>
        <w:t>: Standard reports identify fulfilled-but-not-invoiced items automatically</w:t>
      </w:r>
    </w:p>
    <w:p w:rsidRPr="000D4B62" w:rsidR="0088728D" w:rsidP="00285415" w:rsidRDefault="0088728D" w14:paraId="1A44F40B" w14:textId="19FBF304">
      <w:pPr>
        <w:numPr>
          <w:ilvl w:val="0"/>
          <w:numId w:val="8"/>
        </w:numPr>
        <w:spacing w:after="160" w:line="278" w:lineRule="auto"/>
      </w:pPr>
      <w:r w:rsidRPr="4850D061">
        <w:rPr>
          <w:b/>
          <w:lang w:val="en-US"/>
        </w:rPr>
        <w:t>Journal Entry Generation</w:t>
      </w:r>
      <w:r w:rsidRPr="4850D061">
        <w:rPr>
          <w:lang w:val="en-US"/>
        </w:rPr>
        <w:t xml:space="preserve">: </w:t>
      </w:r>
      <w:r w:rsidRPr="4850D061" w:rsidR="00704078">
        <w:rPr>
          <w:lang w:val="en-US"/>
        </w:rPr>
        <w:t xml:space="preserve">The </w:t>
      </w:r>
      <w:r w:rsidRPr="4850D061">
        <w:rPr>
          <w:lang w:val="en-US"/>
        </w:rPr>
        <w:t>System creates reversing accrued revenue journal entries automatically</w:t>
      </w:r>
    </w:p>
    <w:p w:rsidRPr="000D4B62" w:rsidR="0088728D" w:rsidP="00285415" w:rsidRDefault="0088728D" w14:paraId="625302B7" w14:textId="77777777">
      <w:pPr>
        <w:numPr>
          <w:ilvl w:val="0"/>
          <w:numId w:val="8"/>
        </w:numPr>
        <w:spacing w:after="160" w:line="278" w:lineRule="auto"/>
      </w:pPr>
      <w:r w:rsidRPr="000D4B62">
        <w:rPr>
          <w:b/>
          <w:bCs/>
        </w:rPr>
        <w:t>Approval Process</w:t>
      </w:r>
      <w:r w:rsidRPr="000D4B62">
        <w:t>: Automated journal entries route to designated approvers for review</w:t>
      </w:r>
    </w:p>
    <w:p w:rsidRPr="00262164" w:rsidR="0088728D" w:rsidP="00285415" w:rsidRDefault="0088728D" w14:paraId="259C1394" w14:textId="171ACA6F">
      <w:pPr>
        <w:numPr>
          <w:ilvl w:val="0"/>
          <w:numId w:val="8"/>
        </w:numPr>
        <w:spacing w:after="160" w:line="278" w:lineRule="auto"/>
      </w:pPr>
      <w:r w:rsidRPr="4850D061">
        <w:rPr>
          <w:b/>
          <w:lang w:val="en-US"/>
        </w:rPr>
        <w:t>GL Posting</w:t>
      </w:r>
      <w:r w:rsidRPr="4850D061">
        <w:rPr>
          <w:lang w:val="en-US"/>
        </w:rPr>
        <w:t xml:space="preserve">: Upon approval, </w:t>
      </w:r>
      <w:commentRangeStart w:id="32"/>
      <w:commentRangeStart w:id="33"/>
      <w:commentRangeStart w:id="34"/>
      <w:commentRangeStart w:id="35"/>
      <w:r w:rsidRPr="4850D061">
        <w:rPr>
          <w:lang w:val="en-US"/>
        </w:rPr>
        <w:t>journal entries post automatically to maintain accurate financial position</w:t>
      </w:r>
      <w:commentRangeEnd w:id="32"/>
      <w:r w:rsidRPr="000D4B62" w:rsidR="00397916">
        <w:rPr>
          <w:rStyle w:val="CommentReference"/>
          <w:sz w:val="22"/>
          <w:szCs w:val="22"/>
        </w:rPr>
        <w:commentReference w:id="32"/>
      </w:r>
      <w:commentRangeEnd w:id="33"/>
      <w:r>
        <w:rPr>
          <w:rStyle w:val="CommentReference"/>
        </w:rPr>
        <w:commentReference w:id="33"/>
      </w:r>
      <w:commentRangeEnd w:id="34"/>
      <w:r>
        <w:rPr>
          <w:rStyle w:val="CommentReference"/>
        </w:rPr>
        <w:commentReference w:id="34"/>
      </w:r>
      <w:commentRangeEnd w:id="35"/>
      <w:r>
        <w:rPr>
          <w:rStyle w:val="CommentReference"/>
        </w:rPr>
        <w:commentReference w:id="35"/>
      </w:r>
    </w:p>
    <w:p w:rsidRPr="000D4B62" w:rsidR="00262164" w:rsidP="00262164" w:rsidRDefault="00262164" w14:paraId="67ADFAD7" w14:textId="12D4DA24">
      <w:pPr>
        <w:spacing w:after="160" w:line="278" w:lineRule="auto"/>
      </w:pPr>
      <w:r>
        <w:t>Approval Matrix is needed, see Appendix</w:t>
      </w:r>
      <w:r w:rsidR="00265EFF">
        <w:t xml:space="preserve"> Example</w:t>
      </w:r>
    </w:p>
    <w:p w:rsidRPr="000D4B62" w:rsidR="0088728D" w:rsidP="0088728D" w:rsidRDefault="0088728D" w14:paraId="6FA7DA39" w14:textId="77777777">
      <w:r w:rsidRPr="4850D061">
        <w:rPr>
          <w:lang w:val="en-US"/>
        </w:rPr>
        <w:t>This automated process reduces manual monitoring, ensures consistent application of revenue recognition policies, and maintains proper controls through approval workflows.</w:t>
      </w:r>
    </w:p>
    <w:p w:rsidR="004127C9" w:rsidP="00BF2B45" w:rsidRDefault="004127C9" w14:paraId="1AE749C7" w14:textId="77777777">
      <w:pPr>
        <w:rPr>
          <w:lang w:val="en-US"/>
        </w:rPr>
      </w:pPr>
    </w:p>
    <w:p w:rsidR="00C646E4" w:rsidRDefault="00C646E4" w14:paraId="0985F200" w14:textId="77777777">
      <w:pPr>
        <w:spacing w:line="288" w:lineRule="auto"/>
        <w:jc w:val="both"/>
        <w:rPr>
          <w:color w:val="FF0000"/>
          <w:sz w:val="20"/>
          <w:szCs w:val="20"/>
        </w:rPr>
      </w:pPr>
    </w:p>
    <w:p w:rsidR="00C646E4" w:rsidP="00C646E4" w:rsidRDefault="00C646E4" w14:paraId="1EB35B78" w14:textId="648565F3">
      <w:pPr>
        <w:pStyle w:val="HeadingDLH"/>
      </w:pPr>
      <w:r>
        <w:t>3.0</w:t>
      </w:r>
      <w:r w:rsidR="00B22D66">
        <w:t>1</w:t>
      </w:r>
      <w:r>
        <w:t>.0</w:t>
      </w:r>
      <w:r w:rsidR="00617FC3">
        <w:t>5</w:t>
      </w:r>
      <w:r>
        <w:t xml:space="preserve"> </w:t>
      </w:r>
      <w:r w:rsidR="00EE07F4">
        <w:t>Decision Matrix</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989"/>
        <w:gridCol w:w="3259"/>
        <w:gridCol w:w="3065"/>
        <w:gridCol w:w="2037"/>
      </w:tblGrid>
      <w:tr w:rsidRPr="006972B1" w:rsidR="0018792E" w:rsidTr="006972B1" w14:paraId="606CC4C9" w14:textId="77777777">
        <w:trPr>
          <w:tblHeader/>
          <w:tblCellSpacing w:w="15" w:type="dxa"/>
        </w:trPr>
        <w:tc>
          <w:tcPr>
            <w:tcW w:w="0" w:type="auto"/>
            <w:vAlign w:val="center"/>
            <w:hideMark/>
          </w:tcPr>
          <w:p w:rsidRPr="006972B1" w:rsidR="0018792E" w:rsidP="006972B1" w:rsidRDefault="0018792E" w14:paraId="67DE4974" w14:textId="7A068BBB">
            <w:pPr>
              <w:pStyle w:val="HeadingDLH"/>
              <w:rPr>
                <w:bCs/>
                <w:lang w:val="en-US"/>
              </w:rPr>
            </w:pPr>
            <w:r>
              <w:rPr>
                <w:bCs/>
                <w:lang w:val="en-US"/>
              </w:rPr>
              <w:t xml:space="preserve">Req </w:t>
            </w:r>
            <w:r w:rsidRPr="006972B1">
              <w:rPr>
                <w:bCs/>
                <w:lang w:val="en-US"/>
              </w:rPr>
              <w:t>#</w:t>
            </w:r>
          </w:p>
        </w:tc>
        <w:tc>
          <w:tcPr>
            <w:tcW w:w="0" w:type="auto"/>
            <w:vAlign w:val="center"/>
            <w:hideMark/>
          </w:tcPr>
          <w:p w:rsidRPr="006972B1" w:rsidR="0018792E" w:rsidP="006972B1" w:rsidRDefault="0018792E" w14:paraId="55B4DBE1" w14:textId="77777777">
            <w:pPr>
              <w:pStyle w:val="HeadingDLH"/>
              <w:rPr>
                <w:bCs/>
                <w:lang w:val="en-US"/>
              </w:rPr>
            </w:pPr>
            <w:r w:rsidRPr="006972B1">
              <w:rPr>
                <w:bCs/>
                <w:lang w:val="en-US"/>
              </w:rPr>
              <w:t>Requirement</w:t>
            </w:r>
          </w:p>
        </w:tc>
        <w:tc>
          <w:tcPr>
            <w:tcW w:w="0" w:type="auto"/>
            <w:vAlign w:val="center"/>
            <w:hideMark/>
          </w:tcPr>
          <w:p w:rsidRPr="006972B1" w:rsidR="0018792E" w:rsidP="006972B1" w:rsidRDefault="00ED7C0D" w14:paraId="1664206E" w14:textId="01167908">
            <w:pPr>
              <w:pStyle w:val="HeadingDLH"/>
              <w:rPr>
                <w:bCs/>
                <w:lang w:val="en-US"/>
              </w:rPr>
            </w:pPr>
            <w:r>
              <w:rPr>
                <w:bCs/>
                <w:lang w:val="en-US"/>
              </w:rPr>
              <w:t>Info</w:t>
            </w:r>
          </w:p>
        </w:tc>
        <w:tc>
          <w:tcPr>
            <w:tcW w:w="0" w:type="auto"/>
            <w:vAlign w:val="center"/>
            <w:hideMark/>
          </w:tcPr>
          <w:p w:rsidRPr="006972B1" w:rsidR="0018792E" w:rsidP="006972B1" w:rsidRDefault="0018792E" w14:paraId="2C5E914C" w14:textId="77777777">
            <w:pPr>
              <w:pStyle w:val="HeadingDLH"/>
              <w:rPr>
                <w:bCs/>
                <w:lang w:val="en-US"/>
              </w:rPr>
            </w:pPr>
            <w:r w:rsidRPr="006972B1">
              <w:rPr>
                <w:bCs/>
                <w:lang w:val="en-US"/>
              </w:rPr>
              <w:t>Implementation Approach</w:t>
            </w:r>
          </w:p>
        </w:tc>
      </w:tr>
      <w:tr w:rsidRPr="006972B1" w:rsidR="00597087" w:rsidTr="006972B1" w14:paraId="3BC88BFF" w14:textId="77777777">
        <w:trPr>
          <w:tblCellSpacing w:w="15" w:type="dxa"/>
        </w:trPr>
        <w:tc>
          <w:tcPr>
            <w:tcW w:w="0" w:type="auto"/>
            <w:vAlign w:val="center"/>
            <w:hideMark/>
          </w:tcPr>
          <w:p w:rsidRPr="006972B1" w:rsidR="00597087" w:rsidP="00597087" w:rsidRDefault="00597087" w14:paraId="47C64835" w14:textId="695F8902">
            <w:pPr>
              <w:pStyle w:val="HeadingDLH"/>
              <w:rPr>
                <w:bCs/>
                <w:lang w:val="en-US"/>
              </w:rPr>
            </w:pPr>
            <w:r w:rsidRPr="000D4B62">
              <w:t>REQ-3.01.01</w:t>
            </w:r>
          </w:p>
        </w:tc>
        <w:tc>
          <w:tcPr>
            <w:tcW w:w="0" w:type="auto"/>
            <w:vAlign w:val="center"/>
            <w:hideMark/>
          </w:tcPr>
          <w:p w:rsidRPr="00597087" w:rsidR="00597087" w:rsidP="00597087" w:rsidRDefault="00597087" w14:paraId="1CCCF664" w14:textId="7385DD0D">
            <w:pPr>
              <w:pStyle w:val="HeadingDLH"/>
              <w:jc w:val="left"/>
              <w:rPr>
                <w:b w:val="0"/>
                <w:bCs/>
                <w:lang w:val="en-US"/>
              </w:rPr>
            </w:pPr>
            <w:r w:rsidRPr="00597087">
              <w:rPr>
                <w:b w:val="0"/>
                <w:bCs/>
              </w:rPr>
              <w:t xml:space="preserve">Use NetSuite </w:t>
            </w:r>
            <w:r w:rsidR="008A4C1E">
              <w:rPr>
                <w:b w:val="0"/>
                <w:bCs/>
              </w:rPr>
              <w:t xml:space="preserve">Orion </w:t>
            </w:r>
            <w:r w:rsidRPr="00597087">
              <w:rPr>
                <w:b w:val="0"/>
                <w:bCs/>
              </w:rPr>
              <w:t>setting to prevent invoicing before fulfillment</w:t>
            </w:r>
          </w:p>
        </w:tc>
        <w:tc>
          <w:tcPr>
            <w:tcW w:w="0" w:type="auto"/>
            <w:vAlign w:val="center"/>
            <w:hideMark/>
          </w:tcPr>
          <w:p w:rsidRPr="00597087" w:rsidR="00597087" w:rsidP="00597087" w:rsidRDefault="00597087" w14:paraId="7E152BB2" w14:textId="259092BC">
            <w:pPr>
              <w:pStyle w:val="HeadingDLH"/>
              <w:jc w:val="left"/>
              <w:rPr>
                <w:b w:val="0"/>
                <w:bCs/>
                <w:lang w:val="en-US"/>
              </w:rPr>
            </w:pPr>
            <w:r w:rsidRPr="00597087">
              <w:rPr>
                <w:b w:val="0"/>
                <w:bCs/>
              </w:rPr>
              <w:t xml:space="preserve">Standard NetSuite </w:t>
            </w:r>
            <w:r w:rsidR="008A4C1E">
              <w:rPr>
                <w:b w:val="0"/>
                <w:bCs/>
              </w:rPr>
              <w:t xml:space="preserve">Orion </w:t>
            </w:r>
            <w:r w:rsidRPr="00597087">
              <w:rPr>
                <w:b w:val="0"/>
                <w:bCs/>
              </w:rPr>
              <w:t>preference setting enforces rule at transaction level</w:t>
            </w:r>
          </w:p>
        </w:tc>
        <w:tc>
          <w:tcPr>
            <w:tcW w:w="0" w:type="auto"/>
            <w:vAlign w:val="center"/>
            <w:hideMark/>
          </w:tcPr>
          <w:p w:rsidRPr="00ED7C0D" w:rsidR="00597087" w:rsidP="00597087" w:rsidRDefault="00597087" w14:paraId="11FE8412" w14:textId="0F34021E">
            <w:pPr>
              <w:pStyle w:val="HeadingDLH"/>
              <w:jc w:val="left"/>
              <w:rPr>
                <w:bCs/>
                <w:lang w:val="en-US"/>
              </w:rPr>
            </w:pPr>
            <w:r w:rsidRPr="000D4B62">
              <w:t>ALIGNS</w:t>
            </w:r>
          </w:p>
        </w:tc>
      </w:tr>
      <w:tr w:rsidRPr="006972B1" w:rsidR="00597087" w:rsidTr="006972B1" w14:paraId="01314659" w14:textId="77777777">
        <w:trPr>
          <w:tblCellSpacing w:w="15" w:type="dxa"/>
        </w:trPr>
        <w:tc>
          <w:tcPr>
            <w:tcW w:w="0" w:type="auto"/>
            <w:vAlign w:val="center"/>
            <w:hideMark/>
          </w:tcPr>
          <w:p w:rsidRPr="006972B1" w:rsidR="00597087" w:rsidP="00597087" w:rsidRDefault="00597087" w14:paraId="17AF9CAA" w14:textId="4F5584B9">
            <w:pPr>
              <w:pStyle w:val="HeadingDLH"/>
              <w:rPr>
                <w:bCs/>
                <w:lang w:val="en-US"/>
              </w:rPr>
            </w:pPr>
            <w:r w:rsidRPr="000D4B62">
              <w:t>REQ-3.01.02</w:t>
            </w:r>
          </w:p>
        </w:tc>
        <w:tc>
          <w:tcPr>
            <w:tcW w:w="0" w:type="auto"/>
            <w:vAlign w:val="center"/>
            <w:hideMark/>
          </w:tcPr>
          <w:p w:rsidRPr="00597087" w:rsidR="00597087" w:rsidP="00597087" w:rsidRDefault="00597087" w14:paraId="4719F63B" w14:textId="65C0F9D7">
            <w:pPr>
              <w:pStyle w:val="HeadingDLH"/>
              <w:jc w:val="left"/>
              <w:rPr>
                <w:b w:val="0"/>
                <w:bCs/>
                <w:lang w:val="en-US"/>
              </w:rPr>
            </w:pPr>
            <w:r w:rsidRPr="00597087">
              <w:rPr>
                <w:b w:val="0"/>
                <w:bCs/>
              </w:rPr>
              <w:t>Implement accrued revenue journal entries for delivered-but-not-invoiced items</w:t>
            </w:r>
          </w:p>
        </w:tc>
        <w:tc>
          <w:tcPr>
            <w:tcW w:w="0" w:type="auto"/>
            <w:vAlign w:val="center"/>
            <w:hideMark/>
          </w:tcPr>
          <w:p w:rsidRPr="00597087" w:rsidR="00597087" w:rsidP="00597087" w:rsidRDefault="00597087" w14:paraId="4A08126B" w14:textId="53E98479">
            <w:pPr>
              <w:pStyle w:val="HeadingDLH"/>
              <w:jc w:val="left"/>
              <w:rPr>
                <w:b w:val="0"/>
                <w:bCs/>
                <w:lang w:val="en-US"/>
              </w:rPr>
            </w:pPr>
            <w:r w:rsidRPr="00597087">
              <w:rPr>
                <w:b w:val="0"/>
                <w:bCs/>
              </w:rPr>
              <w:t>Standard report identifies items + automated JE processing</w:t>
            </w:r>
          </w:p>
        </w:tc>
        <w:tc>
          <w:tcPr>
            <w:tcW w:w="0" w:type="auto"/>
            <w:vAlign w:val="center"/>
            <w:hideMark/>
          </w:tcPr>
          <w:p w:rsidRPr="00ED7C0D" w:rsidR="00597087" w:rsidP="00597087" w:rsidRDefault="00597087" w14:paraId="4436983E" w14:textId="56BCD147">
            <w:pPr>
              <w:pStyle w:val="HeadingDLH"/>
              <w:jc w:val="left"/>
              <w:rPr>
                <w:bCs/>
                <w:lang w:val="en-US"/>
              </w:rPr>
            </w:pPr>
            <w:r w:rsidRPr="000D4B62">
              <w:t>ALIGNS</w:t>
            </w:r>
          </w:p>
        </w:tc>
      </w:tr>
      <w:tr w:rsidRPr="006972B1" w:rsidR="00597087" w:rsidTr="006972B1" w14:paraId="7CC7658D" w14:textId="77777777">
        <w:trPr>
          <w:tblCellSpacing w:w="15" w:type="dxa"/>
        </w:trPr>
        <w:tc>
          <w:tcPr>
            <w:tcW w:w="0" w:type="auto"/>
            <w:vAlign w:val="center"/>
            <w:hideMark/>
          </w:tcPr>
          <w:p w:rsidRPr="006972B1" w:rsidR="00597087" w:rsidP="00597087" w:rsidRDefault="00597087" w14:paraId="5A647AF4" w14:textId="5DD72563">
            <w:pPr>
              <w:pStyle w:val="HeadingDLH"/>
              <w:rPr>
                <w:bCs/>
                <w:lang w:val="en-US"/>
              </w:rPr>
            </w:pPr>
            <w:r w:rsidRPr="000D4B62">
              <w:t>REQ-3.01.03</w:t>
            </w:r>
          </w:p>
        </w:tc>
        <w:tc>
          <w:tcPr>
            <w:tcW w:w="0" w:type="auto"/>
            <w:vAlign w:val="center"/>
            <w:hideMark/>
          </w:tcPr>
          <w:p w:rsidRPr="00597087" w:rsidR="00597087" w:rsidP="00597087" w:rsidRDefault="00597087" w14:paraId="5BCDCC70" w14:textId="2F828FBC">
            <w:pPr>
              <w:pStyle w:val="HeadingDLH"/>
              <w:jc w:val="left"/>
              <w:rPr>
                <w:b w:val="0"/>
                <w:bCs/>
                <w:lang w:val="en-US"/>
              </w:rPr>
            </w:pPr>
            <w:r w:rsidRPr="00597087">
              <w:rPr>
                <w:b w:val="0"/>
                <w:bCs/>
              </w:rPr>
              <w:t>Accrued revenue journal entries require approval before posting</w:t>
            </w:r>
          </w:p>
        </w:tc>
        <w:tc>
          <w:tcPr>
            <w:tcW w:w="0" w:type="auto"/>
            <w:vAlign w:val="center"/>
            <w:hideMark/>
          </w:tcPr>
          <w:p w:rsidRPr="00597087" w:rsidR="00597087" w:rsidP="00597087" w:rsidRDefault="00597087" w14:paraId="0128DC47" w14:textId="2A8ECFBB">
            <w:pPr>
              <w:pStyle w:val="HeadingDLH"/>
              <w:jc w:val="left"/>
              <w:rPr>
                <w:b w:val="0"/>
                <w:bCs/>
                <w:lang w:val="en-US"/>
              </w:rPr>
            </w:pPr>
            <w:r w:rsidRPr="00597087">
              <w:rPr>
                <w:b w:val="0"/>
                <w:bCs/>
              </w:rPr>
              <w:t xml:space="preserve">Standard NetSuite </w:t>
            </w:r>
            <w:r w:rsidR="008A4C1E">
              <w:rPr>
                <w:b w:val="0"/>
                <w:bCs/>
              </w:rPr>
              <w:t xml:space="preserve">Orion </w:t>
            </w:r>
            <w:r w:rsidRPr="00597087">
              <w:rPr>
                <w:b w:val="0"/>
                <w:bCs/>
              </w:rPr>
              <w:t>approval workflow functionality</w:t>
            </w:r>
          </w:p>
        </w:tc>
        <w:tc>
          <w:tcPr>
            <w:tcW w:w="0" w:type="auto"/>
            <w:vAlign w:val="center"/>
            <w:hideMark/>
          </w:tcPr>
          <w:p w:rsidRPr="00ED7C0D" w:rsidR="00597087" w:rsidP="00597087" w:rsidRDefault="00597087" w14:paraId="20670677" w14:textId="7A952D3A">
            <w:pPr>
              <w:pStyle w:val="HeadingDLH"/>
              <w:jc w:val="left"/>
              <w:rPr>
                <w:bCs/>
                <w:lang w:val="en-US"/>
              </w:rPr>
            </w:pPr>
            <w:r w:rsidRPr="000D4B62">
              <w:t>ALIGNS</w:t>
            </w:r>
          </w:p>
        </w:tc>
      </w:tr>
    </w:tbl>
    <w:p w:rsidR="006972B1" w:rsidP="00C646E4" w:rsidRDefault="006972B1" w14:paraId="2CBACB80" w14:textId="77777777">
      <w:pPr>
        <w:pStyle w:val="HeadingDLH"/>
      </w:pPr>
    </w:p>
    <w:p w:rsidR="005D082B" w:rsidP="005D082B" w:rsidRDefault="005D082B" w14:paraId="5E9ED5B5" w14:textId="426C1551">
      <w:bookmarkStart w:name="_heading=h.3fwokq0" w:colFirst="0" w:colLast="0" w:id="36"/>
      <w:bookmarkEnd w:id="36"/>
    </w:p>
    <w:p w:rsidR="00306E2F" w:rsidP="005D082B" w:rsidRDefault="00306E2F" w14:paraId="1EB6DBC0" w14:textId="77777777"/>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306E2F" w:rsidTr="00192A5F" w14:paraId="48C5C63C" w14:textId="77777777">
        <w:tc>
          <w:tcPr>
            <w:tcW w:w="4680" w:type="dxa"/>
            <w:shd w:val="clear" w:color="auto" w:fill="EFEFEF"/>
            <w:tcMar>
              <w:top w:w="100" w:type="dxa"/>
              <w:left w:w="100" w:type="dxa"/>
              <w:bottom w:w="100" w:type="dxa"/>
              <w:right w:w="100" w:type="dxa"/>
            </w:tcMar>
          </w:tcPr>
          <w:p w:rsidR="00306E2F" w:rsidP="00192A5F" w:rsidRDefault="00306E2F" w14:paraId="673D158A"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306E2F" w:rsidP="00192A5F" w:rsidRDefault="00306E2F" w14:paraId="2D705050" w14:textId="77777777">
            <w:pPr>
              <w:pStyle w:val="Subtitle"/>
              <w:spacing w:after="80" w:line="240" w:lineRule="auto"/>
              <w:jc w:val="both"/>
              <w:rPr>
                <w:rFonts w:ascii="Calibri" w:hAnsi="Calibri" w:eastAsia="Calibri" w:cs="Calibri"/>
                <w:highlight w:val="white"/>
              </w:rPr>
            </w:pPr>
            <w:bookmarkStart w:name="_heading=h.1v1yuxt" w:colFirst="0" w:colLast="0" w:id="37"/>
            <w:bookmarkEnd w:id="37"/>
            <w:r>
              <w:rPr>
                <w:b/>
                <w:i/>
                <w:color w:val="4A86E8"/>
                <w:sz w:val="24"/>
                <w:szCs w:val="24"/>
              </w:rPr>
              <w:t>GSI Response</w:t>
            </w:r>
          </w:p>
        </w:tc>
      </w:tr>
      <w:tr w:rsidR="00306E2F" w:rsidTr="00192A5F" w14:paraId="64DB9DB4" w14:textId="77777777">
        <w:tc>
          <w:tcPr>
            <w:tcW w:w="4680" w:type="dxa"/>
            <w:tcMar>
              <w:top w:w="100" w:type="dxa"/>
              <w:left w:w="100" w:type="dxa"/>
              <w:bottom w:w="100" w:type="dxa"/>
              <w:right w:w="100" w:type="dxa"/>
            </w:tcMar>
          </w:tcPr>
          <w:p w:rsidR="00306E2F" w:rsidP="00192A5F" w:rsidRDefault="00306E2F" w14:paraId="6652B5F9"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306E2F" w:rsidP="00192A5F" w:rsidRDefault="00306E2F" w14:paraId="0E1C0AEB" w14:textId="77777777">
            <w:pPr>
              <w:widowControl w:val="0"/>
              <w:spacing w:line="240" w:lineRule="auto"/>
              <w:rPr>
                <w:rFonts w:ascii="Calibri" w:hAnsi="Calibri" w:eastAsia="Calibri" w:cs="Calibri"/>
                <w:highlight w:val="white"/>
              </w:rPr>
            </w:pPr>
          </w:p>
        </w:tc>
      </w:tr>
      <w:tr w:rsidR="00306E2F" w:rsidTr="00192A5F" w14:paraId="7D6E0175" w14:textId="77777777">
        <w:tc>
          <w:tcPr>
            <w:tcW w:w="4680" w:type="dxa"/>
            <w:tcMar>
              <w:top w:w="100" w:type="dxa"/>
              <w:left w:w="100" w:type="dxa"/>
              <w:bottom w:w="100" w:type="dxa"/>
              <w:right w:w="100" w:type="dxa"/>
            </w:tcMar>
          </w:tcPr>
          <w:p w:rsidR="00306E2F" w:rsidP="00192A5F" w:rsidRDefault="00306E2F" w14:paraId="583DF568"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306E2F" w:rsidP="00192A5F" w:rsidRDefault="00306E2F" w14:paraId="5BFC69A7" w14:textId="77777777">
            <w:pPr>
              <w:widowControl w:val="0"/>
              <w:spacing w:line="240" w:lineRule="auto"/>
              <w:rPr>
                <w:rFonts w:ascii="Calibri" w:hAnsi="Calibri" w:eastAsia="Calibri" w:cs="Calibri"/>
                <w:highlight w:val="white"/>
              </w:rPr>
            </w:pPr>
          </w:p>
        </w:tc>
      </w:tr>
    </w:tbl>
    <w:p w:rsidRPr="005D082B" w:rsidR="00306E2F" w:rsidP="005D082B" w:rsidRDefault="00306E2F" w14:paraId="24E45928" w14:textId="77777777"/>
    <w:p w:rsidRPr="005D082B" w:rsidR="005D082B" w:rsidP="005D082B" w:rsidRDefault="005D082B" w14:paraId="670C818B" w14:textId="77777777"/>
    <w:p w:rsidR="00B75DCB" w:rsidP="00B314B1" w:rsidRDefault="00B75DCB" w14:paraId="482241A3" w14:textId="5AB07853">
      <w:pPr>
        <w:pStyle w:val="Heading2"/>
        <w:spacing w:before="0" w:after="80"/>
        <w:jc w:val="both"/>
        <w:rPr>
          <w:b/>
          <w:color w:val="7E8083"/>
          <w:sz w:val="28"/>
          <w:szCs w:val="28"/>
        </w:rPr>
      </w:pPr>
      <w:bookmarkStart w:name="_Toc214911988" w:id="38"/>
      <w:r w:rsidRPr="000B1629">
        <w:rPr>
          <w:b/>
          <w:color w:val="7E8083"/>
          <w:sz w:val="28"/>
          <w:szCs w:val="28"/>
        </w:rPr>
        <w:t>3.0</w:t>
      </w:r>
      <w:r w:rsidRPr="000B1629" w:rsidR="00B22D66">
        <w:rPr>
          <w:b/>
          <w:color w:val="7E8083"/>
          <w:sz w:val="28"/>
          <w:szCs w:val="28"/>
        </w:rPr>
        <w:t>2</w:t>
      </w:r>
      <w:r w:rsidRPr="000B1629">
        <w:rPr>
          <w:b/>
          <w:color w:val="7E8083"/>
          <w:sz w:val="28"/>
          <w:szCs w:val="28"/>
        </w:rPr>
        <w:t xml:space="preserve"> </w:t>
      </w:r>
      <w:r w:rsidRPr="000B1629" w:rsidR="002A5577">
        <w:rPr>
          <w:b/>
          <w:color w:val="7E8083"/>
          <w:sz w:val="28"/>
          <w:szCs w:val="28"/>
        </w:rPr>
        <w:t>Project Accounting &amp; GP Calculation</w:t>
      </w:r>
      <w:bookmarkEnd w:id="38"/>
    </w:p>
    <w:p w:rsidR="00195F91" w:rsidP="00195F91" w:rsidRDefault="00195F91" w14:paraId="7F748F5F" w14:textId="77777777"/>
    <w:p w:rsidRPr="00B861D3" w:rsidR="00195F91" w:rsidP="00195F91" w:rsidRDefault="00195F91" w14:paraId="293635B3" w14:textId="004B82A3">
      <w:pPr>
        <w:pStyle w:val="HeadingDLH"/>
      </w:pPr>
      <w:r w:rsidRPr="00B861D3">
        <w:t>3.0</w:t>
      </w:r>
      <w:r w:rsidR="00B22D66">
        <w:t>2</w:t>
      </w:r>
      <w:r w:rsidRPr="00B861D3">
        <w:t>.0</w:t>
      </w:r>
      <w:r w:rsidR="0068476D">
        <w:t>1</w:t>
      </w:r>
      <w:r w:rsidRPr="00B861D3">
        <w:t xml:space="preserve"> Your Business Requirements</w:t>
      </w:r>
    </w:p>
    <w:p w:rsidRPr="000D4B62" w:rsidR="004A58F5" w:rsidP="00285415" w:rsidRDefault="004A58F5" w14:paraId="5FF6E218" w14:textId="77777777">
      <w:pPr>
        <w:numPr>
          <w:ilvl w:val="0"/>
          <w:numId w:val="9"/>
        </w:numPr>
        <w:spacing w:after="160" w:line="278" w:lineRule="auto"/>
      </w:pPr>
      <w:r w:rsidRPr="000D4B62">
        <w:rPr>
          <w:b/>
          <w:bCs/>
        </w:rPr>
        <w:t>REQ-3.02.01</w:t>
      </w:r>
      <w:r w:rsidRPr="000D4B62">
        <w:t>: Official project GP includes all calculated costs including time tracked (ACCOMMODATE)</w:t>
      </w:r>
    </w:p>
    <w:p w:rsidRPr="000D4B62" w:rsidR="004A58F5" w:rsidP="00285415" w:rsidRDefault="004A58F5" w14:paraId="1D4C8CDC" w14:textId="77777777">
      <w:pPr>
        <w:numPr>
          <w:ilvl w:val="0"/>
          <w:numId w:val="9"/>
        </w:numPr>
        <w:spacing w:after="160" w:line="278" w:lineRule="auto"/>
      </w:pPr>
      <w:r w:rsidRPr="000D4B62">
        <w:rPr>
          <w:b/>
          <w:bCs/>
        </w:rPr>
        <w:t>REQ-3.02.02</w:t>
      </w:r>
      <w:r w:rsidRPr="000D4B62">
        <w:t>: Commission calculations use quoted costs from sales orders not actual (ACCOMMODATE)</w:t>
      </w:r>
    </w:p>
    <w:p w:rsidRPr="000D4B62" w:rsidR="004A58F5" w:rsidP="00285415" w:rsidRDefault="004A58F5" w14:paraId="1CC49B1B" w14:textId="77777777">
      <w:pPr>
        <w:numPr>
          <w:ilvl w:val="0"/>
          <w:numId w:val="9"/>
        </w:numPr>
        <w:spacing w:after="160" w:line="278" w:lineRule="auto"/>
      </w:pPr>
      <w:r w:rsidRPr="000D4B62">
        <w:rPr>
          <w:b/>
          <w:bCs/>
        </w:rPr>
        <w:t>REQ-3.02.03</w:t>
      </w:r>
      <w:r w:rsidRPr="000D4B62">
        <w:t>: Project KPIs reflect actual calculated costs from time tracking (ACCOMMODATE)</w:t>
      </w:r>
    </w:p>
    <w:p w:rsidRPr="00903F91" w:rsidR="004A58F5" w:rsidP="00285415" w:rsidRDefault="195EAAD9" w14:paraId="3D7F23B7" w14:textId="7580233F">
      <w:pPr>
        <w:numPr>
          <w:ilvl w:val="0"/>
          <w:numId w:val="9"/>
        </w:numPr>
        <w:spacing w:after="160" w:line="278" w:lineRule="auto"/>
        <w:rPr>
          <w:highlight w:val="yellow"/>
        </w:rPr>
      </w:pPr>
      <w:r w:rsidRPr="32FCBFE1">
        <w:rPr>
          <w:b/>
          <w:bCs/>
        </w:rPr>
        <w:t>REQ-3.02.04</w:t>
      </w:r>
      <w:r>
        <w:t xml:space="preserve">: Commissionable GP KPIs initially use selling costs from sales orders, but actualize to actual costs as vendor bills and invoices are </w:t>
      </w:r>
      <w:commentRangeStart w:id="39"/>
      <w:commentRangeStart w:id="40"/>
      <w:commentRangeStart w:id="41"/>
      <w:commentRangeStart w:id="42"/>
      <w:commentRangeStart w:id="43"/>
      <w:commentRangeStart w:id="44"/>
      <w:commentRangeStart w:id="45"/>
      <w:r>
        <w:t>received</w:t>
      </w:r>
      <w:commentRangeEnd w:id="39"/>
      <w:r w:rsidR="004A58F5">
        <w:rPr>
          <w:rStyle w:val="CommentReference"/>
        </w:rPr>
        <w:commentReference w:id="39"/>
      </w:r>
      <w:commentRangeEnd w:id="40"/>
      <w:r>
        <w:rPr>
          <w:rStyle w:val="CommentReference"/>
        </w:rPr>
        <w:commentReference w:id="40"/>
      </w:r>
      <w:commentRangeEnd w:id="41"/>
      <w:r>
        <w:rPr>
          <w:rStyle w:val="CommentReference"/>
        </w:rPr>
        <w:commentReference w:id="41"/>
      </w:r>
      <w:commentRangeEnd w:id="42"/>
      <w:r>
        <w:rPr>
          <w:rStyle w:val="CommentReference"/>
        </w:rPr>
        <w:commentReference w:id="42"/>
      </w:r>
      <w:commentRangeEnd w:id="43"/>
      <w:r>
        <w:rPr>
          <w:rStyle w:val="CommentReference"/>
        </w:rPr>
        <w:commentReference w:id="43"/>
      </w:r>
      <w:commentRangeEnd w:id="44"/>
      <w:r>
        <w:rPr>
          <w:rStyle w:val="CommentReference"/>
        </w:rPr>
        <w:commentReference w:id="44"/>
      </w:r>
      <w:commentRangeEnd w:id="45"/>
      <w:r>
        <w:rPr>
          <w:rStyle w:val="CommentReference"/>
        </w:rPr>
        <w:commentReference w:id="45"/>
      </w:r>
      <w:r>
        <w:t>, with final commission calculations based on actual revenue and actual costs</w:t>
      </w:r>
      <w:r w:rsidR="00451E6B">
        <w:t xml:space="preserve"> Work is already in </w:t>
      </w:r>
      <w:r w:rsidR="002A2AF6">
        <w:t>NetSuite</w:t>
      </w:r>
      <w:r>
        <w:t xml:space="preserve"> </w:t>
      </w:r>
      <w:r w:rsidR="00414ED7">
        <w:t>(ALIGN</w:t>
      </w:r>
      <w:r>
        <w:t>)</w:t>
      </w:r>
      <w:r w:rsidR="00903F91">
        <w:t xml:space="preserve"> </w:t>
      </w:r>
      <w:r w:rsidRPr="00903F91" w:rsidR="00903F91">
        <w:rPr>
          <w:highlight w:val="yellow"/>
        </w:rPr>
        <w:t>Need proper treatment when  a transaction component from GP comes from multiple divisions</w:t>
      </w:r>
    </w:p>
    <w:p w:rsidRPr="00E97149" w:rsidR="004F766C" w:rsidP="00E97149" w:rsidRDefault="195EAAD9" w14:paraId="08F9E60F" w14:textId="77777777">
      <w:pPr>
        <w:numPr>
          <w:ilvl w:val="0"/>
          <w:numId w:val="9"/>
        </w:numPr>
        <w:spacing w:line="278" w:lineRule="auto"/>
        <w:rPr>
          <w:lang w:val="en-US"/>
        </w:rPr>
      </w:pPr>
      <w:r w:rsidRPr="32FCBFE1">
        <w:rPr>
          <w:b/>
          <w:bCs/>
          <w:lang w:val="en-US"/>
        </w:rPr>
        <w:t>REQ-3.02.05</w:t>
      </w:r>
      <w:r w:rsidRPr="32FCBFE1">
        <w:rPr>
          <w:lang w:val="en-US"/>
        </w:rPr>
        <w:t xml:space="preserve">: Use </w:t>
      </w:r>
      <w:r w:rsidRPr="32FCBFE1" w:rsidR="714F43D4">
        <w:rPr>
          <w:lang w:val="en-US"/>
        </w:rPr>
        <w:t xml:space="preserve">Default </w:t>
      </w:r>
      <w:commentRangeStart w:id="46"/>
      <w:commentRangeStart w:id="47"/>
      <w:commentRangeStart w:id="48"/>
      <w:r w:rsidRPr="32FCBFE1" w:rsidR="714F43D4">
        <w:rPr>
          <w:lang w:val="en-US"/>
        </w:rPr>
        <w:t>NetSuite</w:t>
      </w:r>
      <w:commentRangeEnd w:id="46"/>
      <w:r w:rsidR="004A58F5">
        <w:rPr>
          <w:rStyle w:val="CommentReference"/>
        </w:rPr>
        <w:commentReference w:id="46"/>
      </w:r>
      <w:commentRangeEnd w:id="47"/>
      <w:r>
        <w:rPr>
          <w:rStyle w:val="CommentReference"/>
        </w:rPr>
        <w:commentReference w:id="47"/>
      </w:r>
      <w:commentRangeEnd w:id="48"/>
      <w:r>
        <w:rPr>
          <w:rStyle w:val="CommentReference"/>
        </w:rPr>
        <w:commentReference w:id="48"/>
      </w:r>
      <w:r w:rsidRPr="32FCBFE1" w:rsidR="714F43D4">
        <w:rPr>
          <w:lang w:val="en-US"/>
        </w:rPr>
        <w:t xml:space="preserve"> items</w:t>
      </w:r>
      <w:r w:rsidRPr="32FCBFE1">
        <w:rPr>
          <w:lang w:val="en-US"/>
        </w:rPr>
        <w:t xml:space="preserve"> for tracking </w:t>
      </w:r>
      <w:commentRangeStart w:id="49"/>
      <w:commentRangeStart w:id="50"/>
      <w:r w:rsidRPr="32FCBFE1">
        <w:rPr>
          <w:lang w:val="en-US"/>
        </w:rPr>
        <w:t>external</w:t>
      </w:r>
      <w:commentRangeEnd w:id="49"/>
      <w:r w:rsidR="004A58F5">
        <w:rPr>
          <w:rStyle w:val="CommentReference"/>
        </w:rPr>
        <w:commentReference w:id="49"/>
      </w:r>
      <w:commentRangeEnd w:id="50"/>
      <w:r>
        <w:rPr>
          <w:rStyle w:val="CommentReference"/>
        </w:rPr>
        <w:commentReference w:id="50"/>
      </w:r>
      <w:r w:rsidRPr="32FCBFE1">
        <w:rPr>
          <w:lang w:val="en-US"/>
        </w:rPr>
        <w:t xml:space="preserve"> services</w:t>
      </w:r>
      <w:r w:rsidR="00B33475">
        <w:rPr>
          <w:lang w:val="en-US"/>
        </w:rPr>
        <w:t xml:space="preserve">. The recommendation is to </w:t>
      </w:r>
      <w:r w:rsidR="00F413C0">
        <w:rPr>
          <w:lang w:val="en-US"/>
        </w:rPr>
        <w:t>use the native functionality first</w:t>
      </w:r>
      <w:r w:rsidR="00990F5A">
        <w:rPr>
          <w:lang w:val="en-US"/>
        </w:rPr>
        <w:t xml:space="preserve">, based on the frequency of </w:t>
      </w:r>
      <w:r w:rsidR="009E2AB2">
        <w:rPr>
          <w:lang w:val="en-US"/>
        </w:rPr>
        <w:t>this</w:t>
      </w:r>
      <w:r w:rsidR="00990F5A">
        <w:rPr>
          <w:lang w:val="en-US"/>
        </w:rPr>
        <w:t xml:space="preserve"> case</w:t>
      </w:r>
      <w:r w:rsidR="00A64418">
        <w:rPr>
          <w:lang w:val="en-US"/>
        </w:rPr>
        <w:t xml:space="preserve">. </w:t>
      </w:r>
      <w:r w:rsidR="00421CC7">
        <w:rPr>
          <w:lang w:val="en-US"/>
        </w:rPr>
        <w:t xml:space="preserve">Automation can be </w:t>
      </w:r>
      <w:r w:rsidR="009E2AB2">
        <w:rPr>
          <w:lang w:val="en-US"/>
        </w:rPr>
        <w:t>revisited</w:t>
      </w:r>
      <w:r w:rsidR="00812FE9">
        <w:rPr>
          <w:lang w:val="en-US"/>
        </w:rPr>
        <w:t xml:space="preserve"> if finance charges </w:t>
      </w:r>
      <w:r w:rsidR="00C37562">
        <w:rPr>
          <w:lang w:val="en-US"/>
        </w:rPr>
        <w:t>volume increases s</w:t>
      </w:r>
      <w:r w:rsidR="009E2AB2">
        <w:rPr>
          <w:lang w:val="en-US"/>
        </w:rPr>
        <w:t xml:space="preserve">ignificantly. </w:t>
      </w:r>
      <w:r w:rsidRPr="32FCBFE1">
        <w:rPr>
          <w:lang w:val="en-US"/>
        </w:rPr>
        <w:t xml:space="preserve"> </w:t>
      </w:r>
    </w:p>
    <w:p w:rsidRPr="00E97149" w:rsidR="004F766C" w:rsidP="00E97149" w:rsidRDefault="004F766C" w14:paraId="4DA1C95B" w14:textId="4DF76173">
      <w:pPr>
        <w:spacing w:after="160" w:line="278" w:lineRule="auto"/>
        <w:ind w:left="720"/>
        <w:rPr>
          <w:lang w:val="en-US"/>
        </w:rPr>
      </w:pPr>
      <w:r w:rsidRPr="00E97149">
        <w:rPr>
          <w:lang w:val="en-US"/>
        </w:rPr>
        <w:t>See appendix for further</w:t>
      </w:r>
      <w:r w:rsidRPr="00E97149" w:rsidR="00E97149">
        <w:rPr>
          <w:lang w:val="en-US"/>
        </w:rPr>
        <w:t xml:space="preserve"> information</w:t>
      </w:r>
    </w:p>
    <w:p w:rsidRPr="000D4B62" w:rsidR="004A58F5" w:rsidP="00285415" w:rsidRDefault="195EAAD9" w14:paraId="5189F334" w14:textId="6E2B2A12">
      <w:pPr>
        <w:numPr>
          <w:ilvl w:val="0"/>
          <w:numId w:val="9"/>
        </w:numPr>
        <w:spacing w:after="160" w:line="278" w:lineRule="auto"/>
      </w:pPr>
      <w:r w:rsidRPr="32FCBFE1">
        <w:rPr>
          <w:lang w:val="en-US"/>
        </w:rPr>
        <w:t>(ALIGNS)</w:t>
      </w:r>
    </w:p>
    <w:p w:rsidRPr="000D4B62" w:rsidR="004A58F5" w:rsidP="00285415" w:rsidRDefault="004A58F5" w14:paraId="3443F5EC" w14:textId="77777777">
      <w:pPr>
        <w:numPr>
          <w:ilvl w:val="0"/>
          <w:numId w:val="9"/>
        </w:numPr>
        <w:spacing w:after="160" w:line="278" w:lineRule="auto"/>
      </w:pPr>
      <w:r w:rsidRPr="000D4B62">
        <w:rPr>
          <w:b/>
          <w:bCs/>
        </w:rPr>
        <w:t>REQ-3.02.06</w:t>
      </w:r>
      <w:r w:rsidRPr="000D4B62">
        <w:t>: External services post to WIP and use receive function (ALIGNS)</w:t>
      </w:r>
    </w:p>
    <w:p w:rsidRPr="000D4B62" w:rsidR="004A58F5" w:rsidP="00285415" w:rsidRDefault="004A58F5" w14:paraId="2E3E2505" w14:textId="77777777">
      <w:pPr>
        <w:numPr>
          <w:ilvl w:val="0"/>
          <w:numId w:val="9"/>
        </w:numPr>
        <w:spacing w:after="160" w:line="278" w:lineRule="auto"/>
      </w:pPr>
      <w:r w:rsidRPr="000D4B62">
        <w:rPr>
          <w:b/>
          <w:bCs/>
        </w:rPr>
        <w:t>REQ-3.02.07</w:t>
      </w:r>
      <w:r w:rsidRPr="000D4B62">
        <w:t>: Labor cost posting proposal evaluation and decision (ACCOMMODATE)</w:t>
      </w:r>
    </w:p>
    <w:p w:rsidR="00195F91" w:rsidP="00195F91" w:rsidRDefault="00195F91" w14:paraId="140B8021" w14:textId="74A6B2F4">
      <w:pPr>
        <w:pStyle w:val="HeadingDLH"/>
      </w:pPr>
      <w:r>
        <w:t>3.0</w:t>
      </w:r>
      <w:r w:rsidR="00B22D66">
        <w:t>2</w:t>
      </w:r>
      <w:r>
        <w:t>.02 Current State Process</w:t>
      </w:r>
    </w:p>
    <w:p w:rsidR="00C22B4A" w:rsidP="00C22B4A" w:rsidRDefault="00C22B4A" w14:paraId="53FB3F05" w14:textId="77777777">
      <w:r w:rsidRPr="000D4B62">
        <w:t>Pivot's commission structure is based on project profitability, but commission calculations must use quoted/selling costs from sales orders rather than actual costs to avoid penalizing sales representatives for operational inefficiencies beyond their control. This creates a requirement for dual GP calculations:</w:t>
      </w:r>
    </w:p>
    <w:p w:rsidRPr="000D4B62" w:rsidR="00C22B4A" w:rsidP="00C22B4A" w:rsidRDefault="00C22B4A" w14:paraId="06765904" w14:textId="77777777"/>
    <w:p w:rsidRPr="000D4B62" w:rsidR="00C22B4A" w:rsidP="00285415" w:rsidRDefault="00C22B4A" w14:paraId="68AD73BD" w14:textId="77777777">
      <w:pPr>
        <w:numPr>
          <w:ilvl w:val="0"/>
          <w:numId w:val="10"/>
        </w:numPr>
        <w:spacing w:after="160" w:line="278" w:lineRule="auto"/>
      </w:pPr>
      <w:r w:rsidRPr="000D4B62">
        <w:rPr>
          <w:b/>
          <w:bCs/>
        </w:rPr>
        <w:t>Official Project GP</w:t>
      </w:r>
      <w:r w:rsidRPr="000D4B62">
        <w:t>: Reflects true project performance using all actual costs including labor time tracking</w:t>
      </w:r>
    </w:p>
    <w:p w:rsidRPr="000D4B62" w:rsidR="00C22B4A" w:rsidP="00285415" w:rsidRDefault="00C22B4A" w14:paraId="613DFA17" w14:textId="77777777">
      <w:pPr>
        <w:numPr>
          <w:ilvl w:val="0"/>
          <w:numId w:val="10"/>
        </w:numPr>
        <w:spacing w:after="160" w:line="278" w:lineRule="auto"/>
      </w:pPr>
      <w:r w:rsidRPr="000D4B62">
        <w:rPr>
          <w:b/>
          <w:bCs/>
        </w:rPr>
        <w:t>Commissionable GP</w:t>
      </w:r>
      <w:r w:rsidRPr="000D4B62">
        <w:t>: Used for sales commission calculations using quoted/selling costs from sales orders</w:t>
      </w:r>
    </w:p>
    <w:p w:rsidRPr="00D60EDE" w:rsidR="00C22B4A" w:rsidP="00C22B4A" w:rsidRDefault="00C22B4A" w14:paraId="21B03BCB" w14:textId="23AB88AC">
      <w:pPr>
        <w:rPr>
          <w:lang w:val="en-US"/>
        </w:rPr>
      </w:pPr>
      <w:r w:rsidRPr="7F4E859D">
        <w:rPr>
          <w:lang w:val="en-US"/>
        </w:rPr>
        <w:t>As stated during discovery: "Official project GP should include all calculated costs includ</w:t>
      </w:r>
      <w:r w:rsidRPr="7F4E859D" w:rsidR="007A3EC7">
        <w:rPr>
          <w:lang w:val="en-US"/>
        </w:rPr>
        <w:t>ing</w:t>
      </w:r>
      <w:r w:rsidRPr="7F4E859D">
        <w:rPr>
          <w:lang w:val="en-US"/>
        </w:rPr>
        <w:t xml:space="preserve"> time </w:t>
      </w:r>
      <w:r w:rsidRPr="00D60EDE">
        <w:rPr>
          <w:lang w:val="en-US"/>
        </w:rPr>
        <w:t xml:space="preserve">tracked, but if they keep current policy commission will use </w:t>
      </w:r>
      <w:commentRangeStart w:id="51"/>
      <w:commentRangeStart w:id="52"/>
      <w:commentRangeStart w:id="53"/>
      <w:commentRangeStart w:id="54"/>
      <w:r w:rsidRPr="00D60EDE">
        <w:rPr>
          <w:lang w:val="en-US"/>
        </w:rPr>
        <w:t>quote</w:t>
      </w:r>
      <w:commentRangeEnd w:id="51"/>
      <w:r w:rsidRPr="00D60EDE">
        <w:rPr>
          <w:rStyle w:val="CommentReference"/>
          <w:sz w:val="22"/>
          <w:szCs w:val="22"/>
          <w:lang w:val="en-US"/>
        </w:rPr>
        <w:commentReference w:id="51"/>
      </w:r>
      <w:commentRangeEnd w:id="52"/>
      <w:r>
        <w:rPr>
          <w:rStyle w:val="CommentReference"/>
        </w:rPr>
        <w:commentReference w:id="52"/>
      </w:r>
      <w:commentRangeEnd w:id="53"/>
      <w:r>
        <w:rPr>
          <w:rStyle w:val="CommentReference"/>
        </w:rPr>
        <w:commentReference w:id="53"/>
      </w:r>
      <w:commentRangeEnd w:id="54"/>
      <w:r>
        <w:rPr>
          <w:rStyle w:val="CommentReference"/>
        </w:rPr>
        <w:commentReference w:id="54"/>
      </w:r>
      <w:r w:rsidRPr="00D60EDE">
        <w:rPr>
          <w:lang w:val="en-US"/>
        </w:rPr>
        <w:t xml:space="preserve"> cost" – emphasizing the critical business requirement for dual GP calculations that serve different operational purposes.</w:t>
      </w:r>
    </w:p>
    <w:p w:rsidRPr="00EE1151" w:rsidR="00EE1151" w:rsidP="00EE1151" w:rsidRDefault="00EE1151" w14:paraId="2DE283E7" w14:textId="6DCE5EA2">
      <w:pPr>
        <w:rPr>
          <w:lang w:val="en-US"/>
        </w:rPr>
      </w:pPr>
      <w:r w:rsidRPr="00D60EDE">
        <w:rPr>
          <w:lang w:val="en-US"/>
        </w:rPr>
        <w:t>Actual costs, including cost adjustments that happen in AP after SO invoicing, should be on the commissionable GP report/process</w:t>
      </w:r>
    </w:p>
    <w:p w:rsidR="00EE1151" w:rsidP="00C22B4A" w:rsidRDefault="00EE1151" w14:paraId="3E25098E" w14:textId="77777777">
      <w:pPr>
        <w:rPr>
          <w:lang w:val="en-US"/>
        </w:rPr>
      </w:pPr>
    </w:p>
    <w:p w:rsidRPr="000D4B62" w:rsidR="00636A01" w:rsidP="00C22B4A" w:rsidRDefault="00636A01" w14:paraId="26A393A9" w14:textId="77777777"/>
    <w:p w:rsidRPr="000D4B62" w:rsidR="00C22B4A" w:rsidP="00C22B4A" w:rsidRDefault="00C22B4A" w14:paraId="00F2A2C2" w14:textId="77777777">
      <w:r w:rsidRPr="000D4B62">
        <w:rPr>
          <w:b/>
          <w:bCs/>
        </w:rPr>
        <w:t>Current State Challenges:</w:t>
      </w:r>
    </w:p>
    <w:p w:rsidRPr="000D4B62" w:rsidR="00C22B4A" w:rsidP="00285415" w:rsidRDefault="00C22B4A" w14:paraId="775A8EF1" w14:textId="77777777">
      <w:pPr>
        <w:numPr>
          <w:ilvl w:val="0"/>
          <w:numId w:val="11"/>
        </w:numPr>
        <w:spacing w:after="160" w:line="278" w:lineRule="auto"/>
      </w:pPr>
      <w:r w:rsidRPr="000D4B62">
        <w:t>Need separate GP calculations for operational performance vs. commission calculations</w:t>
      </w:r>
    </w:p>
    <w:p w:rsidRPr="000D4B62" w:rsidR="00C22B4A" w:rsidP="00285415" w:rsidRDefault="00C22B4A" w14:paraId="682AA2AB" w14:textId="77777777">
      <w:pPr>
        <w:numPr>
          <w:ilvl w:val="0"/>
          <w:numId w:val="11"/>
        </w:numPr>
        <w:spacing w:after="160" w:line="278" w:lineRule="auto"/>
      </w:pPr>
      <w:r w:rsidRPr="000D4B62">
        <w:t>Commission structure must isolate sales representatives from operational cost overruns</w:t>
      </w:r>
    </w:p>
    <w:p w:rsidRPr="000D4B62" w:rsidR="00C22B4A" w:rsidP="00285415" w:rsidRDefault="00C22B4A" w14:paraId="46AF6DE3" w14:textId="77777777">
      <w:pPr>
        <w:numPr>
          <w:ilvl w:val="0"/>
          <w:numId w:val="11"/>
        </w:numPr>
        <w:spacing w:after="160" w:line="278" w:lineRule="auto"/>
      </w:pPr>
      <w:r w:rsidRPr="000D4B62">
        <w:t>Project KPIs must reflect true financial performance with actual costs</w:t>
      </w:r>
    </w:p>
    <w:p w:rsidRPr="000D4B62" w:rsidR="00C22B4A" w:rsidP="00285415" w:rsidRDefault="00C22B4A" w14:paraId="5317694B" w14:textId="76820E70">
      <w:pPr>
        <w:numPr>
          <w:ilvl w:val="0"/>
          <w:numId w:val="11"/>
        </w:numPr>
        <w:spacing w:after="160" w:line="278" w:lineRule="auto"/>
      </w:pPr>
      <w:r w:rsidRPr="000D4B62">
        <w:t xml:space="preserve">Commission KPIs must use selling costs </w:t>
      </w:r>
      <w:r w:rsidRPr="000D4B62" w:rsidR="00E97464">
        <w:t>to</w:t>
      </w:r>
      <w:r w:rsidRPr="000D4B62">
        <w:t xml:space="preserve"> compensate sales teams</w:t>
      </w:r>
    </w:p>
    <w:p w:rsidRPr="000D4B62" w:rsidR="00C22B4A" w:rsidP="00285415" w:rsidRDefault="00C22B4A" w14:paraId="442F3531" w14:textId="77777777">
      <w:pPr>
        <w:numPr>
          <w:ilvl w:val="0"/>
          <w:numId w:val="11"/>
        </w:numPr>
        <w:spacing w:after="160" w:line="278" w:lineRule="auto"/>
      </w:pPr>
      <w:r w:rsidRPr="000D4B62">
        <w:t>External services tracking requires proper WIP management (confirmed: "Yes, they do want lot numbered inventory for external services to post to WIP")</w:t>
      </w:r>
    </w:p>
    <w:p w:rsidR="00C22B4A" w:rsidP="00285415" w:rsidRDefault="00C22B4A" w14:paraId="6218758F" w14:textId="77777777">
      <w:pPr>
        <w:numPr>
          <w:ilvl w:val="0"/>
          <w:numId w:val="11"/>
        </w:numPr>
        <w:spacing w:after="160" w:line="278" w:lineRule="auto"/>
      </w:pPr>
      <w:r w:rsidRPr="000D4B62">
        <w:t>Labor cost posting timing requires evaluation and decision (currently posts at point of invoicing through upload process)</w:t>
      </w:r>
    </w:p>
    <w:p w:rsidR="00143FC1" w:rsidP="00143FC1" w:rsidRDefault="00143FC1" w14:paraId="46929730" w14:textId="77777777">
      <w:pPr>
        <w:spacing w:after="160" w:line="278" w:lineRule="auto"/>
      </w:pPr>
    </w:p>
    <w:p w:rsidRPr="001D6B9A" w:rsidR="00E4562B" w:rsidP="00E4562B" w:rsidRDefault="00E4562B" w14:paraId="329F3CE1" w14:textId="77777777">
      <w:r w:rsidRPr="001D6B9A">
        <w:rPr>
          <w:b/>
          <w:bCs/>
        </w:rPr>
        <w:t>User Story:</w:t>
      </w:r>
    </w:p>
    <w:p w:rsidRPr="001D6B9A" w:rsidR="00E4562B" w:rsidP="00285415" w:rsidRDefault="00E4562B" w14:paraId="21EF3F89" w14:textId="49921B3C">
      <w:pPr>
        <w:numPr>
          <w:ilvl w:val="0"/>
          <w:numId w:val="16"/>
        </w:numPr>
        <w:spacing w:after="160" w:line="278" w:lineRule="auto"/>
        <w:rPr>
          <w:lang w:val="en-US"/>
        </w:rPr>
      </w:pPr>
      <w:r w:rsidRPr="4850D061">
        <w:rPr>
          <w:lang w:val="en-US"/>
        </w:rPr>
        <w:t xml:space="preserve">As a CFO, I need dual GP calculations so that we can measure true project performance while </w:t>
      </w:r>
      <w:r w:rsidRPr="4850D061" w:rsidR="00E97464">
        <w:rPr>
          <w:lang w:val="en-US"/>
        </w:rPr>
        <w:t>compensating</w:t>
      </w:r>
      <w:r w:rsidRPr="4850D061">
        <w:rPr>
          <w:lang w:val="en-US"/>
        </w:rPr>
        <w:t xml:space="preserve"> sales representatives based on quoted costs they can control.</w:t>
      </w:r>
    </w:p>
    <w:p w:rsidRPr="000D4B62" w:rsidR="00143FC1" w:rsidP="00143FC1" w:rsidRDefault="00143FC1" w14:paraId="3589AF7E" w14:textId="77777777">
      <w:pPr>
        <w:spacing w:after="160" w:line="278" w:lineRule="auto"/>
      </w:pPr>
    </w:p>
    <w:p w:rsidR="00F43391" w:rsidP="00195F91" w:rsidRDefault="00F43391" w14:paraId="2B298A6B" w14:textId="77777777">
      <w:pPr>
        <w:pStyle w:val="HeadingDLH"/>
      </w:pPr>
    </w:p>
    <w:p w:rsidR="00195F91" w:rsidP="00195F91" w:rsidRDefault="00195F91" w14:paraId="2222FC93" w14:textId="07037844">
      <w:pPr>
        <w:pStyle w:val="HeadingDLH"/>
      </w:pPr>
      <w:r>
        <w:t>3.0</w:t>
      </w:r>
      <w:r w:rsidR="00B22D66">
        <w:t>2</w:t>
      </w:r>
      <w:r>
        <w:t xml:space="preserve">.03 </w:t>
      </w:r>
      <w:r w:rsidR="00D82F4F">
        <w:t>NetSuite Orion</w:t>
      </w:r>
      <w:r>
        <w:t xml:space="preserve"> Solution</w:t>
      </w:r>
    </w:p>
    <w:p w:rsidR="00C4414F" w:rsidP="00C4414F" w:rsidRDefault="00E75870" w14:paraId="4B8DA7D0" w14:textId="7DF81CD0">
      <w:r w:rsidRPr="4850D061">
        <w:rPr>
          <w:lang w:val="en-US"/>
        </w:rPr>
        <w:t xml:space="preserve">NetSuite </w:t>
      </w:r>
      <w:r w:rsidRPr="4850D061" w:rsidR="00C4414F">
        <w:rPr>
          <w:lang w:val="en-US"/>
        </w:rPr>
        <w:t xml:space="preserve">Orion's project accounting module will be customized to support Pivot's unique dual GP calculation methodology. This accommodation is necessary because standard NetSuite </w:t>
      </w:r>
      <w:r w:rsidRPr="4850D061">
        <w:rPr>
          <w:lang w:val="en-US"/>
        </w:rPr>
        <w:t xml:space="preserve">Orion </w:t>
      </w:r>
      <w:r w:rsidRPr="4850D061" w:rsidR="00C4414F">
        <w:rPr>
          <w:lang w:val="en-US"/>
        </w:rPr>
        <w:t>commission modules do not support GP-based split calculations with separate actual vs. quoted cost tracking.</w:t>
      </w:r>
    </w:p>
    <w:p w:rsidRPr="000D4B62" w:rsidR="00925DBE" w:rsidP="00C4414F" w:rsidRDefault="00925DBE" w14:paraId="3C5536A3" w14:textId="77777777"/>
    <w:p w:rsidR="00C4414F" w:rsidP="00C4414F" w:rsidRDefault="00C4414F" w14:paraId="146BC263" w14:textId="1C1E8B5D">
      <w:r w:rsidRPr="4850D061">
        <w:rPr>
          <w:b/>
          <w:lang w:val="en-US"/>
        </w:rPr>
        <w:t>Dual GP Calculation Engine:</w:t>
      </w:r>
      <w:r w:rsidRPr="000D4B62">
        <w:br/>
      </w:r>
      <w:r w:rsidRPr="4850D061" w:rsidR="00E75870">
        <w:rPr>
          <w:lang w:val="en-US"/>
        </w:rPr>
        <w:t xml:space="preserve">NetSuite </w:t>
      </w:r>
      <w:r w:rsidRPr="4850D061">
        <w:rPr>
          <w:lang w:val="en-US"/>
        </w:rPr>
        <w:t>Orion will accommodate Pivot's business requirement through custom project accounting enhancements that maintain two parallel GP calculations on each project record. The official project GP will calculate using all actual costs including time tracked labor, providing true financial performance visibility. The commissionable GP will calculate using quoted/selling costs from sales orders, isolating sales representatives from operational variances. Both calculations will be visible on project records with clear labeling to avoid confusion.</w:t>
      </w:r>
    </w:p>
    <w:p w:rsidRPr="000D4B62" w:rsidR="00925DBE" w:rsidP="00C4414F" w:rsidRDefault="00925DBE" w14:paraId="12C951AC" w14:textId="77777777"/>
    <w:p w:rsidRPr="000D4B62" w:rsidR="00C4414F" w:rsidP="00C4414F" w:rsidRDefault="00C4414F" w14:paraId="050D120E" w14:textId="77777777">
      <w:r w:rsidRPr="4850D061">
        <w:rPr>
          <w:b/>
          <w:lang w:val="en-US"/>
        </w:rPr>
        <w:t>Dual KPI Configuration:</w:t>
      </w:r>
      <w:r w:rsidRPr="000D4B62">
        <w:br/>
      </w:r>
      <w:r w:rsidRPr="4850D061">
        <w:rPr>
          <w:lang w:val="en-US"/>
        </w:rPr>
        <w:t xml:space="preserve">Project dashboards and reports will display both KPI sets: operational KPIs showing actual costs and financial performance, and commission KPIs showing commissionable GP. The commissionable GP initially uses selling costs from sales orders to protect sales representatives from early operational variances, but the project actualizes as vendor bills and invoices are received. Final commission calculations use actual revenue from invoices and actual costs from </w:t>
      </w:r>
      <w:r w:rsidRPr="4850D061">
        <w:rPr>
          <w:lang w:val="en-US"/>
        </w:rPr>
        <w:t>the costing method, ensuring commissions reflect true project outcomes while maintaining fairness during project execution.</w:t>
      </w:r>
    </w:p>
    <w:p w:rsidR="00D1088D" w:rsidP="00C4414F" w:rsidRDefault="00D1088D" w14:paraId="53523217" w14:textId="77777777"/>
    <w:p w:rsidR="00C4414F" w:rsidP="00C4414F" w:rsidRDefault="009E0304" w14:paraId="617A5E81" w14:textId="2C3D7253">
      <w:r w:rsidRPr="4850D061">
        <w:rPr>
          <w:lang w:val="en-US"/>
        </w:rPr>
        <w:t xml:space="preserve">NetSuite </w:t>
      </w:r>
      <w:r w:rsidRPr="4850D061" w:rsidR="00C4414F">
        <w:rPr>
          <w:lang w:val="en-US"/>
        </w:rPr>
        <w:t>Orion's project record includes furniture dealer-specific KPIs not available in standard NetSuite: cash balance tracking (customer deposits vs. vendor payments), commissionable GP separate from actual GP, margin erosion tracking, and overhead fee calculation at the project level. These purpose-built capabilities eliminate the need for extensive custom development that would be required in standard NetSuite to achieve the same business visibility.</w:t>
      </w:r>
    </w:p>
    <w:p w:rsidRPr="000D4B62" w:rsidR="00925DBE" w:rsidP="00C4414F" w:rsidRDefault="00925DBE" w14:paraId="018014B2" w14:textId="77777777"/>
    <w:p w:rsidR="00C4414F" w:rsidP="00C4414F" w:rsidRDefault="5A3808D7" w14:paraId="2E885647" w14:textId="46A70B21">
      <w:pPr>
        <w:rPr>
          <w:lang w:val="en-US"/>
        </w:rPr>
      </w:pPr>
      <w:r w:rsidRPr="32FCBFE1">
        <w:rPr>
          <w:b/>
          <w:bCs/>
          <w:lang w:val="en-US"/>
        </w:rPr>
        <w:t>External Services WIP Management:</w:t>
      </w:r>
      <w:r w:rsidR="00C4414F">
        <w:br/>
      </w:r>
      <w:r w:rsidRPr="00885414">
        <w:rPr>
          <w:lang w:val="en-US"/>
        </w:rPr>
        <w:t xml:space="preserve">As confirmed during discovery: "We will use lot numbered inventory for tracking external services. They will post to WIP, which means you will have a receive function, which means if there is a </w:t>
      </w:r>
      <w:commentRangeStart w:id="55"/>
      <w:commentRangeStart w:id="56"/>
      <w:commentRangeStart w:id="57"/>
      <w:commentRangeStart w:id="58"/>
      <w:commentRangeStart w:id="59"/>
      <w:commentRangeStart w:id="60"/>
      <w:r w:rsidRPr="00885414">
        <w:rPr>
          <w:lang w:val="en-US"/>
        </w:rPr>
        <w:t>variance</w:t>
      </w:r>
      <w:commentRangeEnd w:id="55"/>
      <w:r w:rsidRPr="00885414" w:rsidR="00C4414F">
        <w:rPr>
          <w:rStyle w:val="CommentReference"/>
        </w:rPr>
        <w:commentReference w:id="55"/>
      </w:r>
      <w:commentRangeEnd w:id="56"/>
      <w:r>
        <w:rPr>
          <w:rStyle w:val="CommentReference"/>
        </w:rPr>
        <w:commentReference w:id="56"/>
      </w:r>
      <w:commentRangeEnd w:id="57"/>
      <w:r>
        <w:rPr>
          <w:rStyle w:val="CommentReference"/>
        </w:rPr>
        <w:commentReference w:id="57"/>
      </w:r>
      <w:commentRangeEnd w:id="58"/>
      <w:r>
        <w:rPr>
          <w:rStyle w:val="CommentReference"/>
        </w:rPr>
        <w:commentReference w:id="58"/>
      </w:r>
      <w:commentRangeEnd w:id="59"/>
      <w:r>
        <w:rPr>
          <w:rStyle w:val="CommentReference"/>
        </w:rPr>
        <w:commentReference w:id="59"/>
      </w:r>
      <w:commentRangeEnd w:id="60"/>
      <w:r>
        <w:rPr>
          <w:rStyle w:val="CommentReference"/>
        </w:rPr>
        <w:commentReference w:id="60"/>
      </w:r>
      <w:r w:rsidRPr="00885414">
        <w:rPr>
          <w:lang w:val="en-US"/>
        </w:rPr>
        <w:t xml:space="preserve"> at the time of</w:t>
      </w:r>
      <w:r w:rsidRPr="32FCBFE1">
        <w:rPr>
          <w:lang w:val="en-US"/>
        </w:rPr>
        <w:t xml:space="preserve"> the vendor bill, the post vendor variance would fix that imbalance." External services with purchase orders are treated as items in NetSuite. NetSuite</w:t>
      </w:r>
      <w:r w:rsidRPr="32FCBFE1" w:rsidR="7C3828F3">
        <w:rPr>
          <w:lang w:val="en-US"/>
        </w:rPr>
        <w:t xml:space="preserve"> Orion </w:t>
      </w:r>
      <w:r w:rsidRPr="32FCBFE1">
        <w:rPr>
          <w:lang w:val="en-US"/>
        </w:rPr>
        <w:t xml:space="preserve">provides standard </w:t>
      </w:r>
      <w:r w:rsidRPr="32FCBFE1" w:rsidR="7C3828F3">
        <w:rPr>
          <w:lang w:val="en-US"/>
        </w:rPr>
        <w:t>lot-numbered</w:t>
      </w:r>
      <w:r w:rsidRPr="32FCBFE1">
        <w:rPr>
          <w:lang w:val="en-US"/>
        </w:rPr>
        <w:t xml:space="preserve"> inventory functionality for tracking external services through WIP accounts. External services post to WIP using the standard receive function, ensuring proper cost accumulation and project tracking. This approach enables vendor bill variance processing to automatically adjust project costs and commissions when actual vendor bills differ from expected amounts, addressing Sandra's concern: "if we get a vendor Invoice and it's $500 more than expected... it does hit the projects and commissions."</w:t>
      </w:r>
    </w:p>
    <w:p w:rsidRPr="008B04C8" w:rsidR="008B04C8" w:rsidP="008B04C8" w:rsidRDefault="008B04C8" w14:paraId="44A48DD8" w14:textId="1DC425D2">
      <w:pPr>
        <w:rPr>
          <w:lang w:val="en-US"/>
        </w:rPr>
      </w:pPr>
      <w:r w:rsidRPr="008B04C8">
        <w:rPr>
          <w:lang w:val="en-US"/>
        </w:rPr>
        <w:t>This is largely due to the limitation of 2 decimal points in D365. Does Orion solve this by allowing 4 decimal points? An example would be for a 10% invoice on a $2m can be quite a rounding difference</w:t>
      </w:r>
      <w:r w:rsidR="00C363F3">
        <w:rPr>
          <w:lang w:val="en-US"/>
        </w:rPr>
        <w:t>.</w:t>
      </w:r>
    </w:p>
    <w:p w:rsidRPr="005F486A" w:rsidR="005F486A" w:rsidP="005F486A" w:rsidRDefault="005F486A" w14:paraId="0AF21E66" w14:textId="77777777">
      <w:pPr>
        <w:rPr>
          <w:lang w:val="en-US"/>
        </w:rPr>
      </w:pPr>
      <w:r w:rsidRPr="005F486A">
        <w:rPr>
          <w:lang w:val="en-US"/>
        </w:rPr>
        <w:t>This is largely due to the limitation of 2 decimal points in D365. Does Orion solve this by allowing 4 decimal points? An example would be for a 10% invoice on a $2m can be quite a rounding difference</w:t>
      </w:r>
    </w:p>
    <w:p w:rsidR="003809BE" w:rsidP="00C4414F" w:rsidRDefault="003809BE" w14:paraId="3090D944" w14:textId="77777777"/>
    <w:p w:rsidRPr="000D4B62" w:rsidR="00925DBE" w:rsidP="00C4414F" w:rsidRDefault="00925DBE" w14:paraId="75EBADAB" w14:textId="77777777"/>
    <w:p w:rsidRPr="000D4B62" w:rsidR="00C4414F" w:rsidP="00C4414F" w:rsidRDefault="00C4414F" w14:paraId="3F62AC59" w14:textId="00ED6279">
      <w:r w:rsidRPr="4850D061">
        <w:rPr>
          <w:b/>
          <w:lang w:val="en-US"/>
        </w:rPr>
        <w:t>Labor Cost Posting Methodology:</w:t>
      </w:r>
      <w:r w:rsidRPr="000D4B62">
        <w:br/>
      </w:r>
      <w:r w:rsidRPr="4850D061">
        <w:rPr>
          <w:lang w:val="en-US"/>
        </w:rPr>
        <w:t xml:space="preserve">As documented in discovery: "Team will evaluate options between current process vs. posting to asset account earlier" and "Marcus to map out proposal for labor cost posting." Currently, Pivot posts labor costs at </w:t>
      </w:r>
      <w:r w:rsidRPr="4850D061" w:rsidR="0020284F">
        <w:rPr>
          <w:lang w:val="en-US"/>
        </w:rPr>
        <w:t xml:space="preserve">the </w:t>
      </w:r>
      <w:r w:rsidRPr="4850D061">
        <w:rPr>
          <w:lang w:val="en-US"/>
        </w:rPr>
        <w:t>point of invoicing through an upload process that hits a labor offset account, then moves to cost of goods sold during billing. GSI will provide a proposal evaluating timing options for labor cost posting (immediate posting vs. deferred to asset account vs. current invoicing-based approach). This decision affects when labor costs impact project GP calculations and requires business input on preferred methodology. The solution will be designed based on Pivot's selected approach during configuration sessions, with a dedicated commission structure and labor costing session planned to finalize the approach.</w:t>
      </w:r>
    </w:p>
    <w:p w:rsidR="00C4414F" w:rsidP="00195F91" w:rsidRDefault="00C4414F" w14:paraId="2ECDD7E9" w14:textId="77777777">
      <w:pPr>
        <w:pStyle w:val="HeadingDLH"/>
      </w:pPr>
    </w:p>
    <w:p w:rsidR="00195F91" w:rsidP="00195F91" w:rsidRDefault="00195F91" w14:paraId="4FC6D44A" w14:textId="6D45EE24">
      <w:pPr>
        <w:pStyle w:val="HeadingDLH"/>
      </w:pPr>
      <w:r>
        <w:t>3.0</w:t>
      </w:r>
      <w:r w:rsidR="00B22D66">
        <w:t>2</w:t>
      </w:r>
      <w:r>
        <w:t>.04 Future State Process</w:t>
      </w:r>
    </w:p>
    <w:p w:rsidR="00906B67" w:rsidP="00906B67" w:rsidRDefault="00906B67" w14:paraId="22B40E36" w14:textId="213841E2">
      <w:r w:rsidRPr="000D4B62">
        <w:t xml:space="preserve">In the NetSuite </w:t>
      </w:r>
      <w:r w:rsidR="002B2346">
        <w:t xml:space="preserve">Orion </w:t>
      </w:r>
      <w:r w:rsidRPr="000D4B62">
        <w:t>environment with customized dual GP calculation:</w:t>
      </w:r>
    </w:p>
    <w:p w:rsidRPr="000D4B62" w:rsidR="002B2346" w:rsidP="00906B67" w:rsidRDefault="002B2346" w14:paraId="05B23C48" w14:textId="77777777"/>
    <w:p w:rsidRPr="000D4B62" w:rsidR="00906B67" w:rsidP="00285415" w:rsidRDefault="00906B67" w14:paraId="7091ECC7" w14:textId="77777777">
      <w:pPr>
        <w:numPr>
          <w:ilvl w:val="0"/>
          <w:numId w:val="12"/>
        </w:numPr>
        <w:spacing w:after="160" w:line="278" w:lineRule="auto"/>
      </w:pPr>
      <w:r w:rsidRPr="000D4B62">
        <w:rPr>
          <w:b/>
          <w:bCs/>
        </w:rPr>
        <w:t>Sales Order Creation</w:t>
      </w:r>
      <w:r w:rsidRPr="000D4B62">
        <w:t>: Quoted/selling costs captured on sales order lines</w:t>
      </w:r>
    </w:p>
    <w:p w:rsidRPr="000D4B62" w:rsidR="00906B67" w:rsidP="00285415" w:rsidRDefault="00906B67" w14:paraId="29359338" w14:textId="77777777">
      <w:pPr>
        <w:numPr>
          <w:ilvl w:val="0"/>
          <w:numId w:val="12"/>
        </w:numPr>
        <w:spacing w:after="160" w:line="278" w:lineRule="auto"/>
      </w:pPr>
      <w:r w:rsidRPr="000D4B62">
        <w:rPr>
          <w:b/>
          <w:bCs/>
        </w:rPr>
        <w:t>Project Execution</w:t>
      </w:r>
      <w:r w:rsidRPr="000D4B62">
        <w:t>: Actual costs accumulate through purchasing, time tracking, and external services</w:t>
      </w:r>
    </w:p>
    <w:p w:rsidRPr="000D4B62" w:rsidR="00906B67" w:rsidP="00285415" w:rsidRDefault="00906B67" w14:paraId="075D87D1" w14:textId="00579C2A">
      <w:pPr>
        <w:numPr>
          <w:ilvl w:val="0"/>
          <w:numId w:val="12"/>
        </w:numPr>
        <w:spacing w:after="160" w:line="278" w:lineRule="auto"/>
      </w:pPr>
      <w:r w:rsidRPr="4850D061">
        <w:rPr>
          <w:b/>
          <w:lang w:val="en-US"/>
        </w:rPr>
        <w:t>Dual GP Calculation</w:t>
      </w:r>
      <w:r w:rsidRPr="4850D061">
        <w:rPr>
          <w:lang w:val="en-US"/>
        </w:rPr>
        <w:t xml:space="preserve">: </w:t>
      </w:r>
      <w:r w:rsidRPr="4850D061" w:rsidR="002B2346">
        <w:rPr>
          <w:lang w:val="en-US"/>
        </w:rPr>
        <w:t xml:space="preserve">The </w:t>
      </w:r>
      <w:r w:rsidRPr="4850D061">
        <w:rPr>
          <w:lang w:val="en-US"/>
        </w:rPr>
        <w:t>System maintains two GP calculations:</w:t>
      </w:r>
    </w:p>
    <w:p w:rsidR="00906B67" w:rsidP="00285415" w:rsidRDefault="567AD221" w14:paraId="2A300072" w14:textId="77777777">
      <w:pPr>
        <w:numPr>
          <w:ilvl w:val="1"/>
          <w:numId w:val="13"/>
        </w:numPr>
        <w:spacing w:after="160" w:line="278" w:lineRule="auto"/>
      </w:pPr>
      <w:commentRangeStart w:id="61"/>
      <w:commentRangeStart w:id="62"/>
      <w:commentRangeStart w:id="63"/>
      <w:r>
        <w:t>Official Project GP = Revenue - All Actual Costs (including time tracked)</w:t>
      </w:r>
      <w:commentRangeEnd w:id="61"/>
      <w:r w:rsidR="00906B67">
        <w:rPr>
          <w:rStyle w:val="CommentReference"/>
        </w:rPr>
        <w:commentReference w:id="61"/>
      </w:r>
      <w:commentRangeEnd w:id="62"/>
      <w:r>
        <w:rPr>
          <w:rStyle w:val="CommentReference"/>
        </w:rPr>
        <w:commentReference w:id="62"/>
      </w:r>
      <w:commentRangeEnd w:id="63"/>
      <w:r>
        <w:rPr>
          <w:rStyle w:val="CommentReference"/>
        </w:rPr>
        <w:commentReference w:id="63"/>
      </w:r>
    </w:p>
    <w:p w:rsidR="00CA4F22" w:rsidP="009C7448" w:rsidRDefault="00CA4F22" w14:paraId="2FBB04DA" w14:textId="69C0B56B">
      <w:pPr>
        <w:pStyle w:val="pf0"/>
        <w:spacing w:before="240" w:beforeAutospacing="0" w:after="240" w:afterAutospacing="0"/>
        <w:ind w:left="1440"/>
        <w:rPr>
          <w:rFonts w:ascii="Arial" w:hAnsi="Arial" w:cs="Arial"/>
          <w:sz w:val="20"/>
          <w:szCs w:val="20"/>
        </w:rPr>
      </w:pPr>
      <w:r w:rsidRPr="00CA4F22">
        <w:rPr>
          <w:rFonts w:ascii="Arial" w:hAnsi="Arial" w:eastAsia="Arial" w:cs="Arial"/>
          <w:sz w:val="22"/>
          <w:szCs w:val="22"/>
          <w:lang w:val="en"/>
        </w:rPr>
        <w:t>Commissionable GP uses the same base calculation as Official GP but allows certain lines and transactions to be flagged as exempt from the commission calculation</w:t>
      </w:r>
      <w:r>
        <w:rPr>
          <w:rStyle w:val="cf01"/>
        </w:rPr>
        <w:t>.</w:t>
      </w:r>
    </w:p>
    <w:p w:rsidR="00906B67" w:rsidP="00133CA0" w:rsidRDefault="567AD221" w14:paraId="0E8DCCA4" w14:textId="6D7D8D94">
      <w:pPr>
        <w:numPr>
          <w:ilvl w:val="1"/>
          <w:numId w:val="14"/>
        </w:numPr>
        <w:spacing w:line="278" w:lineRule="auto"/>
      </w:pPr>
      <w:commentRangeStart w:id="64"/>
      <w:commentRangeStart w:id="65"/>
      <w:commentRangeStart w:id="66"/>
      <w:commentRangeStart w:id="67"/>
      <w:commentRangeStart w:id="68"/>
      <w:commentRangeStart w:id="69"/>
      <w:r>
        <w:t xml:space="preserve">Commissionable GP = </w:t>
      </w:r>
      <w:commentRangeEnd w:id="64"/>
      <w:r w:rsidR="00906B67">
        <w:rPr>
          <w:rStyle w:val="CommentReference"/>
        </w:rPr>
        <w:commentReference w:id="64"/>
      </w:r>
      <w:commentRangeEnd w:id="65"/>
      <w:r>
        <w:rPr>
          <w:rStyle w:val="CommentReference"/>
        </w:rPr>
        <w:commentReference w:id="65"/>
      </w:r>
      <w:commentRangeEnd w:id="66"/>
      <w:r>
        <w:rPr>
          <w:rStyle w:val="CommentReference"/>
        </w:rPr>
        <w:commentReference w:id="66"/>
      </w:r>
      <w:commentRangeEnd w:id="67"/>
      <w:r>
        <w:rPr>
          <w:rStyle w:val="CommentReference"/>
        </w:rPr>
        <w:commentReference w:id="67"/>
      </w:r>
      <w:commentRangeEnd w:id="68"/>
      <w:r>
        <w:rPr>
          <w:rStyle w:val="CommentReference"/>
        </w:rPr>
        <w:commentReference w:id="68"/>
      </w:r>
      <w:commentRangeEnd w:id="69"/>
      <w:r>
        <w:rPr>
          <w:rStyle w:val="CommentReference"/>
        </w:rPr>
        <w:commentReference w:id="69"/>
      </w:r>
      <w:r w:rsidRPr="32FCBFE1" w:rsidR="665C5216">
        <w:t>Revenue − Actual Costs (excluding exempt items)</w:t>
      </w:r>
    </w:p>
    <w:p w:rsidR="00450B64" w:rsidP="00133CA0" w:rsidRDefault="00911779" w14:paraId="24387A61" w14:textId="2716387E">
      <w:pPr>
        <w:spacing w:line="278" w:lineRule="auto"/>
        <w:ind w:left="1440"/>
      </w:pPr>
      <w:r>
        <w:t xml:space="preserve">GP is not using quoted bur actuals </w:t>
      </w:r>
      <w:r w:rsidR="00C738A2">
        <w:t>(except for internal labor).</w:t>
      </w:r>
    </w:p>
    <w:p w:rsidR="007E7E5E" w:rsidP="3D5D9CDC" w:rsidRDefault="007E7E5E" w14:paraId="267586DD" w14:textId="54341399">
      <w:pPr>
        <w:spacing w:line="278" w:lineRule="auto"/>
        <w:ind w:left="1440"/>
        <w:rPr>
          <w:highlight w:val="yellow"/>
          <w:lang w:val="en-US"/>
        </w:rPr>
      </w:pPr>
      <w:r w:rsidRPr="3D5D9CDC" w:rsidR="007E7E5E">
        <w:rPr>
          <w:highlight w:val="yellow"/>
          <w:lang w:val="en-US"/>
        </w:rPr>
        <w:t>Notify when cost</w:t>
      </w:r>
      <w:r w:rsidRPr="3D5D9CDC" w:rsidR="007E7E5E">
        <w:rPr>
          <w:highlight w:val="yellow"/>
          <w:lang w:val="en-US"/>
        </w:rPr>
        <w:t>s</w:t>
      </w:r>
      <w:r w:rsidRPr="3D5D9CDC" w:rsidR="007E7E5E">
        <w:rPr>
          <w:highlight w:val="yellow"/>
          <w:lang w:val="en-US"/>
        </w:rPr>
        <w:t xml:space="preserve"> are understated or overstated</w:t>
      </w:r>
      <w:r w:rsidRPr="3D5D9CDC" w:rsidR="007E7E5E">
        <w:rPr>
          <w:lang w:val="en-US"/>
        </w:rPr>
        <w:t xml:space="preserve"> – </w:t>
      </w:r>
      <w:r w:rsidRPr="3D5D9CDC" w:rsidR="007E7E5E">
        <w:rPr>
          <w:highlight w:val="yellow"/>
          <w:lang w:val="en-US"/>
        </w:rPr>
        <w:t xml:space="preserve">Saved searches </w:t>
      </w:r>
      <w:r w:rsidRPr="3D5D9CDC" w:rsidR="007E7E5E">
        <w:rPr>
          <w:highlight w:val="yellow"/>
          <w:lang w:val="en-US"/>
        </w:rPr>
        <w:t>possible solution</w:t>
      </w:r>
    </w:p>
    <w:p w:rsidRPr="000D4B62" w:rsidR="00133CA0" w:rsidP="00133CA0" w:rsidRDefault="00133CA0" w14:paraId="6C0C797C" w14:textId="77777777">
      <w:pPr>
        <w:spacing w:line="278" w:lineRule="auto"/>
        <w:ind w:left="1440"/>
      </w:pPr>
    </w:p>
    <w:p w:rsidRPr="000D4B62" w:rsidR="00906B67" w:rsidP="00285415" w:rsidRDefault="00906B67" w14:paraId="70F05E08" w14:textId="77777777">
      <w:pPr>
        <w:numPr>
          <w:ilvl w:val="0"/>
          <w:numId w:val="12"/>
        </w:numPr>
        <w:spacing w:after="160" w:line="278" w:lineRule="auto"/>
      </w:pPr>
      <w:r w:rsidRPr="000D4B62">
        <w:rPr>
          <w:b/>
          <w:bCs/>
        </w:rPr>
        <w:t>Dashboard Display</w:t>
      </w:r>
      <w:r w:rsidRPr="000D4B62">
        <w:t>: Both KPI sets visible on project records and reports</w:t>
      </w:r>
    </w:p>
    <w:p w:rsidRPr="000D4B62" w:rsidR="00906B67" w:rsidP="00285415" w:rsidRDefault="00906B67" w14:paraId="50544A6C" w14:textId="77777777">
      <w:pPr>
        <w:numPr>
          <w:ilvl w:val="0"/>
          <w:numId w:val="12"/>
        </w:numPr>
        <w:spacing w:after="160" w:line="278" w:lineRule="auto"/>
      </w:pPr>
      <w:r w:rsidRPr="000D4B62">
        <w:rPr>
          <w:b/>
          <w:bCs/>
        </w:rPr>
        <w:t>Project Actualization</w:t>
      </w:r>
      <w:r w:rsidRPr="000D4B62">
        <w:t>: As vendor bills and invoices are received, project actualizes with actualization percentage tracking</w:t>
      </w:r>
    </w:p>
    <w:p w:rsidRPr="000D4B62" w:rsidR="00906B67" w:rsidP="00285415" w:rsidRDefault="00906B67" w14:paraId="4CB7F244" w14:textId="77777777">
      <w:pPr>
        <w:numPr>
          <w:ilvl w:val="0"/>
          <w:numId w:val="12"/>
        </w:numPr>
        <w:spacing w:after="160" w:line="278" w:lineRule="auto"/>
      </w:pPr>
      <w:r w:rsidRPr="000D4B62">
        <w:rPr>
          <w:b/>
          <w:bCs/>
        </w:rPr>
        <w:t>Commission Processing</w:t>
      </w:r>
      <w:r w:rsidRPr="000D4B62">
        <w:t>: Initial commission calculations use Commissionable GP KPIs with selling costs; final commission calculations use actual revenue from invoices and actual costs from costing method</w:t>
      </w:r>
    </w:p>
    <w:p w:rsidRPr="000D4B62" w:rsidR="00906B67" w:rsidP="00285415" w:rsidRDefault="00906B67" w14:paraId="47D5FD29" w14:textId="77777777">
      <w:pPr>
        <w:numPr>
          <w:ilvl w:val="0"/>
          <w:numId w:val="12"/>
        </w:numPr>
        <w:spacing w:after="160" w:line="278" w:lineRule="auto"/>
      </w:pPr>
      <w:r w:rsidRPr="000D4B62">
        <w:rPr>
          <w:b/>
          <w:bCs/>
        </w:rPr>
        <w:t>Financial Reporting</w:t>
      </w:r>
      <w:r w:rsidRPr="000D4B62">
        <w:t>: Official Project GP used for financial statements and management reporting</w:t>
      </w:r>
    </w:p>
    <w:p w:rsidR="007C1F62" w:rsidP="00906B67" w:rsidRDefault="00906B67" w14:paraId="1230ADE4" w14:textId="775DDB4B">
      <w:pPr>
        <w:pStyle w:val="HeadingDLH"/>
        <w:rPr>
          <w:b w:val="0"/>
          <w:lang w:val="en-US"/>
        </w:rPr>
      </w:pPr>
      <w:r w:rsidRPr="4850D061">
        <w:rPr>
          <w:b w:val="0"/>
          <w:lang w:val="en-US"/>
        </w:rPr>
        <w:t>This approach provides accurate financial visibility while maintaining fair commission calculations.</w:t>
      </w:r>
    </w:p>
    <w:p w:rsidRPr="00906B67" w:rsidR="00906B67" w:rsidP="00906B67" w:rsidRDefault="00906B67" w14:paraId="7A1AECDE" w14:textId="77777777">
      <w:pPr>
        <w:pStyle w:val="HeadingDLH"/>
        <w:rPr>
          <w:b w:val="0"/>
          <w:bCs/>
        </w:rPr>
      </w:pPr>
    </w:p>
    <w:p w:rsidR="00617FC3" w:rsidP="00617FC3" w:rsidRDefault="00617FC3" w14:paraId="15899A50" w14:textId="2F833182">
      <w:pPr>
        <w:pStyle w:val="HeadingDLH"/>
      </w:pPr>
      <w:r>
        <w:t>3.0</w:t>
      </w:r>
      <w:r w:rsidR="00B22D66">
        <w:t>2</w:t>
      </w:r>
      <w:r>
        <w:t xml:space="preserve">.05 </w:t>
      </w:r>
      <w:r w:rsidR="00FB4B8B">
        <w:t>Decision Matrix</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878"/>
        <w:gridCol w:w="3406"/>
        <w:gridCol w:w="3105"/>
        <w:gridCol w:w="1961"/>
      </w:tblGrid>
      <w:tr w:rsidRPr="00BB7677" w:rsidR="00ED7C0D" w:rsidTr="00C51187" w14:paraId="5112D34A" w14:textId="77777777">
        <w:trPr>
          <w:tblHeader/>
          <w:tblCellSpacing w:w="15" w:type="dxa"/>
        </w:trPr>
        <w:tc>
          <w:tcPr>
            <w:tcW w:w="0" w:type="auto"/>
            <w:vAlign w:val="center"/>
            <w:hideMark/>
          </w:tcPr>
          <w:p w:rsidRPr="00655131" w:rsidR="00ED7C0D" w:rsidP="00ED7C0D" w:rsidRDefault="00ED7C0D" w14:paraId="523CBB71" w14:textId="37C00788">
            <w:pPr>
              <w:spacing w:line="240" w:lineRule="auto"/>
              <w:rPr>
                <w:rFonts w:eastAsia="Times New Roman"/>
                <w:b/>
                <w:bCs/>
                <w:lang w:val="en-US"/>
              </w:rPr>
            </w:pPr>
            <w:r w:rsidRPr="00655131">
              <w:rPr>
                <w:rFonts w:eastAsia="Times New Roman"/>
                <w:b/>
                <w:bCs/>
                <w:lang w:val="en-US"/>
              </w:rPr>
              <w:t>Req #</w:t>
            </w:r>
          </w:p>
        </w:tc>
        <w:tc>
          <w:tcPr>
            <w:tcW w:w="0" w:type="auto"/>
            <w:vAlign w:val="center"/>
            <w:hideMark/>
          </w:tcPr>
          <w:p w:rsidRPr="00BD2AAB" w:rsidR="00ED7C0D" w:rsidP="00ED7C0D" w:rsidRDefault="00ED7C0D" w14:paraId="7EEFB078" w14:textId="77777777">
            <w:pPr>
              <w:spacing w:line="240" w:lineRule="auto"/>
              <w:rPr>
                <w:rFonts w:eastAsia="Times New Roman"/>
                <w:b/>
                <w:bCs/>
                <w:lang w:val="en-US"/>
              </w:rPr>
            </w:pPr>
            <w:r w:rsidRPr="00BD2AAB">
              <w:rPr>
                <w:rFonts w:eastAsia="Times New Roman"/>
                <w:b/>
                <w:bCs/>
                <w:lang w:val="en-US"/>
              </w:rPr>
              <w:t>Requirement</w:t>
            </w:r>
          </w:p>
        </w:tc>
        <w:tc>
          <w:tcPr>
            <w:tcW w:w="0" w:type="auto"/>
            <w:vAlign w:val="center"/>
            <w:hideMark/>
          </w:tcPr>
          <w:p w:rsidRPr="00BD2AAB" w:rsidR="00ED7C0D" w:rsidP="00ED7C0D" w:rsidRDefault="00ED7C0D" w14:paraId="4C51E44E" w14:textId="5CA34D1A">
            <w:pPr>
              <w:spacing w:line="240" w:lineRule="auto"/>
              <w:rPr>
                <w:rFonts w:eastAsia="Times New Roman"/>
                <w:b/>
                <w:bCs/>
                <w:lang w:val="en-US"/>
              </w:rPr>
            </w:pPr>
            <w:r>
              <w:rPr>
                <w:rFonts w:eastAsia="Times New Roman"/>
                <w:b/>
                <w:bCs/>
                <w:lang w:val="en-US"/>
              </w:rPr>
              <w:t>Info</w:t>
            </w:r>
          </w:p>
        </w:tc>
        <w:tc>
          <w:tcPr>
            <w:tcW w:w="0" w:type="auto"/>
            <w:vAlign w:val="center"/>
            <w:hideMark/>
          </w:tcPr>
          <w:p w:rsidRPr="00AC0331" w:rsidR="00ED7C0D" w:rsidP="00ED7C0D" w:rsidRDefault="00ED7C0D" w14:paraId="12F1CEDA" w14:textId="77777777">
            <w:pPr>
              <w:spacing w:line="240" w:lineRule="auto"/>
              <w:rPr>
                <w:rFonts w:eastAsia="Times New Roman"/>
                <w:b/>
                <w:bCs/>
                <w:lang w:val="en-US"/>
              </w:rPr>
            </w:pPr>
            <w:r w:rsidRPr="00AC0331">
              <w:rPr>
                <w:rFonts w:eastAsia="Times New Roman"/>
                <w:b/>
                <w:bCs/>
                <w:lang w:val="en-US"/>
              </w:rPr>
              <w:t>Implementation Approach</w:t>
            </w:r>
          </w:p>
        </w:tc>
      </w:tr>
      <w:tr w:rsidRPr="00BB7677" w:rsidR="001D3277" w:rsidTr="00C51187" w14:paraId="4D99FCEA" w14:textId="77777777">
        <w:trPr>
          <w:tblCellSpacing w:w="15" w:type="dxa"/>
        </w:trPr>
        <w:tc>
          <w:tcPr>
            <w:tcW w:w="0" w:type="auto"/>
            <w:vAlign w:val="center"/>
            <w:hideMark/>
          </w:tcPr>
          <w:p w:rsidRPr="00655131" w:rsidR="001D3277" w:rsidP="001D3277" w:rsidRDefault="001D3277" w14:paraId="5A40995E" w14:textId="7E3CE3F3">
            <w:pPr>
              <w:spacing w:line="240" w:lineRule="auto"/>
              <w:rPr>
                <w:rFonts w:eastAsia="Times New Roman"/>
                <w:b/>
                <w:bCs/>
                <w:lang w:val="en-US"/>
              </w:rPr>
            </w:pPr>
            <w:r w:rsidRPr="00655131">
              <w:rPr>
                <w:b/>
                <w:bCs/>
              </w:rPr>
              <w:t>REQ-3.02.01</w:t>
            </w:r>
          </w:p>
        </w:tc>
        <w:tc>
          <w:tcPr>
            <w:tcW w:w="0" w:type="auto"/>
            <w:vAlign w:val="center"/>
            <w:hideMark/>
          </w:tcPr>
          <w:p w:rsidRPr="00BD2AAB" w:rsidR="001D3277" w:rsidP="001D3277" w:rsidRDefault="001D3277" w14:paraId="7B48A308" w14:textId="4236865B">
            <w:pPr>
              <w:spacing w:line="240" w:lineRule="auto"/>
              <w:rPr>
                <w:rFonts w:eastAsia="Times New Roman"/>
                <w:lang w:val="en-US"/>
              </w:rPr>
            </w:pPr>
            <w:r w:rsidRPr="000D4B62">
              <w:t>Official project GP includes all calculated costs including time tracked</w:t>
            </w:r>
          </w:p>
        </w:tc>
        <w:tc>
          <w:tcPr>
            <w:tcW w:w="0" w:type="auto"/>
            <w:vAlign w:val="center"/>
            <w:hideMark/>
          </w:tcPr>
          <w:p w:rsidRPr="00BD2AAB" w:rsidR="001D3277" w:rsidP="001D3277" w:rsidRDefault="001D3277" w14:paraId="2CA35BB9" w14:textId="1AA8AE8C">
            <w:pPr>
              <w:spacing w:line="240" w:lineRule="auto"/>
              <w:rPr>
                <w:rFonts w:eastAsia="Times New Roman"/>
                <w:lang w:val="en-US"/>
              </w:rPr>
            </w:pPr>
            <w:r w:rsidRPr="000D4B62">
              <w:t>Custom GP calculation engine required</w:t>
            </w:r>
          </w:p>
        </w:tc>
        <w:tc>
          <w:tcPr>
            <w:tcW w:w="0" w:type="auto"/>
            <w:vAlign w:val="center"/>
            <w:hideMark/>
          </w:tcPr>
          <w:p w:rsidRPr="00AC0331" w:rsidR="001D3277" w:rsidP="001D3277" w:rsidRDefault="001D3277" w14:paraId="0990FDBA" w14:textId="3F21C823">
            <w:pPr>
              <w:spacing w:line="240" w:lineRule="auto"/>
              <w:rPr>
                <w:rFonts w:eastAsia="Times New Roman"/>
                <w:b/>
                <w:bCs/>
                <w:lang w:val="en-US"/>
              </w:rPr>
            </w:pPr>
            <w:r w:rsidRPr="00AC0331">
              <w:rPr>
                <w:b/>
                <w:bCs/>
              </w:rPr>
              <w:t>ACCOMMODATE</w:t>
            </w:r>
          </w:p>
        </w:tc>
      </w:tr>
      <w:tr w:rsidRPr="00BB7677" w:rsidR="001D3277" w:rsidTr="00C51187" w14:paraId="4DD5D97D" w14:textId="77777777">
        <w:trPr>
          <w:tblCellSpacing w:w="15" w:type="dxa"/>
        </w:trPr>
        <w:tc>
          <w:tcPr>
            <w:tcW w:w="0" w:type="auto"/>
            <w:vAlign w:val="center"/>
            <w:hideMark/>
          </w:tcPr>
          <w:p w:rsidRPr="00655131" w:rsidR="001D3277" w:rsidP="001D3277" w:rsidRDefault="001D3277" w14:paraId="27886A43" w14:textId="5C6CC27F">
            <w:pPr>
              <w:spacing w:line="240" w:lineRule="auto"/>
              <w:rPr>
                <w:rFonts w:eastAsia="Times New Roman"/>
                <w:b/>
                <w:bCs/>
                <w:lang w:val="en-US"/>
              </w:rPr>
            </w:pPr>
            <w:r w:rsidRPr="00655131">
              <w:rPr>
                <w:b/>
                <w:bCs/>
              </w:rPr>
              <w:t>REQ-3.02.02</w:t>
            </w:r>
          </w:p>
        </w:tc>
        <w:tc>
          <w:tcPr>
            <w:tcW w:w="0" w:type="auto"/>
            <w:vAlign w:val="center"/>
            <w:hideMark/>
          </w:tcPr>
          <w:p w:rsidRPr="00BD2AAB" w:rsidR="001D3277" w:rsidP="001D3277" w:rsidRDefault="001D3277" w14:paraId="37614A3B" w14:textId="4C44120F">
            <w:pPr>
              <w:spacing w:line="240" w:lineRule="auto"/>
              <w:rPr>
                <w:rFonts w:eastAsia="Times New Roman"/>
                <w:lang w:val="en-US"/>
              </w:rPr>
            </w:pPr>
            <w:r w:rsidRPr="000D4B62">
              <w:t>Commission calculations use quoted costs from sales orders not actual</w:t>
            </w:r>
          </w:p>
        </w:tc>
        <w:tc>
          <w:tcPr>
            <w:tcW w:w="0" w:type="auto"/>
            <w:vAlign w:val="center"/>
            <w:hideMark/>
          </w:tcPr>
          <w:p w:rsidRPr="00BD2AAB" w:rsidR="001D3277" w:rsidP="001D3277" w:rsidRDefault="001D3277" w14:paraId="2A69949F" w14:textId="40C38000">
            <w:pPr>
              <w:spacing w:line="240" w:lineRule="auto"/>
              <w:rPr>
                <w:rFonts w:eastAsia="Times New Roman"/>
                <w:lang w:val="en-US"/>
              </w:rPr>
            </w:pPr>
            <w:r w:rsidRPr="000D4B62">
              <w:t>Custom commission calculation logic</w:t>
            </w:r>
          </w:p>
        </w:tc>
        <w:tc>
          <w:tcPr>
            <w:tcW w:w="0" w:type="auto"/>
            <w:vAlign w:val="center"/>
            <w:hideMark/>
          </w:tcPr>
          <w:p w:rsidRPr="00AC0331" w:rsidR="001D3277" w:rsidP="001D3277" w:rsidRDefault="001D3277" w14:paraId="14A14EDF" w14:textId="04C5AD86">
            <w:pPr>
              <w:spacing w:line="240" w:lineRule="auto"/>
              <w:rPr>
                <w:rFonts w:eastAsia="Times New Roman"/>
                <w:b/>
                <w:bCs/>
                <w:lang w:val="en-US"/>
              </w:rPr>
            </w:pPr>
            <w:r w:rsidRPr="00AC0331">
              <w:rPr>
                <w:b/>
                <w:bCs/>
              </w:rPr>
              <w:t>ACCOMMODATE</w:t>
            </w:r>
          </w:p>
        </w:tc>
      </w:tr>
      <w:tr w:rsidRPr="00BB7677" w:rsidR="001D3277" w:rsidTr="00C51187" w14:paraId="2FB72641" w14:textId="77777777">
        <w:trPr>
          <w:tblCellSpacing w:w="15" w:type="dxa"/>
        </w:trPr>
        <w:tc>
          <w:tcPr>
            <w:tcW w:w="0" w:type="auto"/>
            <w:vAlign w:val="center"/>
            <w:hideMark/>
          </w:tcPr>
          <w:p w:rsidRPr="00655131" w:rsidR="001D3277" w:rsidP="001D3277" w:rsidRDefault="001D3277" w14:paraId="20056921" w14:textId="17F23DB0">
            <w:pPr>
              <w:spacing w:line="240" w:lineRule="auto"/>
              <w:rPr>
                <w:rFonts w:eastAsia="Times New Roman"/>
                <w:b/>
                <w:bCs/>
                <w:lang w:val="en-US"/>
              </w:rPr>
            </w:pPr>
            <w:r w:rsidRPr="00655131">
              <w:rPr>
                <w:b/>
                <w:bCs/>
              </w:rPr>
              <w:t>REQ-3.02.03</w:t>
            </w:r>
          </w:p>
        </w:tc>
        <w:tc>
          <w:tcPr>
            <w:tcW w:w="0" w:type="auto"/>
            <w:vAlign w:val="center"/>
            <w:hideMark/>
          </w:tcPr>
          <w:p w:rsidRPr="00BD2AAB" w:rsidR="001D3277" w:rsidP="001D3277" w:rsidRDefault="001D3277" w14:paraId="0A9ECCDE" w14:textId="6CEB39B6">
            <w:pPr>
              <w:spacing w:line="240" w:lineRule="auto"/>
              <w:rPr>
                <w:rFonts w:eastAsia="Times New Roman"/>
                <w:lang w:val="en-US"/>
              </w:rPr>
            </w:pPr>
            <w:r w:rsidRPr="000D4B62">
              <w:t>Project KPIs reflect actual calculated costs from time tracking</w:t>
            </w:r>
          </w:p>
        </w:tc>
        <w:tc>
          <w:tcPr>
            <w:tcW w:w="0" w:type="auto"/>
            <w:vAlign w:val="center"/>
            <w:hideMark/>
          </w:tcPr>
          <w:p w:rsidRPr="00BD2AAB" w:rsidR="001D3277" w:rsidP="001D3277" w:rsidRDefault="001D3277" w14:paraId="092604C4" w14:textId="25AFE3E3">
            <w:pPr>
              <w:spacing w:line="240" w:lineRule="auto"/>
              <w:rPr>
                <w:rFonts w:eastAsia="Times New Roman"/>
                <w:lang w:val="en-US"/>
              </w:rPr>
            </w:pPr>
            <w:r w:rsidRPr="000D4B62">
              <w:t>Custom KPI configuration for operational metrics</w:t>
            </w:r>
          </w:p>
        </w:tc>
        <w:tc>
          <w:tcPr>
            <w:tcW w:w="0" w:type="auto"/>
            <w:vAlign w:val="center"/>
            <w:hideMark/>
          </w:tcPr>
          <w:p w:rsidRPr="00AC0331" w:rsidR="001D3277" w:rsidP="001D3277" w:rsidRDefault="001D3277" w14:paraId="77132E69" w14:textId="3A4E365A">
            <w:pPr>
              <w:spacing w:line="240" w:lineRule="auto"/>
              <w:rPr>
                <w:rFonts w:eastAsia="Times New Roman"/>
                <w:b/>
                <w:bCs/>
                <w:lang w:val="en-US"/>
              </w:rPr>
            </w:pPr>
            <w:r w:rsidRPr="00AC0331">
              <w:rPr>
                <w:b/>
                <w:bCs/>
              </w:rPr>
              <w:t>ACCOMMODATE</w:t>
            </w:r>
          </w:p>
        </w:tc>
      </w:tr>
      <w:tr w:rsidRPr="00BB7677" w:rsidR="001D3277" w:rsidTr="00C51187" w14:paraId="5E60D4BF" w14:textId="77777777">
        <w:trPr>
          <w:tblCellSpacing w:w="15" w:type="dxa"/>
        </w:trPr>
        <w:tc>
          <w:tcPr>
            <w:tcW w:w="0" w:type="auto"/>
            <w:vAlign w:val="center"/>
            <w:hideMark/>
          </w:tcPr>
          <w:p w:rsidRPr="00655131" w:rsidR="001D3277" w:rsidP="001D3277" w:rsidRDefault="001D3277" w14:paraId="204362AF" w14:textId="29A375A1">
            <w:pPr>
              <w:spacing w:line="240" w:lineRule="auto"/>
              <w:rPr>
                <w:rFonts w:eastAsia="Times New Roman"/>
                <w:b/>
                <w:bCs/>
                <w:lang w:val="en-US"/>
              </w:rPr>
            </w:pPr>
            <w:r w:rsidRPr="00655131">
              <w:rPr>
                <w:b/>
                <w:bCs/>
              </w:rPr>
              <w:t>REQ-3.02.04</w:t>
            </w:r>
          </w:p>
        </w:tc>
        <w:tc>
          <w:tcPr>
            <w:tcW w:w="0" w:type="auto"/>
            <w:vAlign w:val="center"/>
            <w:hideMark/>
          </w:tcPr>
          <w:p w:rsidRPr="00BD2AAB" w:rsidR="001D3277" w:rsidP="001D3277" w:rsidRDefault="001D3277" w14:paraId="542D8999" w14:textId="190C745C">
            <w:pPr>
              <w:spacing w:line="240" w:lineRule="auto"/>
              <w:rPr>
                <w:rFonts w:eastAsia="Times New Roman"/>
                <w:lang w:val="en-US"/>
              </w:rPr>
            </w:pPr>
            <w:r w:rsidRPr="000D4B62">
              <w:t>Commissionable GP KPIs initially use selling costs from sales orders, but actualize to actual costs as vendor bills and invoices are received, with final commission calculations based on actual revenue and actual costs</w:t>
            </w:r>
          </w:p>
        </w:tc>
        <w:tc>
          <w:tcPr>
            <w:tcW w:w="0" w:type="auto"/>
            <w:vAlign w:val="center"/>
            <w:hideMark/>
          </w:tcPr>
          <w:p w:rsidRPr="00BD2AAB" w:rsidR="001D3277" w:rsidP="001D3277" w:rsidRDefault="001D3277" w14:paraId="72048AFF" w14:textId="4F3BF434">
            <w:pPr>
              <w:spacing w:line="240" w:lineRule="auto"/>
              <w:rPr>
                <w:rFonts w:eastAsia="Times New Roman"/>
                <w:lang w:val="en-US"/>
              </w:rPr>
            </w:pPr>
            <w:r w:rsidRPr="000D4B62">
              <w:t>Custom KPI configuration with actualization process</w:t>
            </w:r>
          </w:p>
        </w:tc>
        <w:tc>
          <w:tcPr>
            <w:tcW w:w="0" w:type="auto"/>
            <w:vAlign w:val="center"/>
            <w:hideMark/>
          </w:tcPr>
          <w:p w:rsidRPr="00AC0331" w:rsidR="001D3277" w:rsidP="001D3277" w:rsidRDefault="001D3277" w14:paraId="686CADD2" w14:textId="06E6833B">
            <w:pPr>
              <w:spacing w:line="240" w:lineRule="auto"/>
              <w:rPr>
                <w:rFonts w:eastAsia="Times New Roman"/>
                <w:b/>
                <w:bCs/>
                <w:lang w:val="en-US"/>
              </w:rPr>
            </w:pPr>
            <w:r w:rsidRPr="00AC0331">
              <w:rPr>
                <w:b/>
                <w:bCs/>
              </w:rPr>
              <w:t>ACCOMMODATE</w:t>
            </w:r>
          </w:p>
        </w:tc>
      </w:tr>
      <w:tr w:rsidRPr="00BB7677" w:rsidR="001D3277" w:rsidTr="00C51187" w14:paraId="724A6668" w14:textId="77777777">
        <w:trPr>
          <w:tblCellSpacing w:w="15" w:type="dxa"/>
        </w:trPr>
        <w:tc>
          <w:tcPr>
            <w:tcW w:w="0" w:type="auto"/>
            <w:vAlign w:val="center"/>
            <w:hideMark/>
          </w:tcPr>
          <w:p w:rsidRPr="00655131" w:rsidR="001D3277" w:rsidP="001D3277" w:rsidRDefault="001D3277" w14:paraId="43CE9DF8" w14:textId="7B2CF992">
            <w:pPr>
              <w:spacing w:line="240" w:lineRule="auto"/>
              <w:rPr>
                <w:rFonts w:eastAsia="Times New Roman"/>
                <w:b/>
                <w:bCs/>
                <w:lang w:val="en-US"/>
              </w:rPr>
            </w:pPr>
            <w:r w:rsidRPr="00655131">
              <w:rPr>
                <w:b/>
                <w:bCs/>
              </w:rPr>
              <w:t>REQ-3.02.05</w:t>
            </w:r>
          </w:p>
        </w:tc>
        <w:tc>
          <w:tcPr>
            <w:tcW w:w="0" w:type="auto"/>
            <w:vAlign w:val="center"/>
            <w:hideMark/>
          </w:tcPr>
          <w:p w:rsidRPr="00BD2AAB" w:rsidR="001D3277" w:rsidP="001D3277" w:rsidRDefault="001D3277" w14:paraId="688F1339" w14:textId="56774CD2">
            <w:pPr>
              <w:spacing w:line="240" w:lineRule="auto"/>
              <w:rPr>
                <w:rFonts w:eastAsia="Times New Roman"/>
                <w:lang w:val="en-US"/>
              </w:rPr>
            </w:pPr>
            <w:r w:rsidRPr="000D4B62">
              <w:t>Use lot numbered inventory for tracking external services</w:t>
            </w:r>
          </w:p>
        </w:tc>
        <w:tc>
          <w:tcPr>
            <w:tcW w:w="0" w:type="auto"/>
            <w:vAlign w:val="center"/>
            <w:hideMark/>
          </w:tcPr>
          <w:p w:rsidRPr="00BD2AAB" w:rsidR="001D3277" w:rsidP="001D3277" w:rsidRDefault="001D3277" w14:paraId="53E173A2" w14:textId="391B59CA">
            <w:pPr>
              <w:spacing w:line="240" w:lineRule="auto"/>
              <w:rPr>
                <w:rFonts w:eastAsia="Times New Roman"/>
                <w:lang w:val="en-US"/>
              </w:rPr>
            </w:pPr>
            <w:r w:rsidRPr="000D4B62">
              <w:t>Standard NetSuite lot tracking functionality. Confirmed in discovery: "We will use lot numbered inventory for tracking external services"</w:t>
            </w:r>
          </w:p>
        </w:tc>
        <w:tc>
          <w:tcPr>
            <w:tcW w:w="0" w:type="auto"/>
            <w:vAlign w:val="center"/>
            <w:hideMark/>
          </w:tcPr>
          <w:p w:rsidRPr="00AC0331" w:rsidR="001D3277" w:rsidP="001D3277" w:rsidRDefault="001D3277" w14:paraId="151A854E" w14:textId="4F145A0B">
            <w:pPr>
              <w:spacing w:line="240" w:lineRule="auto"/>
              <w:rPr>
                <w:rFonts w:eastAsia="Times New Roman"/>
                <w:b/>
                <w:bCs/>
                <w:lang w:val="en-US"/>
              </w:rPr>
            </w:pPr>
            <w:r w:rsidRPr="00AC0331">
              <w:rPr>
                <w:b/>
                <w:bCs/>
              </w:rPr>
              <w:t>ALIGNS</w:t>
            </w:r>
          </w:p>
        </w:tc>
      </w:tr>
      <w:tr w:rsidRPr="00BB7677" w:rsidR="001D3277" w:rsidTr="00C51187" w14:paraId="6DB6564D" w14:textId="77777777">
        <w:trPr>
          <w:tblCellSpacing w:w="15" w:type="dxa"/>
        </w:trPr>
        <w:tc>
          <w:tcPr>
            <w:tcW w:w="0" w:type="auto"/>
            <w:vAlign w:val="center"/>
            <w:hideMark/>
          </w:tcPr>
          <w:p w:rsidRPr="00655131" w:rsidR="001D3277" w:rsidP="001D3277" w:rsidRDefault="001D3277" w14:paraId="2B478890" w14:textId="582262A6">
            <w:pPr>
              <w:spacing w:line="240" w:lineRule="auto"/>
              <w:rPr>
                <w:rFonts w:eastAsia="Times New Roman"/>
                <w:b/>
                <w:bCs/>
                <w:lang w:val="en-US"/>
              </w:rPr>
            </w:pPr>
            <w:r w:rsidRPr="00655131">
              <w:rPr>
                <w:b/>
                <w:bCs/>
              </w:rPr>
              <w:t>REQ-3.02.06</w:t>
            </w:r>
          </w:p>
        </w:tc>
        <w:tc>
          <w:tcPr>
            <w:tcW w:w="0" w:type="auto"/>
            <w:vAlign w:val="center"/>
            <w:hideMark/>
          </w:tcPr>
          <w:p w:rsidRPr="00BD2AAB" w:rsidR="001D3277" w:rsidP="001D3277" w:rsidRDefault="001D3277" w14:paraId="724EBBA0" w14:textId="45823831">
            <w:pPr>
              <w:spacing w:line="240" w:lineRule="auto"/>
              <w:rPr>
                <w:rFonts w:eastAsia="Times New Roman"/>
                <w:lang w:val="en-US"/>
              </w:rPr>
            </w:pPr>
            <w:r w:rsidRPr="000D4B62">
              <w:t>External services post to WIP and use receive function</w:t>
            </w:r>
          </w:p>
        </w:tc>
        <w:tc>
          <w:tcPr>
            <w:tcW w:w="0" w:type="auto"/>
            <w:vAlign w:val="center"/>
            <w:hideMark/>
          </w:tcPr>
          <w:p w:rsidRPr="00BD2AAB" w:rsidR="001D3277" w:rsidP="001D3277" w:rsidRDefault="001D3277" w14:paraId="5180D59F" w14:textId="6CE76650">
            <w:pPr>
              <w:spacing w:line="240" w:lineRule="auto"/>
              <w:rPr>
                <w:rFonts w:eastAsia="Times New Roman"/>
                <w:lang w:val="en-US"/>
              </w:rPr>
            </w:pPr>
            <w:r w:rsidRPr="000D4B62">
              <w:t>Standard WIP posting process. Confirmed in discovery: "They will post to WIP, which means you will have a receive function... External services with a PO is considered an item"</w:t>
            </w:r>
          </w:p>
        </w:tc>
        <w:tc>
          <w:tcPr>
            <w:tcW w:w="0" w:type="auto"/>
            <w:vAlign w:val="center"/>
            <w:hideMark/>
          </w:tcPr>
          <w:p w:rsidRPr="00AC0331" w:rsidR="001D3277" w:rsidP="001D3277" w:rsidRDefault="001D3277" w14:paraId="6FA3FA94" w14:textId="16AE0FCE">
            <w:pPr>
              <w:spacing w:line="240" w:lineRule="auto"/>
              <w:rPr>
                <w:rFonts w:eastAsia="Times New Roman"/>
                <w:b/>
                <w:bCs/>
                <w:lang w:val="en-US"/>
              </w:rPr>
            </w:pPr>
            <w:r w:rsidRPr="00AC0331">
              <w:rPr>
                <w:b/>
                <w:bCs/>
              </w:rPr>
              <w:t>ALIGNS</w:t>
            </w:r>
          </w:p>
        </w:tc>
      </w:tr>
      <w:tr w:rsidRPr="00BB7677" w:rsidR="001D3277" w:rsidTr="00C51187" w14:paraId="6F342A90" w14:textId="77777777">
        <w:trPr>
          <w:tblCellSpacing w:w="15" w:type="dxa"/>
        </w:trPr>
        <w:tc>
          <w:tcPr>
            <w:tcW w:w="0" w:type="auto"/>
            <w:vAlign w:val="center"/>
            <w:hideMark/>
          </w:tcPr>
          <w:p w:rsidRPr="00655131" w:rsidR="001D3277" w:rsidP="001D3277" w:rsidRDefault="001D3277" w14:paraId="0719CB41" w14:textId="75831B22">
            <w:pPr>
              <w:spacing w:line="240" w:lineRule="auto"/>
              <w:rPr>
                <w:rFonts w:eastAsia="Times New Roman"/>
                <w:b/>
                <w:bCs/>
                <w:lang w:val="en-US"/>
              </w:rPr>
            </w:pPr>
            <w:r w:rsidRPr="00655131">
              <w:rPr>
                <w:b/>
                <w:bCs/>
              </w:rPr>
              <w:t>REQ-3.02.07</w:t>
            </w:r>
          </w:p>
        </w:tc>
        <w:tc>
          <w:tcPr>
            <w:tcW w:w="0" w:type="auto"/>
            <w:vAlign w:val="center"/>
            <w:hideMark/>
          </w:tcPr>
          <w:p w:rsidRPr="00BD2AAB" w:rsidR="001D3277" w:rsidP="001D3277" w:rsidRDefault="001D3277" w14:paraId="03971E43" w14:textId="51C57F8B">
            <w:pPr>
              <w:spacing w:line="240" w:lineRule="auto"/>
              <w:rPr>
                <w:rFonts w:eastAsia="Times New Roman"/>
                <w:lang w:val="en-US"/>
              </w:rPr>
            </w:pPr>
            <w:r w:rsidRPr="000D4B62">
              <w:t>Labor cost posting proposal evaluation and decision</w:t>
            </w:r>
          </w:p>
        </w:tc>
        <w:tc>
          <w:tcPr>
            <w:tcW w:w="0" w:type="auto"/>
            <w:vAlign w:val="center"/>
            <w:hideMark/>
          </w:tcPr>
          <w:p w:rsidRPr="00BD2AAB" w:rsidR="001D3277" w:rsidP="001D3277" w:rsidRDefault="001D3277" w14:paraId="577092CE" w14:textId="3DC09697">
            <w:pPr>
              <w:spacing w:line="240" w:lineRule="auto"/>
              <w:rPr>
                <w:rFonts w:eastAsia="Times New Roman"/>
                <w:lang w:val="en-US"/>
              </w:rPr>
            </w:pPr>
            <w:r w:rsidRPr="000D4B62">
              <w:t>Design proposal to be provided by GSI. Current process: labor costs post at point of invoicing through upload to labor offset account. Team will evaluate options between current process vs. posting to asset account earlier</w:t>
            </w:r>
          </w:p>
        </w:tc>
        <w:tc>
          <w:tcPr>
            <w:tcW w:w="0" w:type="auto"/>
            <w:vAlign w:val="center"/>
            <w:hideMark/>
          </w:tcPr>
          <w:p w:rsidRPr="00AC0331" w:rsidR="001D3277" w:rsidP="001D3277" w:rsidRDefault="001D3277" w14:paraId="2BB593CB" w14:textId="501D7635">
            <w:pPr>
              <w:spacing w:line="240" w:lineRule="auto"/>
              <w:rPr>
                <w:rFonts w:eastAsia="Times New Roman"/>
                <w:b/>
                <w:bCs/>
                <w:lang w:val="en-US"/>
              </w:rPr>
            </w:pPr>
            <w:r w:rsidRPr="00AC0331">
              <w:rPr>
                <w:b/>
                <w:bCs/>
              </w:rPr>
              <w:t>ACCOMMODATE</w:t>
            </w:r>
          </w:p>
        </w:tc>
      </w:tr>
    </w:tbl>
    <w:p w:rsidR="00FB4B8B" w:rsidP="00617FC3" w:rsidRDefault="00FB4B8B" w14:paraId="6A4DCB8D" w14:textId="77777777">
      <w:pPr>
        <w:pStyle w:val="HeadingDLH"/>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EA0219" w:rsidTr="00192A5F" w14:paraId="580D8B7D" w14:textId="77777777">
        <w:tc>
          <w:tcPr>
            <w:tcW w:w="4680" w:type="dxa"/>
            <w:shd w:val="clear" w:color="auto" w:fill="EFEFEF"/>
            <w:tcMar>
              <w:top w:w="100" w:type="dxa"/>
              <w:left w:w="100" w:type="dxa"/>
              <w:bottom w:w="100" w:type="dxa"/>
              <w:right w:w="100" w:type="dxa"/>
            </w:tcMar>
          </w:tcPr>
          <w:p w:rsidR="00EA0219" w:rsidP="00192A5F" w:rsidRDefault="00EA0219" w14:paraId="4AC49D2D"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EA0219" w:rsidP="00192A5F" w:rsidRDefault="00EA0219" w14:paraId="73CE9A97"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EA0219" w:rsidTr="00192A5F" w14:paraId="22230232" w14:textId="77777777">
        <w:tc>
          <w:tcPr>
            <w:tcW w:w="4680" w:type="dxa"/>
            <w:tcMar>
              <w:top w:w="100" w:type="dxa"/>
              <w:left w:w="100" w:type="dxa"/>
              <w:bottom w:w="100" w:type="dxa"/>
              <w:right w:w="100" w:type="dxa"/>
            </w:tcMar>
          </w:tcPr>
          <w:p w:rsidR="00EA0219" w:rsidP="00192A5F" w:rsidRDefault="00EA0219" w14:paraId="1AAD2556"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EA0219" w:rsidP="00192A5F" w:rsidRDefault="00EA0219" w14:paraId="7F7E0F6F" w14:textId="77777777">
            <w:pPr>
              <w:widowControl w:val="0"/>
              <w:spacing w:line="240" w:lineRule="auto"/>
              <w:rPr>
                <w:rFonts w:ascii="Calibri" w:hAnsi="Calibri" w:eastAsia="Calibri" w:cs="Calibri"/>
                <w:highlight w:val="white"/>
              </w:rPr>
            </w:pPr>
          </w:p>
        </w:tc>
      </w:tr>
      <w:tr w:rsidR="00EA0219" w:rsidTr="00192A5F" w14:paraId="1750B4D1" w14:textId="77777777">
        <w:tc>
          <w:tcPr>
            <w:tcW w:w="4680" w:type="dxa"/>
            <w:tcMar>
              <w:top w:w="100" w:type="dxa"/>
              <w:left w:w="100" w:type="dxa"/>
              <w:bottom w:w="100" w:type="dxa"/>
              <w:right w:w="100" w:type="dxa"/>
            </w:tcMar>
          </w:tcPr>
          <w:p w:rsidR="00EA0219" w:rsidP="00192A5F" w:rsidRDefault="00EA0219" w14:paraId="34180F28"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EA0219" w:rsidP="00192A5F" w:rsidRDefault="00EA0219" w14:paraId="1A0A46F4" w14:textId="77777777">
            <w:pPr>
              <w:widowControl w:val="0"/>
              <w:spacing w:line="240" w:lineRule="auto"/>
              <w:rPr>
                <w:rFonts w:ascii="Calibri" w:hAnsi="Calibri" w:eastAsia="Calibri" w:cs="Calibri"/>
                <w:highlight w:val="white"/>
              </w:rPr>
            </w:pPr>
          </w:p>
        </w:tc>
      </w:tr>
    </w:tbl>
    <w:p w:rsidR="00EA0219" w:rsidP="00D93351" w:rsidRDefault="00EA0219" w14:paraId="0EF7B465" w14:textId="77777777">
      <w:pPr>
        <w:spacing w:after="160" w:line="278" w:lineRule="auto"/>
        <w:jc w:val="both"/>
      </w:pPr>
    </w:p>
    <w:p w:rsidR="00BB7677" w:rsidP="00D93351" w:rsidRDefault="00BB7677" w14:paraId="52EA563D" w14:textId="77777777">
      <w:pPr>
        <w:spacing w:after="160" w:line="278" w:lineRule="auto"/>
        <w:jc w:val="both"/>
      </w:pPr>
    </w:p>
    <w:p w:rsidR="00EA1057" w:rsidP="00D93351" w:rsidRDefault="00EA1057" w14:paraId="0A7294CE" w14:textId="77777777">
      <w:pPr>
        <w:spacing w:after="160" w:line="278" w:lineRule="auto"/>
        <w:jc w:val="both"/>
      </w:pPr>
    </w:p>
    <w:p w:rsidR="00EA1057" w:rsidP="00D93351" w:rsidRDefault="00EA1057" w14:paraId="26FBA1F2" w14:textId="77777777">
      <w:pPr>
        <w:spacing w:after="160" w:line="278" w:lineRule="auto"/>
        <w:jc w:val="both"/>
      </w:pPr>
    </w:p>
    <w:p w:rsidR="00EA1057" w:rsidP="00D93351" w:rsidRDefault="00EA1057" w14:paraId="1FF89C2E" w14:textId="77777777">
      <w:pPr>
        <w:spacing w:after="160" w:line="278" w:lineRule="auto"/>
        <w:jc w:val="both"/>
      </w:pPr>
    </w:p>
    <w:p w:rsidR="00EA1057" w:rsidP="00D93351" w:rsidRDefault="00EA1057" w14:paraId="27632DB4" w14:textId="77777777">
      <w:pPr>
        <w:spacing w:after="160" w:line="278" w:lineRule="auto"/>
        <w:jc w:val="both"/>
      </w:pPr>
    </w:p>
    <w:p w:rsidRPr="006F4419" w:rsidR="00EA1057" w:rsidP="00D93351" w:rsidRDefault="00EA1057" w14:paraId="07901AC7" w14:textId="77777777">
      <w:pPr>
        <w:spacing w:after="160" w:line="278" w:lineRule="auto"/>
        <w:jc w:val="both"/>
      </w:pPr>
    </w:p>
    <w:p w:rsidR="00293F2B" w:rsidP="00293F2B" w:rsidRDefault="00293F2B" w14:paraId="65864A8F" w14:textId="56EAE216">
      <w:pPr>
        <w:pStyle w:val="Heading2"/>
        <w:spacing w:before="0" w:after="80"/>
        <w:jc w:val="both"/>
        <w:rPr>
          <w:b/>
          <w:color w:val="7E8083"/>
          <w:sz w:val="28"/>
          <w:szCs w:val="28"/>
        </w:rPr>
      </w:pPr>
      <w:bookmarkStart w:name="_Toc214911989" w:id="70"/>
      <w:r>
        <w:rPr>
          <w:b/>
          <w:color w:val="7E8083"/>
          <w:sz w:val="28"/>
          <w:szCs w:val="28"/>
        </w:rPr>
        <w:t>3.0</w:t>
      </w:r>
      <w:r w:rsidR="00B22D66">
        <w:rPr>
          <w:b/>
          <w:color w:val="7E8083"/>
          <w:sz w:val="28"/>
          <w:szCs w:val="28"/>
        </w:rPr>
        <w:t>3</w:t>
      </w:r>
      <w:r>
        <w:rPr>
          <w:b/>
          <w:color w:val="7E8083"/>
          <w:sz w:val="28"/>
          <w:szCs w:val="28"/>
        </w:rPr>
        <w:t xml:space="preserve"> </w:t>
      </w:r>
      <w:r w:rsidR="00E120B6">
        <w:rPr>
          <w:b/>
          <w:color w:val="7E8083"/>
          <w:sz w:val="28"/>
          <w:szCs w:val="28"/>
        </w:rPr>
        <w:t>Banking &amp; Electronic Payments</w:t>
      </w:r>
      <w:bookmarkEnd w:id="70"/>
    </w:p>
    <w:p w:rsidR="00617FC3" w:rsidP="00617FC3" w:rsidRDefault="00617FC3" w14:paraId="7726497F" w14:textId="77777777"/>
    <w:p w:rsidRPr="00B861D3" w:rsidR="00617FC3" w:rsidP="00617FC3" w:rsidRDefault="00617FC3" w14:paraId="593A852B" w14:textId="592A4D7C">
      <w:pPr>
        <w:pStyle w:val="HeadingDLH"/>
      </w:pPr>
      <w:r w:rsidRPr="00B861D3">
        <w:t>3.0</w:t>
      </w:r>
      <w:r w:rsidR="00B22D66">
        <w:t>3</w:t>
      </w:r>
      <w:r w:rsidRPr="00B861D3">
        <w:t>.0</w:t>
      </w:r>
      <w:r>
        <w:t>1</w:t>
      </w:r>
      <w:r w:rsidRPr="00B861D3">
        <w:t xml:space="preserve"> Your Business Requirements</w:t>
      </w:r>
    </w:p>
    <w:p w:rsidRPr="000D4B62" w:rsidR="00733E5B" w:rsidP="00285415" w:rsidRDefault="00733E5B" w14:paraId="2EE7D57B" w14:textId="23FA4F11">
      <w:pPr>
        <w:numPr>
          <w:ilvl w:val="0"/>
          <w:numId w:val="3"/>
        </w:numPr>
        <w:spacing w:after="160" w:line="278" w:lineRule="auto"/>
      </w:pPr>
      <w:r w:rsidRPr="4850D061">
        <w:rPr>
          <w:b/>
          <w:lang w:val="en-US"/>
        </w:rPr>
        <w:t>REQ-3.03.01</w:t>
      </w:r>
      <w:r w:rsidRPr="4850D061">
        <w:rPr>
          <w:lang w:val="en-US"/>
        </w:rPr>
        <w:t>: Bank Feeds SuiteApp for automated AR cash application (ALIGNS)</w:t>
      </w:r>
    </w:p>
    <w:p w:rsidRPr="000D4B62" w:rsidR="00733E5B" w:rsidP="00285415" w:rsidRDefault="00733E5B" w14:paraId="0EF59B24" w14:textId="77777777">
      <w:pPr>
        <w:numPr>
          <w:ilvl w:val="0"/>
          <w:numId w:val="3"/>
        </w:numPr>
        <w:spacing w:after="160" w:line="278" w:lineRule="auto"/>
      </w:pPr>
      <w:r w:rsidRPr="4850D061">
        <w:rPr>
          <w:b/>
          <w:lang w:val="en-US"/>
        </w:rPr>
        <w:t>REQ-3.03.02</w:t>
      </w:r>
      <w:r w:rsidRPr="4850D061">
        <w:rPr>
          <w:lang w:val="en-US"/>
        </w:rPr>
        <w:t>: Electronic Advanced Bill Payment SuiteApp for AP ACH/wire integration (ALIGNS)</w:t>
      </w:r>
    </w:p>
    <w:p w:rsidR="00733E5B" w:rsidP="00285415" w:rsidRDefault="00733E5B" w14:paraId="7F4D642E" w14:textId="54B8163E">
      <w:pPr>
        <w:numPr>
          <w:ilvl w:val="0"/>
          <w:numId w:val="3"/>
        </w:numPr>
        <w:spacing w:after="160" w:line="278" w:lineRule="auto"/>
      </w:pPr>
      <w:r w:rsidRPr="000D4B62">
        <w:rPr>
          <w:b/>
          <w:bCs/>
        </w:rPr>
        <w:t>REQ-3.03.03</w:t>
      </w:r>
      <w:r w:rsidRPr="000D4B62">
        <w:t xml:space="preserve">: </w:t>
      </w:r>
      <w:commentRangeStart w:id="71"/>
      <w:commentRangeStart w:id="72"/>
      <w:commentRangeStart w:id="73"/>
      <w:r w:rsidRPr="000D4B62">
        <w:t>Comerica Bank</w:t>
      </w:r>
      <w:commentRangeEnd w:id="71"/>
      <w:r w:rsidRPr="000D4B62" w:rsidR="005036F7">
        <w:rPr>
          <w:rStyle w:val="CommentReference"/>
          <w:sz w:val="22"/>
          <w:szCs w:val="22"/>
        </w:rPr>
        <w:commentReference w:id="71"/>
      </w:r>
      <w:commentRangeEnd w:id="72"/>
      <w:r>
        <w:rPr>
          <w:rStyle w:val="CommentReference"/>
        </w:rPr>
        <w:commentReference w:id="72"/>
      </w:r>
      <w:commentRangeEnd w:id="73"/>
      <w:r>
        <w:rPr>
          <w:rStyle w:val="CommentReference"/>
        </w:rPr>
        <w:commentReference w:id="73"/>
      </w:r>
      <w:r w:rsidRPr="000D4B62">
        <w:t xml:space="preserve"> integration confirmed and supported (ALIGNS)</w:t>
      </w:r>
    </w:p>
    <w:p w:rsidRPr="00FC12C3" w:rsidR="00FC12C3" w:rsidP="00FC12C3" w:rsidRDefault="00FC66EC" w14:paraId="5A6D8005" w14:textId="4BFCD58B">
      <w:pPr>
        <w:spacing w:after="160" w:line="278" w:lineRule="auto"/>
        <w:ind w:left="720"/>
        <w:rPr>
          <w:lang w:val="en-US"/>
        </w:rPr>
      </w:pPr>
      <w:r>
        <w:t xml:space="preserve">  </w:t>
      </w:r>
      <w:r w:rsidRPr="00FC12C3" w:rsidR="00FC12C3">
        <w:rPr>
          <w:lang w:val="en-US"/>
        </w:rPr>
        <w:t xml:space="preserve">Bank feeds will allow you </w:t>
      </w:r>
      <w:r w:rsidRPr="00FC12C3" w:rsidR="00DC0D1D">
        <w:rPr>
          <w:lang w:val="en-US"/>
        </w:rPr>
        <w:t>to add</w:t>
      </w:r>
      <w:r w:rsidRPr="00FC12C3" w:rsidR="00FC12C3">
        <w:rPr>
          <w:lang w:val="en-US"/>
        </w:rPr>
        <w:t xml:space="preserve"> more </w:t>
      </w:r>
      <w:r w:rsidRPr="00FC12C3" w:rsidR="00DC0D1D">
        <w:rPr>
          <w:lang w:val="en-US"/>
        </w:rPr>
        <w:t>than</w:t>
      </w:r>
      <w:r w:rsidRPr="00FC12C3" w:rsidR="00FC12C3">
        <w:rPr>
          <w:lang w:val="en-US"/>
        </w:rPr>
        <w:t xml:space="preserve"> 1 account under th</w:t>
      </w:r>
      <w:r w:rsidR="00FC12C3">
        <w:rPr>
          <w:lang w:val="en-US"/>
        </w:rPr>
        <w:t>e</w:t>
      </w:r>
      <w:r w:rsidRPr="00FC12C3" w:rsidR="00FC12C3">
        <w:rPr>
          <w:lang w:val="en-US"/>
        </w:rPr>
        <w:t xml:space="preserve"> financial </w:t>
      </w:r>
      <w:r w:rsidR="00FC12C3">
        <w:rPr>
          <w:lang w:val="en-US"/>
        </w:rPr>
        <w:t xml:space="preserve">          </w:t>
      </w:r>
      <w:r w:rsidRPr="00FC12C3" w:rsidR="00FC12C3">
        <w:rPr>
          <w:lang w:val="en-US"/>
        </w:rPr>
        <w:t>institution configuration</w:t>
      </w:r>
    </w:p>
    <w:p w:rsidRPr="000D4B62" w:rsidR="00733E5B" w:rsidP="00FC12C3" w:rsidRDefault="00733E5B" w14:paraId="15A0145D" w14:textId="35D53741">
      <w:pPr>
        <w:spacing w:after="160" w:line="278" w:lineRule="auto"/>
        <w:ind w:left="720"/>
      </w:pPr>
      <w:r w:rsidRPr="000D4B62">
        <w:rPr>
          <w:b/>
          <w:bCs/>
        </w:rPr>
        <w:t>REQ-3.03.0</w:t>
      </w:r>
      <w:r w:rsidR="008F5701">
        <w:rPr>
          <w:b/>
          <w:bCs/>
        </w:rPr>
        <w:t>4</w:t>
      </w:r>
      <w:r w:rsidRPr="000D4B62">
        <w:t>: Automated bank reconciliation with custom matching rules (ALIGNS)</w:t>
      </w:r>
    </w:p>
    <w:p w:rsidR="00733E5B" w:rsidP="0041493C" w:rsidRDefault="00733E5B" w14:paraId="3939F81F" w14:textId="5B6B95DA">
      <w:pPr>
        <w:numPr>
          <w:ilvl w:val="0"/>
          <w:numId w:val="3"/>
        </w:numPr>
        <w:spacing w:line="278" w:lineRule="auto"/>
      </w:pPr>
      <w:r w:rsidRPr="000D4B62">
        <w:rPr>
          <w:b/>
          <w:bCs/>
        </w:rPr>
        <w:t>REQ-3.03.0</w:t>
      </w:r>
      <w:r w:rsidR="008F5701">
        <w:rPr>
          <w:b/>
          <w:bCs/>
        </w:rPr>
        <w:t>5</w:t>
      </w:r>
      <w:r w:rsidRPr="000D4B62">
        <w:t xml:space="preserve">: Credit card account </w:t>
      </w:r>
      <w:commentRangeStart w:id="74"/>
      <w:commentRangeStart w:id="75"/>
      <w:commentRangeStart w:id="76"/>
      <w:r w:rsidRPr="000D4B62">
        <w:t>reconciliation</w:t>
      </w:r>
      <w:commentRangeEnd w:id="74"/>
      <w:r w:rsidRPr="000D4B62">
        <w:rPr>
          <w:rStyle w:val="CommentReference"/>
          <w:sz w:val="22"/>
          <w:szCs w:val="22"/>
        </w:rPr>
        <w:commentReference w:id="74"/>
      </w:r>
      <w:commentRangeEnd w:id="75"/>
      <w:r>
        <w:rPr>
          <w:rStyle w:val="CommentReference"/>
        </w:rPr>
        <w:commentReference w:id="75"/>
      </w:r>
      <w:commentRangeEnd w:id="76"/>
      <w:r>
        <w:rPr>
          <w:rStyle w:val="CommentReference"/>
        </w:rPr>
        <w:commentReference w:id="76"/>
      </w:r>
      <w:r w:rsidRPr="000D4B62">
        <w:t xml:space="preserve"> within system (ALIGNS)</w:t>
      </w:r>
    </w:p>
    <w:p w:rsidRPr="000D4B62" w:rsidR="00023082" w:rsidP="00023082" w:rsidRDefault="00023082" w14:paraId="1A9FE236" w14:textId="41135C6D">
      <w:pPr>
        <w:spacing w:after="160" w:line="278" w:lineRule="auto"/>
        <w:ind w:left="720"/>
      </w:pPr>
      <w:r w:rsidRPr="0041493C">
        <w:t xml:space="preserve">Credit card reconciliation will </w:t>
      </w:r>
      <w:r w:rsidRPr="0041493C" w:rsidR="0041493C">
        <w:t>be the same as bank accounts</w:t>
      </w:r>
    </w:p>
    <w:p w:rsidRPr="00733E5B" w:rsidR="0064340A" w:rsidP="00285415" w:rsidRDefault="00733E5B" w14:paraId="23BB2BDF" w14:textId="1F7D4E86">
      <w:pPr>
        <w:numPr>
          <w:ilvl w:val="0"/>
          <w:numId w:val="3"/>
        </w:numPr>
        <w:spacing w:after="160" w:line="278" w:lineRule="auto"/>
      </w:pPr>
      <w:r w:rsidRPr="000D4B62">
        <w:rPr>
          <w:b/>
          <w:bCs/>
        </w:rPr>
        <w:t>REQ-3.03.0</w:t>
      </w:r>
      <w:r w:rsidR="008F5701">
        <w:rPr>
          <w:b/>
          <w:bCs/>
        </w:rPr>
        <w:t>6</w:t>
      </w:r>
      <w:r w:rsidRPr="000D4B62">
        <w:t>: Eliminate 42 manual journal entries for ACH/wire processing (ALIGNS)</w:t>
      </w:r>
    </w:p>
    <w:p w:rsidR="002E50CF" w:rsidP="002E50CF" w:rsidRDefault="002E50CF" w14:paraId="1DEF970E" w14:textId="77777777">
      <w:pPr>
        <w:spacing w:after="160" w:line="278" w:lineRule="auto"/>
        <w:ind w:left="360"/>
      </w:pPr>
    </w:p>
    <w:p w:rsidR="00617FC3" w:rsidP="00617FC3" w:rsidRDefault="00617FC3" w14:paraId="44404EA9" w14:textId="4FDAC2B0">
      <w:pPr>
        <w:pStyle w:val="HeadingDLH"/>
      </w:pPr>
      <w:r>
        <w:t>3.0</w:t>
      </w:r>
      <w:r w:rsidR="00B22D66">
        <w:t>3</w:t>
      </w:r>
      <w:r>
        <w:t>.02 Current State Process</w:t>
      </w:r>
    </w:p>
    <w:p w:rsidR="00F1490E" w:rsidP="00F1490E" w:rsidRDefault="00F1490E" w14:paraId="0FF9DB09" w14:textId="77777777">
      <w:r w:rsidRPr="7AE64A1C">
        <w:rPr>
          <w:lang w:val="en-US"/>
        </w:rPr>
        <w:t>Pivot currently processes ACH and wire payments in D365 with significant manual effort. On check run days, the accounting team must create 42 individual journal entries manually to record ACH and wire transfers. This process is time-consuming, error-prone, and creates bottlenecks in the payment processing workflow.</w:t>
      </w:r>
    </w:p>
    <w:p w:rsidRPr="000D4B62" w:rsidR="00F1490E" w:rsidP="00F1490E" w:rsidRDefault="00F1490E" w14:paraId="0AE14F58" w14:textId="77777777"/>
    <w:p w:rsidRPr="000D4B62" w:rsidR="00F1490E" w:rsidP="00F1490E" w:rsidRDefault="00F1490E" w14:paraId="7F54AF86" w14:textId="77777777">
      <w:r w:rsidRPr="4850D061">
        <w:rPr>
          <w:lang w:val="en-US"/>
        </w:rPr>
        <w:t>As documented during discovery: "They had started to cut and paste data into file to send to bank for ACH/Wires" – highlighting the manual effort required for the 42 individual journal entries on each check run day, representing a significant automation opportunity.</w:t>
      </w:r>
    </w:p>
    <w:p w:rsidR="00F1490E" w:rsidP="00F1490E" w:rsidRDefault="00F1490E" w14:paraId="033512AB" w14:textId="77777777">
      <w:pPr>
        <w:rPr>
          <w:b/>
          <w:bCs/>
        </w:rPr>
      </w:pPr>
    </w:p>
    <w:p w:rsidR="00F1490E" w:rsidP="00F1490E" w:rsidRDefault="00F1490E" w14:paraId="6EDE9DEA" w14:textId="16EC52E7">
      <w:pPr>
        <w:rPr>
          <w:b/>
          <w:bCs/>
        </w:rPr>
      </w:pPr>
      <w:r w:rsidRPr="000D4B62">
        <w:rPr>
          <w:b/>
          <w:bCs/>
        </w:rPr>
        <w:t>Current State Challenges:</w:t>
      </w:r>
    </w:p>
    <w:p w:rsidRPr="000D4B62" w:rsidR="00573DB2" w:rsidP="00F1490E" w:rsidRDefault="00573DB2" w14:paraId="7E533242" w14:textId="77777777"/>
    <w:p w:rsidRPr="000D4B62" w:rsidR="00F1490E" w:rsidP="00285415" w:rsidRDefault="00F1490E" w14:paraId="6D5D0C1F" w14:textId="77777777">
      <w:pPr>
        <w:numPr>
          <w:ilvl w:val="0"/>
          <w:numId w:val="17"/>
        </w:numPr>
        <w:spacing w:after="160" w:line="278" w:lineRule="auto"/>
      </w:pPr>
      <w:r w:rsidRPr="4850D061">
        <w:rPr>
          <w:lang w:val="en-US"/>
        </w:rPr>
        <w:t>42 manual journal entries required on check run day for ACH/wire processing</w:t>
      </w:r>
    </w:p>
    <w:p w:rsidRPr="000D4B62" w:rsidR="00F1490E" w:rsidP="00285415" w:rsidRDefault="00F1490E" w14:paraId="25A6F3AE" w14:textId="77777777">
      <w:pPr>
        <w:numPr>
          <w:ilvl w:val="0"/>
          <w:numId w:val="17"/>
        </w:numPr>
        <w:spacing w:after="160" w:line="278" w:lineRule="auto"/>
      </w:pPr>
      <w:r w:rsidRPr="000D4B62">
        <w:t>Manual cash application to AR invoices</w:t>
      </w:r>
    </w:p>
    <w:p w:rsidRPr="000D4B62" w:rsidR="00F1490E" w:rsidP="00285415" w:rsidRDefault="00F1490E" w14:paraId="10DF1BC7" w14:textId="77777777">
      <w:pPr>
        <w:numPr>
          <w:ilvl w:val="0"/>
          <w:numId w:val="17"/>
        </w:numPr>
        <w:spacing w:after="160" w:line="278" w:lineRule="auto"/>
      </w:pPr>
      <w:r w:rsidRPr="000D4B62">
        <w:t>Manual bank reconciliation processes</w:t>
      </w:r>
    </w:p>
    <w:p w:rsidRPr="000D4B62" w:rsidR="00F1490E" w:rsidP="00285415" w:rsidRDefault="00F1490E" w14:paraId="5A39524B" w14:textId="77777777">
      <w:pPr>
        <w:numPr>
          <w:ilvl w:val="0"/>
          <w:numId w:val="17"/>
        </w:numPr>
        <w:spacing w:after="160" w:line="278" w:lineRule="auto"/>
      </w:pPr>
      <w:r w:rsidRPr="000D4B62">
        <w:t>Credit card reconciliation requires manual effort each month</w:t>
      </w:r>
    </w:p>
    <w:p w:rsidRPr="000D4B62" w:rsidR="00F1490E" w:rsidP="00285415" w:rsidRDefault="00F1490E" w14:paraId="6416FF81" w14:textId="3761F08E">
      <w:pPr>
        <w:numPr>
          <w:ilvl w:val="0"/>
          <w:numId w:val="17"/>
        </w:numPr>
        <w:spacing w:after="160" w:line="278" w:lineRule="auto"/>
      </w:pPr>
      <w:r w:rsidRPr="4850D061">
        <w:rPr>
          <w:lang w:val="en-US"/>
        </w:rPr>
        <w:t xml:space="preserve">Tracy has created </w:t>
      </w:r>
      <w:r w:rsidRPr="4850D061" w:rsidR="007F5F24">
        <w:rPr>
          <w:lang w:val="en-US"/>
        </w:rPr>
        <w:t xml:space="preserve">an </w:t>
      </w:r>
      <w:r w:rsidRPr="4850D061">
        <w:rPr>
          <w:lang w:val="en-US"/>
        </w:rPr>
        <w:t>integrated payables file format for Comerica but process is manual</w:t>
      </w:r>
    </w:p>
    <w:p w:rsidR="00AE3A64" w:rsidP="00F1490E" w:rsidRDefault="00AE3A64" w14:paraId="6FB90E07" w14:textId="77777777">
      <w:pPr>
        <w:rPr>
          <w:b/>
          <w:bCs/>
        </w:rPr>
      </w:pPr>
    </w:p>
    <w:p w:rsidRPr="000D4B62" w:rsidR="00F1490E" w:rsidP="00F1490E" w:rsidRDefault="00F1490E" w14:paraId="6154E628" w14:textId="6FC4E604">
      <w:r w:rsidRPr="000D4B62">
        <w:rPr>
          <w:b/>
          <w:bCs/>
        </w:rPr>
        <w:t>User Story:</w:t>
      </w:r>
    </w:p>
    <w:p w:rsidRPr="000D4B62" w:rsidR="00F1490E" w:rsidP="00285415" w:rsidRDefault="00F1490E" w14:paraId="110E74C2" w14:textId="77777777">
      <w:pPr>
        <w:numPr>
          <w:ilvl w:val="0"/>
          <w:numId w:val="18"/>
        </w:numPr>
        <w:spacing w:after="160" w:line="278" w:lineRule="auto"/>
      </w:pPr>
      <w:r w:rsidRPr="000D4B62">
        <w:t>As an AP Manager, I need automated electronic payment processing so that we can eliminate 42 manual journal entries and streamline our payment workflow.</w:t>
      </w:r>
    </w:p>
    <w:p w:rsidR="005978FD" w:rsidP="00617FC3" w:rsidRDefault="005978FD" w14:paraId="56F7E939" w14:textId="77777777">
      <w:pPr>
        <w:spacing w:after="160" w:line="278" w:lineRule="auto"/>
        <w:rPr>
          <w:b/>
          <w:bCs/>
        </w:rPr>
      </w:pPr>
    </w:p>
    <w:p w:rsidR="00617FC3" w:rsidP="00617FC3" w:rsidRDefault="00617FC3" w14:paraId="417E96A6" w14:textId="285F506F">
      <w:pPr>
        <w:pStyle w:val="HeadingDLH"/>
      </w:pPr>
      <w:r>
        <w:t>3.0</w:t>
      </w:r>
      <w:r w:rsidR="00B22D66">
        <w:t>3</w:t>
      </w:r>
      <w:r>
        <w:t xml:space="preserve">.03 </w:t>
      </w:r>
      <w:r w:rsidR="00D82F4F">
        <w:t>NetSuite Orion</w:t>
      </w:r>
      <w:r>
        <w:t xml:space="preserve"> Solution</w:t>
      </w:r>
    </w:p>
    <w:p w:rsidRPr="000D4B62" w:rsidR="0011651E" w:rsidP="0011651E" w:rsidRDefault="0011651E" w14:paraId="74FE8EE3" w14:textId="2485F05D">
      <w:r w:rsidRPr="4850D061">
        <w:rPr>
          <w:lang w:val="en-US"/>
        </w:rPr>
        <w:t xml:space="preserve">NetSuite </w:t>
      </w:r>
      <w:r w:rsidRPr="4850D061" w:rsidR="006F0B0C">
        <w:rPr>
          <w:lang w:val="en-US"/>
        </w:rPr>
        <w:t xml:space="preserve">Orion </w:t>
      </w:r>
      <w:r w:rsidRPr="4850D061">
        <w:rPr>
          <w:lang w:val="en-US"/>
        </w:rPr>
        <w:t xml:space="preserve">provides comprehensive banking automation through two standard SuiteApps that integrate directly with Comerica Bank (verified compatible). The Bank Feeds SuiteApp creates a live feed from Comerica into NetSuite, automatically importing bank deposits and </w:t>
      </w:r>
      <w:commentRangeStart w:id="77"/>
      <w:commentRangeStart w:id="78"/>
      <w:commentRangeStart w:id="79"/>
      <w:commentRangeStart w:id="80"/>
      <w:commentRangeStart w:id="81"/>
      <w:r w:rsidRPr="4850D061">
        <w:rPr>
          <w:lang w:val="en-US"/>
        </w:rPr>
        <w:t>matching them to open AR invoices using configurable rules</w:t>
      </w:r>
      <w:commentRangeEnd w:id="77"/>
      <w:r w:rsidRPr="4850D061" w:rsidR="007A14C1">
        <w:rPr>
          <w:rStyle w:val="CommentReference"/>
          <w:sz w:val="22"/>
          <w:szCs w:val="22"/>
          <w:lang w:val="en-US"/>
        </w:rPr>
        <w:commentReference w:id="77"/>
      </w:r>
      <w:commentRangeEnd w:id="78"/>
      <w:r>
        <w:rPr>
          <w:rStyle w:val="CommentReference"/>
        </w:rPr>
        <w:commentReference w:id="78"/>
      </w:r>
      <w:commentRangeEnd w:id="79"/>
      <w:r>
        <w:rPr>
          <w:rStyle w:val="CommentReference"/>
        </w:rPr>
        <w:commentReference w:id="79"/>
      </w:r>
      <w:commentRangeEnd w:id="80"/>
      <w:r>
        <w:rPr>
          <w:rStyle w:val="CommentReference"/>
        </w:rPr>
        <w:commentReference w:id="80"/>
      </w:r>
      <w:commentRangeEnd w:id="81"/>
      <w:r>
        <w:rPr>
          <w:rStyle w:val="CommentReference"/>
        </w:rPr>
        <w:commentReference w:id="81"/>
      </w:r>
      <w:r w:rsidRPr="4850D061">
        <w:rPr>
          <w:lang w:val="en-US"/>
        </w:rPr>
        <w:t xml:space="preserve">. This eliminates manual cash application and ensures timely payment posting. The Electronic Advanced Bill Payment SuiteApp enables users to create bill payments in NetSuite </w:t>
      </w:r>
      <w:r w:rsidRPr="4850D061" w:rsidR="006F0B0C">
        <w:rPr>
          <w:lang w:val="en-US"/>
        </w:rPr>
        <w:t xml:space="preserve">Orion </w:t>
      </w:r>
      <w:r w:rsidRPr="4850D061">
        <w:rPr>
          <w:lang w:val="en-US"/>
        </w:rPr>
        <w:t>and mark them for electronic transfer; the system automatically transmits payment instructions to Comerica, eliminating the 42 manual journal entries currently required on check run day. Both SuiteApps are included at no additional cost.</w:t>
      </w:r>
    </w:p>
    <w:p w:rsidR="0011651E" w:rsidP="0011651E" w:rsidRDefault="0011651E" w14:paraId="6CFC6022" w14:textId="77777777"/>
    <w:p w:rsidRPr="00761408" w:rsidR="00761408" w:rsidP="00761408" w:rsidRDefault="0011651E" w14:paraId="36F420EE" w14:textId="24A4BDD0">
      <w:pPr>
        <w:rPr>
          <w:lang w:val="en-US"/>
        </w:rPr>
      </w:pPr>
      <w:r w:rsidRPr="000D4B62">
        <w:t xml:space="preserve">NetSuite's bank reconciliation functionality supports custom matching rules that automatically match transactions based on configurable criteria (amount, date, transaction type), significantly reducing manual reconciliation effort. </w:t>
      </w:r>
      <w:commentRangeStart w:id="82"/>
      <w:commentRangeStart w:id="83"/>
      <w:r w:rsidRPr="000D4B62">
        <w:t>The same capabilities extend to credit card account reconciliation</w:t>
      </w:r>
      <w:commentRangeEnd w:id="82"/>
      <w:r w:rsidRPr="000D4B62" w:rsidR="00BD5143">
        <w:rPr>
          <w:rStyle w:val="CommentReference"/>
          <w:sz w:val="22"/>
          <w:szCs w:val="22"/>
        </w:rPr>
        <w:commentReference w:id="82"/>
      </w:r>
      <w:commentRangeEnd w:id="83"/>
      <w:r>
        <w:rPr>
          <w:rStyle w:val="CommentReference"/>
        </w:rPr>
        <w:commentReference w:id="83"/>
      </w:r>
      <w:r w:rsidRPr="000D4B62">
        <w:t>.</w:t>
      </w:r>
      <w:r w:rsidR="00761408">
        <w:t xml:space="preserve"> </w:t>
      </w:r>
      <w:r w:rsidRPr="00761408" w:rsidR="00761408">
        <w:rPr>
          <w:lang w:val="en-US"/>
        </w:rPr>
        <w:t>You should be able to use the Match bank data and create reconciliation rules</w:t>
      </w:r>
      <w:r w:rsidR="00567CEA">
        <w:rPr>
          <w:lang w:val="en-US"/>
        </w:rPr>
        <w:t>, base</w:t>
      </w:r>
      <w:r w:rsidR="0087603E">
        <w:rPr>
          <w:lang w:val="en-US"/>
        </w:rPr>
        <w:t>d</w:t>
      </w:r>
      <w:r w:rsidR="00567CEA">
        <w:rPr>
          <w:lang w:val="en-US"/>
        </w:rPr>
        <w:t xml:space="preserve"> on preset criteria. </w:t>
      </w:r>
      <w:r w:rsidR="0087603E">
        <w:rPr>
          <w:lang w:val="en-US"/>
        </w:rPr>
        <w:t>Additionally,</w:t>
      </w:r>
      <w:r w:rsidR="00567CEA">
        <w:rPr>
          <w:lang w:val="en-US"/>
        </w:rPr>
        <w:t xml:space="preserve"> </w:t>
      </w:r>
      <w:r w:rsidRPr="00761408" w:rsidR="00761408">
        <w:rPr>
          <w:lang w:val="en-US"/>
        </w:rPr>
        <w:t xml:space="preserve">The system also will be looking for </w:t>
      </w:r>
      <w:r w:rsidRPr="00761408" w:rsidR="0087603E">
        <w:rPr>
          <w:lang w:val="en-US"/>
        </w:rPr>
        <w:t>consist</w:t>
      </w:r>
      <w:r w:rsidR="00DC7C89">
        <w:rPr>
          <w:lang w:val="en-US"/>
        </w:rPr>
        <w:t>ency</w:t>
      </w:r>
      <w:r w:rsidRPr="00761408" w:rsidR="0087603E">
        <w:rPr>
          <w:lang w:val="en-US"/>
        </w:rPr>
        <w:t xml:space="preserve"> of</w:t>
      </w:r>
      <w:r w:rsidRPr="00761408" w:rsidR="00761408">
        <w:rPr>
          <w:lang w:val="en-US"/>
        </w:rPr>
        <w:t xml:space="preserve"> transactions and create the rules automatically </w:t>
      </w:r>
    </w:p>
    <w:p w:rsidRPr="000D4B62" w:rsidR="0011651E" w:rsidP="0011651E" w:rsidRDefault="0011651E" w14:paraId="64BC7FB1" w14:textId="4EA0287F"/>
    <w:p w:rsidR="00AE550F" w:rsidP="00617FC3" w:rsidRDefault="00AE550F" w14:paraId="464EAC53" w14:textId="77777777">
      <w:pPr>
        <w:pStyle w:val="HeadingDLH"/>
      </w:pPr>
    </w:p>
    <w:p w:rsidR="00617FC3" w:rsidP="00617FC3" w:rsidRDefault="00617FC3" w14:paraId="103D7B7A" w14:textId="4014B348">
      <w:pPr>
        <w:pStyle w:val="HeadingDLH"/>
      </w:pPr>
      <w:r>
        <w:t>3.0</w:t>
      </w:r>
      <w:r w:rsidR="00B22D66">
        <w:t>3</w:t>
      </w:r>
      <w:r>
        <w:t>.04 Future State Process</w:t>
      </w:r>
    </w:p>
    <w:p w:rsidR="00245CE1" w:rsidP="00245CE1" w:rsidRDefault="00245CE1" w14:paraId="4A9C1F14" w14:textId="37168EC2">
      <w:r w:rsidRPr="000D4B62">
        <w:t>In the NetSuite</w:t>
      </w:r>
      <w:r w:rsidR="00040FC3">
        <w:t xml:space="preserve"> Orion </w:t>
      </w:r>
      <w:r w:rsidRPr="000D4B62">
        <w:t>environment with banking automation:</w:t>
      </w:r>
    </w:p>
    <w:p w:rsidRPr="000D4B62" w:rsidR="00245CE1" w:rsidP="00245CE1" w:rsidRDefault="00245CE1" w14:paraId="199E90A9" w14:textId="77777777"/>
    <w:p w:rsidRPr="000D4B62" w:rsidR="00245CE1" w:rsidP="00285415" w:rsidRDefault="00245CE1" w14:paraId="6261258B" w14:textId="77777777">
      <w:pPr>
        <w:numPr>
          <w:ilvl w:val="0"/>
          <w:numId w:val="19"/>
        </w:numPr>
        <w:spacing w:after="160" w:line="278" w:lineRule="auto"/>
      </w:pPr>
      <w:r w:rsidRPr="000D4B62">
        <w:rPr>
          <w:b/>
          <w:bCs/>
        </w:rPr>
        <w:t>AR Cash Application</w:t>
      </w:r>
      <w:r w:rsidRPr="000D4B62">
        <w:t>:</w:t>
      </w:r>
    </w:p>
    <w:p w:rsidRPr="000D4B62" w:rsidR="00245CE1" w:rsidP="00285415" w:rsidRDefault="00245CE1" w14:paraId="43EA392F" w14:textId="77777777">
      <w:pPr>
        <w:numPr>
          <w:ilvl w:val="1"/>
          <w:numId w:val="20"/>
        </w:numPr>
        <w:spacing w:after="160" w:line="278" w:lineRule="auto"/>
      </w:pPr>
      <w:r w:rsidRPr="000D4B62">
        <w:t>Bank deposits flow automatically from Comerica via Bank Feeds</w:t>
      </w:r>
    </w:p>
    <w:p w:rsidRPr="000D4B62" w:rsidR="00245CE1" w:rsidP="00285415" w:rsidRDefault="00245CE1" w14:paraId="0BA0AB4D" w14:textId="77777777">
      <w:pPr>
        <w:numPr>
          <w:ilvl w:val="1"/>
          <w:numId w:val="21"/>
        </w:numPr>
        <w:spacing w:after="160" w:line="278" w:lineRule="auto"/>
      </w:pPr>
      <w:r w:rsidRPr="000D4B62">
        <w:t>System matches deposits to open AR invoices using matching rules</w:t>
      </w:r>
    </w:p>
    <w:p w:rsidRPr="000D4B62" w:rsidR="00245CE1" w:rsidP="00285415" w:rsidRDefault="00245CE1" w14:paraId="2DD859AD" w14:textId="77777777">
      <w:pPr>
        <w:numPr>
          <w:ilvl w:val="1"/>
          <w:numId w:val="22"/>
        </w:numPr>
        <w:spacing w:after="160" w:line="278" w:lineRule="auto"/>
      </w:pPr>
      <w:r w:rsidRPr="000D4B62">
        <w:t>Payments post automatically with proper cash application</w:t>
      </w:r>
    </w:p>
    <w:p w:rsidRPr="000D4B62" w:rsidR="00245CE1" w:rsidP="00285415" w:rsidRDefault="00245CE1" w14:paraId="5FF51E3C" w14:textId="77777777">
      <w:pPr>
        <w:numPr>
          <w:ilvl w:val="0"/>
          <w:numId w:val="19"/>
        </w:numPr>
        <w:spacing w:after="160" w:line="278" w:lineRule="auto"/>
      </w:pPr>
      <w:r w:rsidRPr="000D4B62">
        <w:rPr>
          <w:b/>
          <w:bCs/>
        </w:rPr>
        <w:t>AP Electronic Payments</w:t>
      </w:r>
      <w:r w:rsidRPr="000D4B62">
        <w:t>:</w:t>
      </w:r>
    </w:p>
    <w:p w:rsidRPr="000D4B62" w:rsidR="00245CE1" w:rsidP="00285415" w:rsidRDefault="00245CE1" w14:paraId="5995BC36" w14:textId="77777777">
      <w:pPr>
        <w:numPr>
          <w:ilvl w:val="1"/>
          <w:numId w:val="23"/>
        </w:numPr>
        <w:spacing w:after="160" w:line="278" w:lineRule="auto"/>
      </w:pPr>
      <w:r w:rsidRPr="000D4B62">
        <w:t>Create bill payments in NetSuite</w:t>
      </w:r>
    </w:p>
    <w:p w:rsidRPr="000D4B62" w:rsidR="00245CE1" w:rsidP="00285415" w:rsidRDefault="00245CE1" w14:paraId="60624A58" w14:textId="77777777">
      <w:pPr>
        <w:numPr>
          <w:ilvl w:val="1"/>
          <w:numId w:val="24"/>
        </w:numPr>
        <w:spacing w:after="160" w:line="278" w:lineRule="auto"/>
      </w:pPr>
      <w:r w:rsidRPr="000D4B62">
        <w:t>Mark for electronic transfer (ACH/wire)</w:t>
      </w:r>
    </w:p>
    <w:p w:rsidRPr="00F51634" w:rsidR="00F51634" w:rsidP="00F51634" w:rsidRDefault="00245CE1" w14:paraId="20E8F9C3" w14:textId="42369BD6">
      <w:pPr>
        <w:numPr>
          <w:ilvl w:val="1"/>
          <w:numId w:val="25"/>
        </w:numPr>
        <w:spacing w:after="160" w:line="278" w:lineRule="auto"/>
        <w:rPr>
          <w:lang w:val="en-US"/>
        </w:rPr>
      </w:pPr>
      <w:r w:rsidRPr="000D4B62">
        <w:t xml:space="preserve">System </w:t>
      </w:r>
      <w:commentRangeStart w:id="84"/>
      <w:commentRangeStart w:id="85"/>
      <w:commentRangeStart w:id="86"/>
      <w:r w:rsidRPr="000D4B62">
        <w:t>automatically</w:t>
      </w:r>
      <w:commentRangeEnd w:id="84"/>
      <w:r w:rsidRPr="000D4B62">
        <w:rPr>
          <w:rStyle w:val="CommentReference"/>
          <w:sz w:val="22"/>
          <w:szCs w:val="22"/>
        </w:rPr>
        <w:commentReference w:id="84"/>
      </w:r>
      <w:commentRangeEnd w:id="85"/>
      <w:r>
        <w:rPr>
          <w:rStyle w:val="CommentReference"/>
        </w:rPr>
        <w:commentReference w:id="85"/>
      </w:r>
      <w:commentRangeEnd w:id="86"/>
      <w:r>
        <w:rPr>
          <w:rStyle w:val="CommentReference"/>
        </w:rPr>
        <w:commentReference w:id="86"/>
      </w:r>
      <w:r w:rsidRPr="000D4B62">
        <w:t xml:space="preserve"> sends payment instructions to Comerica</w:t>
      </w:r>
      <w:r w:rsidR="001D587B">
        <w:t>.</w:t>
      </w:r>
      <w:r w:rsidRPr="00F51634" w:rsidR="00F51634">
        <w:rPr>
          <w:rFonts w:ascii="Segoe UI" w:hAnsi="Segoe UI" w:eastAsia="Times New Roman" w:cs="Segoe UI"/>
          <w:sz w:val="18"/>
          <w:szCs w:val="18"/>
          <w:lang w:val="en-US"/>
        </w:rPr>
        <w:t xml:space="preserve"> </w:t>
      </w:r>
      <w:r w:rsidRPr="00F51634" w:rsidR="00F51634">
        <w:rPr>
          <w:lang w:val="en-US"/>
        </w:rPr>
        <w:t>Payments to be processed can be selected before creating the nacha file</w:t>
      </w:r>
    </w:p>
    <w:p w:rsidRPr="000D4B62" w:rsidR="00245CE1" w:rsidP="00285415" w:rsidRDefault="00245CE1" w14:paraId="44F053EE" w14:textId="105AD6B8">
      <w:pPr>
        <w:numPr>
          <w:ilvl w:val="1"/>
          <w:numId w:val="26"/>
        </w:numPr>
        <w:spacing w:after="160" w:line="278" w:lineRule="auto"/>
      </w:pPr>
      <w:r w:rsidRPr="000D4B62">
        <w:t>GL posting occurs automatically (eliminating 42 manual JEs)</w:t>
      </w:r>
    </w:p>
    <w:p w:rsidRPr="000D4B62" w:rsidR="00245CE1" w:rsidP="00285415" w:rsidRDefault="00245CE1" w14:paraId="52D0B9C3" w14:textId="77777777">
      <w:pPr>
        <w:numPr>
          <w:ilvl w:val="0"/>
          <w:numId w:val="19"/>
        </w:numPr>
        <w:spacing w:after="160" w:line="278" w:lineRule="auto"/>
      </w:pPr>
      <w:r w:rsidRPr="000D4B62">
        <w:rPr>
          <w:b/>
          <w:bCs/>
        </w:rPr>
        <w:t>Bank Reconciliation</w:t>
      </w:r>
      <w:r w:rsidRPr="000D4B62">
        <w:t>:</w:t>
      </w:r>
    </w:p>
    <w:p w:rsidRPr="000D4B62" w:rsidR="00245CE1" w:rsidP="00285415" w:rsidRDefault="00245CE1" w14:paraId="2C7341B0" w14:textId="70C3C8DE">
      <w:pPr>
        <w:numPr>
          <w:ilvl w:val="1"/>
          <w:numId w:val="27"/>
        </w:numPr>
        <w:spacing w:after="160" w:line="278" w:lineRule="auto"/>
      </w:pPr>
      <w:commentRangeStart w:id="87"/>
      <w:commentRangeStart w:id="88"/>
      <w:r w:rsidRPr="000D4B62">
        <w:t>Bank transactions import automatically</w:t>
      </w:r>
      <w:commentRangeEnd w:id="87"/>
      <w:r w:rsidRPr="000D4B62" w:rsidR="00C943BA">
        <w:rPr>
          <w:rStyle w:val="CommentReference"/>
          <w:sz w:val="22"/>
          <w:szCs w:val="22"/>
        </w:rPr>
        <w:commentReference w:id="87"/>
      </w:r>
      <w:commentRangeEnd w:id="88"/>
      <w:r>
        <w:rPr>
          <w:rStyle w:val="CommentReference"/>
        </w:rPr>
        <w:commentReference w:id="88"/>
      </w:r>
    </w:p>
    <w:p w:rsidRPr="000D4B62" w:rsidR="00245CE1" w:rsidP="00285415" w:rsidRDefault="00245CE1" w14:paraId="5CABBA3A" w14:textId="6265DA8D">
      <w:pPr>
        <w:numPr>
          <w:ilvl w:val="1"/>
          <w:numId w:val="28"/>
        </w:numPr>
        <w:spacing w:after="160" w:line="278" w:lineRule="auto"/>
      </w:pPr>
      <w:r w:rsidRPr="000D4B62">
        <w:t xml:space="preserve">Custom matching rules automatically match </w:t>
      </w:r>
      <w:r w:rsidRPr="000D4B62" w:rsidR="00DC7C89">
        <w:t>transactions.</w:t>
      </w:r>
    </w:p>
    <w:p w:rsidRPr="000D4B62" w:rsidR="00245CE1" w:rsidP="00285415" w:rsidRDefault="00245CE1" w14:paraId="4314333D" w14:textId="3F98D48A">
      <w:pPr>
        <w:numPr>
          <w:ilvl w:val="1"/>
          <w:numId w:val="29"/>
        </w:numPr>
        <w:spacing w:after="160" w:line="278" w:lineRule="auto"/>
      </w:pPr>
      <w:r w:rsidRPr="000D4B62">
        <w:t xml:space="preserve">Review exceptions </w:t>
      </w:r>
      <w:r w:rsidRPr="000D4B62" w:rsidR="00DC7C89">
        <w:t>only.</w:t>
      </w:r>
    </w:p>
    <w:p w:rsidRPr="000D4B62" w:rsidR="00245CE1" w:rsidP="00285415" w:rsidRDefault="00245CE1" w14:paraId="78FE81C6" w14:textId="77777777">
      <w:pPr>
        <w:numPr>
          <w:ilvl w:val="1"/>
          <w:numId w:val="30"/>
        </w:numPr>
        <w:spacing w:after="160" w:line="278" w:lineRule="auto"/>
      </w:pPr>
      <w:r w:rsidRPr="000D4B62">
        <w:t>Click to reconcile matched transactions</w:t>
      </w:r>
    </w:p>
    <w:p w:rsidRPr="000D4B62" w:rsidR="00245CE1" w:rsidP="00285415" w:rsidRDefault="00245CE1" w14:paraId="56C5883B" w14:textId="77777777">
      <w:pPr>
        <w:numPr>
          <w:ilvl w:val="0"/>
          <w:numId w:val="19"/>
        </w:numPr>
        <w:spacing w:after="160" w:line="278" w:lineRule="auto"/>
      </w:pPr>
      <w:r w:rsidRPr="000D4B62">
        <w:rPr>
          <w:b/>
          <w:bCs/>
        </w:rPr>
        <w:t>Credit Card Reconciliation</w:t>
      </w:r>
      <w:r w:rsidRPr="000D4B62">
        <w:t>:</w:t>
      </w:r>
    </w:p>
    <w:p w:rsidR="00245CE1" w:rsidP="00285415" w:rsidRDefault="00245CE1" w14:paraId="730830A6" w14:textId="77777777">
      <w:pPr>
        <w:numPr>
          <w:ilvl w:val="1"/>
          <w:numId w:val="31"/>
        </w:numPr>
        <w:spacing w:after="160" w:line="278" w:lineRule="auto"/>
      </w:pPr>
      <w:r w:rsidRPr="000D4B62">
        <w:t>Same process as bank reconciliation</w:t>
      </w:r>
    </w:p>
    <w:p w:rsidRPr="000D4B62" w:rsidR="00F935F1" w:rsidP="00285415" w:rsidRDefault="00F935F1" w14:paraId="62C08860" w14:textId="4B954356">
      <w:pPr>
        <w:numPr>
          <w:ilvl w:val="1"/>
          <w:numId w:val="31"/>
        </w:numPr>
        <w:spacing w:after="160" w:line="278" w:lineRule="auto"/>
      </w:pPr>
      <w:r w:rsidRPr="7AE64A1C">
        <w:rPr>
          <w:lang w:val="en-US"/>
        </w:rPr>
        <w:t>Automated matching reduces monthly effort. Credit card matching can be automated provided that cardholders create the transaction in NetSuite upfront. When the credit card charges are later imported, NetSuite will automatically match them. However, in practice, many companies do not consistently have cardholders manually create these transactions.</w:t>
      </w:r>
    </w:p>
    <w:p w:rsidRPr="000D4B62" w:rsidR="00245CE1" w:rsidP="00285415" w:rsidRDefault="00245CE1" w14:paraId="40E420DF" w14:textId="77777777">
      <w:pPr>
        <w:numPr>
          <w:ilvl w:val="1"/>
          <w:numId w:val="33"/>
        </w:numPr>
        <w:spacing w:after="160" w:line="278" w:lineRule="auto"/>
      </w:pPr>
      <w:r w:rsidRPr="000D4B62">
        <w:t>Clear exception reporting for review</w:t>
      </w:r>
    </w:p>
    <w:p w:rsidRPr="000D4B62" w:rsidR="00245CE1" w:rsidP="00245CE1" w:rsidRDefault="00245CE1" w14:paraId="0ACDE8FA" w14:textId="77777777">
      <w:r w:rsidRPr="4850D061">
        <w:rPr>
          <w:lang w:val="en-US"/>
        </w:rPr>
        <w:t>This automated environment eliminates manual journal entries, reduces reconciliation time, and ensures accurate, timely financial records.</w:t>
      </w:r>
    </w:p>
    <w:p w:rsidR="00EA0219" w:rsidP="00EA0219" w:rsidRDefault="00EA0219" w14:paraId="32AF4869" w14:textId="77777777">
      <w:pPr>
        <w:spacing w:after="160" w:line="278" w:lineRule="auto"/>
        <w:jc w:val="both"/>
      </w:pPr>
    </w:p>
    <w:p w:rsidR="00617FC3" w:rsidP="00617FC3" w:rsidRDefault="00617FC3" w14:paraId="3783FAD6" w14:textId="5EF31FA3">
      <w:pPr>
        <w:pStyle w:val="HeadingDLH"/>
      </w:pPr>
      <w:r>
        <w:t>3.0</w:t>
      </w:r>
      <w:r w:rsidR="00B22D66">
        <w:t>3</w:t>
      </w:r>
      <w:r>
        <w:t xml:space="preserve">.05 </w:t>
      </w:r>
      <w:r w:rsidR="00E738D0">
        <w:t>Decision Matrix</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024"/>
        <w:gridCol w:w="3412"/>
        <w:gridCol w:w="2810"/>
        <w:gridCol w:w="2104"/>
      </w:tblGrid>
      <w:tr w:rsidRPr="009D05C5" w:rsidR="00C41F8C" w:rsidTr="009D05C5" w14:paraId="72AB173F" w14:textId="77777777">
        <w:trPr>
          <w:tblHeader/>
          <w:tblCellSpacing w:w="15" w:type="dxa"/>
        </w:trPr>
        <w:tc>
          <w:tcPr>
            <w:tcW w:w="0" w:type="auto"/>
            <w:vAlign w:val="center"/>
            <w:hideMark/>
          </w:tcPr>
          <w:p w:rsidRPr="009D05C5" w:rsidR="00C41F8C" w:rsidP="009D05C5" w:rsidRDefault="00C41F8C" w14:paraId="5F41310A" w14:textId="24253643">
            <w:pPr>
              <w:pStyle w:val="HeadingDLH"/>
              <w:rPr>
                <w:bCs/>
                <w:lang w:val="en-US"/>
              </w:rPr>
            </w:pPr>
            <w:r w:rsidRPr="00C54C29">
              <w:rPr>
                <w:bCs/>
                <w:lang w:val="en-US"/>
              </w:rPr>
              <w:t xml:space="preserve">Req </w:t>
            </w:r>
            <w:r w:rsidRPr="009D05C5">
              <w:rPr>
                <w:bCs/>
                <w:lang w:val="en-US"/>
              </w:rPr>
              <w:t>#</w:t>
            </w:r>
          </w:p>
        </w:tc>
        <w:tc>
          <w:tcPr>
            <w:tcW w:w="0" w:type="auto"/>
            <w:vAlign w:val="center"/>
            <w:hideMark/>
          </w:tcPr>
          <w:p w:rsidRPr="009D05C5" w:rsidR="00C41F8C" w:rsidP="009D05C5" w:rsidRDefault="00C41F8C" w14:paraId="630334B5" w14:textId="77777777">
            <w:pPr>
              <w:pStyle w:val="HeadingDLH"/>
              <w:rPr>
                <w:bCs/>
                <w:lang w:val="en-US"/>
              </w:rPr>
            </w:pPr>
            <w:r w:rsidRPr="009D05C5">
              <w:rPr>
                <w:bCs/>
                <w:lang w:val="en-US"/>
              </w:rPr>
              <w:t>Requirement</w:t>
            </w:r>
          </w:p>
        </w:tc>
        <w:tc>
          <w:tcPr>
            <w:tcW w:w="0" w:type="auto"/>
            <w:vAlign w:val="center"/>
            <w:hideMark/>
          </w:tcPr>
          <w:p w:rsidRPr="009D05C5" w:rsidR="00C41F8C" w:rsidP="009D05C5" w:rsidRDefault="00C41F8C" w14:paraId="0D09E90F" w14:textId="209ADCCA">
            <w:pPr>
              <w:pStyle w:val="HeadingDLH"/>
              <w:rPr>
                <w:bCs/>
                <w:lang w:val="en-US"/>
              </w:rPr>
            </w:pPr>
            <w:r>
              <w:rPr>
                <w:bCs/>
                <w:lang w:val="en-US"/>
              </w:rPr>
              <w:t>Info</w:t>
            </w:r>
          </w:p>
        </w:tc>
        <w:tc>
          <w:tcPr>
            <w:tcW w:w="0" w:type="auto"/>
            <w:vAlign w:val="center"/>
            <w:hideMark/>
          </w:tcPr>
          <w:p w:rsidRPr="00C41F8C" w:rsidR="00C41F8C" w:rsidP="009D05C5" w:rsidRDefault="00C41F8C" w14:paraId="0FAA0A7E" w14:textId="77777777">
            <w:pPr>
              <w:pStyle w:val="HeadingDLH"/>
              <w:rPr>
                <w:bCs/>
                <w:lang w:val="en-US"/>
              </w:rPr>
            </w:pPr>
            <w:r w:rsidRPr="00C41F8C">
              <w:rPr>
                <w:bCs/>
                <w:lang w:val="en-US"/>
              </w:rPr>
              <w:t>Implementation Approach</w:t>
            </w:r>
          </w:p>
        </w:tc>
      </w:tr>
      <w:tr w:rsidRPr="009D05C5" w:rsidR="00173554" w:rsidTr="009D05C5" w14:paraId="5A4928A8" w14:textId="77777777">
        <w:trPr>
          <w:tblCellSpacing w:w="15" w:type="dxa"/>
        </w:trPr>
        <w:tc>
          <w:tcPr>
            <w:tcW w:w="0" w:type="auto"/>
            <w:vAlign w:val="center"/>
            <w:hideMark/>
          </w:tcPr>
          <w:p w:rsidRPr="009D05C5" w:rsidR="00173554" w:rsidP="00173554" w:rsidRDefault="00173554" w14:paraId="28A7B769" w14:textId="1BC9A4E7">
            <w:pPr>
              <w:pStyle w:val="HeadingDLH"/>
              <w:rPr>
                <w:bCs/>
                <w:lang w:val="en-US"/>
              </w:rPr>
            </w:pPr>
            <w:r w:rsidRPr="000D4B62">
              <w:t>REQ-3.03.01</w:t>
            </w:r>
          </w:p>
        </w:tc>
        <w:tc>
          <w:tcPr>
            <w:tcW w:w="0" w:type="auto"/>
            <w:vAlign w:val="center"/>
            <w:hideMark/>
          </w:tcPr>
          <w:p w:rsidRPr="00173554" w:rsidR="00173554" w:rsidP="00173554" w:rsidRDefault="00173554" w14:paraId="453403CC" w14:textId="0EF14BC3">
            <w:pPr>
              <w:pStyle w:val="HeadingDLH"/>
              <w:jc w:val="left"/>
              <w:rPr>
                <w:b w:val="0"/>
                <w:bCs/>
                <w:lang w:val="en-US"/>
              </w:rPr>
            </w:pPr>
            <w:r w:rsidRPr="00173554">
              <w:rPr>
                <w:b w:val="0"/>
                <w:bCs/>
              </w:rPr>
              <w:t>Bank Feeds SuiteApp for automated AR cash application</w:t>
            </w:r>
          </w:p>
        </w:tc>
        <w:tc>
          <w:tcPr>
            <w:tcW w:w="0" w:type="auto"/>
            <w:vAlign w:val="center"/>
            <w:hideMark/>
          </w:tcPr>
          <w:p w:rsidRPr="00173554" w:rsidR="00173554" w:rsidP="00173554" w:rsidRDefault="00173554" w14:paraId="77827BFA" w14:textId="0590A6B9">
            <w:pPr>
              <w:pStyle w:val="HeadingDLH"/>
              <w:jc w:val="left"/>
              <w:rPr>
                <w:b w:val="0"/>
                <w:bCs/>
                <w:lang w:val="en-US"/>
              </w:rPr>
            </w:pPr>
            <w:r w:rsidRPr="00173554">
              <w:rPr>
                <w:b w:val="0"/>
                <w:bCs/>
              </w:rPr>
              <w:t>Standard SuiteApp included at no additional cost</w:t>
            </w:r>
          </w:p>
        </w:tc>
        <w:tc>
          <w:tcPr>
            <w:tcW w:w="0" w:type="auto"/>
            <w:vAlign w:val="center"/>
            <w:hideMark/>
          </w:tcPr>
          <w:p w:rsidRPr="00C41F8C" w:rsidR="00173554" w:rsidP="00173554" w:rsidRDefault="00173554" w14:paraId="68B34CE8" w14:textId="7E9F3EFB">
            <w:pPr>
              <w:pStyle w:val="HeadingDLH"/>
              <w:jc w:val="left"/>
              <w:rPr>
                <w:bCs/>
                <w:lang w:val="en-US"/>
              </w:rPr>
            </w:pPr>
            <w:r w:rsidRPr="000D4B62">
              <w:t>ALIGNS</w:t>
            </w:r>
          </w:p>
        </w:tc>
      </w:tr>
      <w:tr w:rsidRPr="009D05C5" w:rsidR="00173554" w:rsidTr="009D05C5" w14:paraId="13349B72" w14:textId="77777777">
        <w:trPr>
          <w:tblCellSpacing w:w="15" w:type="dxa"/>
        </w:trPr>
        <w:tc>
          <w:tcPr>
            <w:tcW w:w="0" w:type="auto"/>
            <w:vAlign w:val="center"/>
            <w:hideMark/>
          </w:tcPr>
          <w:p w:rsidRPr="009D05C5" w:rsidR="00173554" w:rsidP="00173554" w:rsidRDefault="00173554" w14:paraId="43A9A5E0" w14:textId="3CBFE88A">
            <w:pPr>
              <w:pStyle w:val="HeadingDLH"/>
              <w:rPr>
                <w:bCs/>
                <w:lang w:val="en-US"/>
              </w:rPr>
            </w:pPr>
            <w:r w:rsidRPr="000D4B62">
              <w:t>REQ-3.03.02</w:t>
            </w:r>
          </w:p>
        </w:tc>
        <w:tc>
          <w:tcPr>
            <w:tcW w:w="0" w:type="auto"/>
            <w:vAlign w:val="center"/>
            <w:hideMark/>
          </w:tcPr>
          <w:p w:rsidRPr="00173554" w:rsidR="00173554" w:rsidP="00173554" w:rsidRDefault="00173554" w14:paraId="5E4D4AFB" w14:textId="6B4ADF03">
            <w:pPr>
              <w:pStyle w:val="HeadingDLH"/>
              <w:jc w:val="left"/>
              <w:rPr>
                <w:b w:val="0"/>
                <w:bCs/>
                <w:lang w:val="en-US"/>
              </w:rPr>
            </w:pPr>
            <w:r w:rsidRPr="00173554">
              <w:rPr>
                <w:b w:val="0"/>
                <w:bCs/>
              </w:rPr>
              <w:t>Electronic Advanced Bill Payment SuiteApp for AP ACH/wire integration</w:t>
            </w:r>
          </w:p>
        </w:tc>
        <w:tc>
          <w:tcPr>
            <w:tcW w:w="0" w:type="auto"/>
            <w:vAlign w:val="center"/>
            <w:hideMark/>
          </w:tcPr>
          <w:p w:rsidRPr="00173554" w:rsidR="00173554" w:rsidP="00173554" w:rsidRDefault="00173554" w14:paraId="56425965" w14:textId="51486623">
            <w:pPr>
              <w:pStyle w:val="HeadingDLH"/>
              <w:jc w:val="left"/>
              <w:rPr>
                <w:b w:val="0"/>
                <w:bCs/>
                <w:lang w:val="en-US"/>
              </w:rPr>
            </w:pPr>
            <w:r w:rsidRPr="00173554">
              <w:rPr>
                <w:b w:val="0"/>
                <w:bCs/>
              </w:rPr>
              <w:t>Standard SuiteApp included at no additional cost</w:t>
            </w:r>
          </w:p>
        </w:tc>
        <w:tc>
          <w:tcPr>
            <w:tcW w:w="0" w:type="auto"/>
            <w:vAlign w:val="center"/>
            <w:hideMark/>
          </w:tcPr>
          <w:p w:rsidRPr="00C41F8C" w:rsidR="00173554" w:rsidP="00173554" w:rsidRDefault="00173554" w14:paraId="3C7FF20A" w14:textId="7F0C0B86">
            <w:pPr>
              <w:pStyle w:val="HeadingDLH"/>
              <w:jc w:val="left"/>
              <w:rPr>
                <w:bCs/>
                <w:lang w:val="en-US"/>
              </w:rPr>
            </w:pPr>
            <w:r w:rsidRPr="000D4B62">
              <w:t>ALIGNS</w:t>
            </w:r>
          </w:p>
        </w:tc>
      </w:tr>
      <w:tr w:rsidRPr="009D05C5" w:rsidR="00173554" w:rsidTr="009D05C5" w14:paraId="5BE8EA01" w14:textId="77777777">
        <w:trPr>
          <w:tblCellSpacing w:w="15" w:type="dxa"/>
        </w:trPr>
        <w:tc>
          <w:tcPr>
            <w:tcW w:w="0" w:type="auto"/>
            <w:vAlign w:val="center"/>
            <w:hideMark/>
          </w:tcPr>
          <w:p w:rsidRPr="009D05C5" w:rsidR="00173554" w:rsidP="00173554" w:rsidRDefault="00173554" w14:paraId="643C1617" w14:textId="360F95AF">
            <w:pPr>
              <w:pStyle w:val="HeadingDLH"/>
              <w:rPr>
                <w:bCs/>
                <w:lang w:val="en-US"/>
              </w:rPr>
            </w:pPr>
            <w:r w:rsidRPr="000D4B62">
              <w:t>REQ-3.03.03</w:t>
            </w:r>
          </w:p>
        </w:tc>
        <w:tc>
          <w:tcPr>
            <w:tcW w:w="0" w:type="auto"/>
            <w:vAlign w:val="center"/>
            <w:hideMark/>
          </w:tcPr>
          <w:p w:rsidRPr="00173554" w:rsidR="00173554" w:rsidP="00173554" w:rsidRDefault="00173554" w14:paraId="70285A9A" w14:textId="616C4E8D">
            <w:pPr>
              <w:pStyle w:val="HeadingDLH"/>
              <w:jc w:val="left"/>
              <w:rPr>
                <w:b w:val="0"/>
                <w:bCs/>
                <w:lang w:val="en-US"/>
              </w:rPr>
            </w:pPr>
            <w:r w:rsidRPr="00173554">
              <w:rPr>
                <w:b w:val="0"/>
                <w:bCs/>
              </w:rPr>
              <w:t>Comerica Bank integration confirmed and supported</w:t>
            </w:r>
          </w:p>
        </w:tc>
        <w:tc>
          <w:tcPr>
            <w:tcW w:w="0" w:type="auto"/>
            <w:vAlign w:val="center"/>
            <w:hideMark/>
          </w:tcPr>
          <w:p w:rsidRPr="00173554" w:rsidR="00173554" w:rsidP="00173554" w:rsidRDefault="00173554" w14:paraId="5728B583" w14:textId="2A92DE98">
            <w:pPr>
              <w:pStyle w:val="HeadingDLH"/>
              <w:jc w:val="left"/>
              <w:rPr>
                <w:b w:val="0"/>
                <w:bCs/>
                <w:lang w:val="en-US"/>
              </w:rPr>
            </w:pPr>
            <w:r w:rsidRPr="00173554">
              <w:rPr>
                <w:b w:val="0"/>
                <w:bCs/>
              </w:rPr>
              <w:t>Verified compatibility with both SuiteApps</w:t>
            </w:r>
          </w:p>
        </w:tc>
        <w:tc>
          <w:tcPr>
            <w:tcW w:w="0" w:type="auto"/>
            <w:vAlign w:val="center"/>
            <w:hideMark/>
          </w:tcPr>
          <w:p w:rsidRPr="00C41F8C" w:rsidR="00173554" w:rsidP="00173554" w:rsidRDefault="00173554" w14:paraId="526F3ADA" w14:textId="3B511C53">
            <w:pPr>
              <w:pStyle w:val="HeadingDLH"/>
              <w:jc w:val="left"/>
              <w:rPr>
                <w:bCs/>
                <w:lang w:val="en-US"/>
              </w:rPr>
            </w:pPr>
            <w:r w:rsidRPr="000D4B62">
              <w:t>ALIGNS</w:t>
            </w:r>
          </w:p>
        </w:tc>
      </w:tr>
      <w:tr w:rsidRPr="009D05C5" w:rsidR="00173554" w:rsidTr="009D05C5" w14:paraId="1C2D3D6B" w14:textId="77777777">
        <w:trPr>
          <w:tblCellSpacing w:w="15" w:type="dxa"/>
        </w:trPr>
        <w:tc>
          <w:tcPr>
            <w:tcW w:w="0" w:type="auto"/>
            <w:vAlign w:val="center"/>
            <w:hideMark/>
          </w:tcPr>
          <w:p w:rsidRPr="009D05C5" w:rsidR="00173554" w:rsidP="00173554" w:rsidRDefault="00173554" w14:paraId="11662054" w14:textId="0B0F5468">
            <w:pPr>
              <w:pStyle w:val="HeadingDLH"/>
              <w:rPr>
                <w:bCs/>
                <w:lang w:val="en-US"/>
              </w:rPr>
            </w:pPr>
            <w:r w:rsidRPr="000D4B62">
              <w:t>REQ-3.03.04</w:t>
            </w:r>
          </w:p>
        </w:tc>
        <w:tc>
          <w:tcPr>
            <w:tcW w:w="0" w:type="auto"/>
            <w:vAlign w:val="center"/>
            <w:hideMark/>
          </w:tcPr>
          <w:p w:rsidRPr="00173554" w:rsidR="00173554" w:rsidP="00173554" w:rsidRDefault="00173554" w14:paraId="15F2E294" w14:textId="5611AE30">
            <w:pPr>
              <w:pStyle w:val="HeadingDLH"/>
              <w:jc w:val="left"/>
              <w:rPr>
                <w:b w:val="0"/>
                <w:bCs/>
                <w:lang w:val="en-US"/>
              </w:rPr>
            </w:pPr>
            <w:r w:rsidRPr="00173554">
              <w:rPr>
                <w:b w:val="0"/>
                <w:bCs/>
              </w:rPr>
              <w:t>Support multiple FedEx accounts per warehouse location</w:t>
            </w:r>
          </w:p>
        </w:tc>
        <w:tc>
          <w:tcPr>
            <w:tcW w:w="0" w:type="auto"/>
            <w:vAlign w:val="center"/>
            <w:hideMark/>
          </w:tcPr>
          <w:p w:rsidRPr="00173554" w:rsidR="00173554" w:rsidP="00173554" w:rsidRDefault="00173554" w14:paraId="21EAF3C0" w14:textId="5E7E70C8">
            <w:pPr>
              <w:pStyle w:val="HeadingDLH"/>
              <w:jc w:val="left"/>
              <w:rPr>
                <w:b w:val="0"/>
                <w:bCs/>
                <w:lang w:val="en-US"/>
              </w:rPr>
            </w:pPr>
            <w:r w:rsidRPr="00173554">
              <w:rPr>
                <w:b w:val="0"/>
                <w:bCs/>
              </w:rPr>
              <w:t>Standard NetSuite shipping configuration</w:t>
            </w:r>
          </w:p>
        </w:tc>
        <w:tc>
          <w:tcPr>
            <w:tcW w:w="0" w:type="auto"/>
            <w:vAlign w:val="center"/>
            <w:hideMark/>
          </w:tcPr>
          <w:p w:rsidRPr="00C41F8C" w:rsidR="00173554" w:rsidP="00173554" w:rsidRDefault="00173554" w14:paraId="0891397E" w14:textId="7239EC7E">
            <w:pPr>
              <w:pStyle w:val="HeadingDLH"/>
              <w:jc w:val="left"/>
              <w:rPr>
                <w:bCs/>
                <w:lang w:val="en-US"/>
              </w:rPr>
            </w:pPr>
            <w:r w:rsidRPr="000D4B62">
              <w:t>ALIGNS</w:t>
            </w:r>
          </w:p>
        </w:tc>
      </w:tr>
      <w:tr w:rsidRPr="009D05C5" w:rsidR="00173554" w:rsidTr="009D05C5" w14:paraId="45F21996" w14:textId="77777777">
        <w:trPr>
          <w:tblCellSpacing w:w="15" w:type="dxa"/>
        </w:trPr>
        <w:tc>
          <w:tcPr>
            <w:tcW w:w="0" w:type="auto"/>
            <w:vAlign w:val="center"/>
            <w:hideMark/>
          </w:tcPr>
          <w:p w:rsidRPr="009D05C5" w:rsidR="00173554" w:rsidP="00173554" w:rsidRDefault="00173554" w14:paraId="0E99F2C3" w14:textId="340C3DCC">
            <w:pPr>
              <w:pStyle w:val="HeadingDLH"/>
              <w:rPr>
                <w:bCs/>
                <w:lang w:val="en-US"/>
              </w:rPr>
            </w:pPr>
            <w:r w:rsidRPr="000D4B62">
              <w:t>REQ-3.03.05</w:t>
            </w:r>
          </w:p>
        </w:tc>
        <w:tc>
          <w:tcPr>
            <w:tcW w:w="0" w:type="auto"/>
            <w:vAlign w:val="center"/>
            <w:hideMark/>
          </w:tcPr>
          <w:p w:rsidRPr="00173554" w:rsidR="00173554" w:rsidP="00173554" w:rsidRDefault="00173554" w14:paraId="4302E1DB" w14:textId="54F6E607">
            <w:pPr>
              <w:pStyle w:val="HeadingDLH"/>
              <w:jc w:val="left"/>
              <w:rPr>
                <w:b w:val="0"/>
                <w:bCs/>
                <w:lang w:val="en-US"/>
              </w:rPr>
            </w:pPr>
            <w:r w:rsidRPr="00173554">
              <w:rPr>
                <w:b w:val="0"/>
                <w:bCs/>
              </w:rPr>
              <w:t>Automated bank reconciliation with custom matching rules</w:t>
            </w:r>
          </w:p>
        </w:tc>
        <w:tc>
          <w:tcPr>
            <w:tcW w:w="0" w:type="auto"/>
            <w:vAlign w:val="center"/>
            <w:hideMark/>
          </w:tcPr>
          <w:p w:rsidRPr="00173554" w:rsidR="00173554" w:rsidP="00173554" w:rsidRDefault="00173554" w14:paraId="609F5F2E" w14:textId="172B42D2">
            <w:pPr>
              <w:pStyle w:val="HeadingDLH"/>
              <w:jc w:val="left"/>
              <w:rPr>
                <w:b w:val="0"/>
                <w:bCs/>
                <w:lang w:val="en-US"/>
              </w:rPr>
            </w:pPr>
            <w:r w:rsidRPr="00173554">
              <w:rPr>
                <w:b w:val="0"/>
                <w:bCs/>
              </w:rPr>
              <w:t>Standard NetSuite reconciliation with configurable rules</w:t>
            </w:r>
          </w:p>
        </w:tc>
        <w:tc>
          <w:tcPr>
            <w:tcW w:w="0" w:type="auto"/>
            <w:vAlign w:val="center"/>
            <w:hideMark/>
          </w:tcPr>
          <w:p w:rsidRPr="00C41F8C" w:rsidR="00173554" w:rsidP="00173554" w:rsidRDefault="00173554" w14:paraId="4955F268" w14:textId="66FB055D">
            <w:pPr>
              <w:pStyle w:val="HeadingDLH"/>
              <w:jc w:val="left"/>
              <w:rPr>
                <w:bCs/>
                <w:lang w:val="en-US"/>
              </w:rPr>
            </w:pPr>
            <w:r w:rsidRPr="000D4B62">
              <w:t>ALIGNS</w:t>
            </w:r>
          </w:p>
        </w:tc>
      </w:tr>
      <w:tr w:rsidRPr="009D05C5" w:rsidR="00173554" w:rsidTr="009D05C5" w14:paraId="25CC126F" w14:textId="77777777">
        <w:trPr>
          <w:tblCellSpacing w:w="15" w:type="dxa"/>
        </w:trPr>
        <w:tc>
          <w:tcPr>
            <w:tcW w:w="0" w:type="auto"/>
            <w:vAlign w:val="center"/>
          </w:tcPr>
          <w:p w:rsidRPr="000D4B62" w:rsidR="00173554" w:rsidP="00173554" w:rsidRDefault="00173554" w14:paraId="30475027" w14:textId="5B9C82D3">
            <w:pPr>
              <w:pStyle w:val="HeadingDLH"/>
            </w:pPr>
            <w:r w:rsidRPr="000D4B62">
              <w:t>REQ-3.03.06</w:t>
            </w:r>
          </w:p>
        </w:tc>
        <w:tc>
          <w:tcPr>
            <w:tcW w:w="0" w:type="auto"/>
            <w:vAlign w:val="center"/>
          </w:tcPr>
          <w:p w:rsidRPr="00173554" w:rsidR="00173554" w:rsidP="00173554" w:rsidRDefault="00173554" w14:paraId="3ADAB4F8" w14:textId="0BF91D31">
            <w:pPr>
              <w:pStyle w:val="HeadingDLH"/>
              <w:jc w:val="left"/>
              <w:rPr>
                <w:b w:val="0"/>
                <w:bCs/>
              </w:rPr>
            </w:pPr>
            <w:r w:rsidRPr="00173554">
              <w:rPr>
                <w:b w:val="0"/>
                <w:bCs/>
              </w:rPr>
              <w:t>Credit card account reconciliation within system</w:t>
            </w:r>
          </w:p>
        </w:tc>
        <w:tc>
          <w:tcPr>
            <w:tcW w:w="0" w:type="auto"/>
            <w:vAlign w:val="center"/>
          </w:tcPr>
          <w:p w:rsidRPr="00173554" w:rsidR="00173554" w:rsidP="00173554" w:rsidRDefault="00173554" w14:paraId="735D6EE6" w14:textId="5DB4C877">
            <w:pPr>
              <w:pStyle w:val="HeadingDLH"/>
              <w:jc w:val="left"/>
              <w:rPr>
                <w:b w:val="0"/>
                <w:bCs/>
              </w:rPr>
            </w:pPr>
            <w:r w:rsidRPr="00173554">
              <w:rPr>
                <w:b w:val="0"/>
                <w:bCs/>
              </w:rPr>
              <w:t>Standard NetSuite functionality for card accounts</w:t>
            </w:r>
          </w:p>
        </w:tc>
        <w:tc>
          <w:tcPr>
            <w:tcW w:w="0" w:type="auto"/>
            <w:vAlign w:val="center"/>
          </w:tcPr>
          <w:p w:rsidRPr="000D4B62" w:rsidR="00173554" w:rsidP="00173554" w:rsidRDefault="00173554" w14:paraId="62746178" w14:textId="48630135">
            <w:pPr>
              <w:pStyle w:val="HeadingDLH"/>
              <w:jc w:val="left"/>
            </w:pPr>
            <w:r w:rsidRPr="000D4B62">
              <w:t>ALIGNS</w:t>
            </w:r>
          </w:p>
        </w:tc>
      </w:tr>
      <w:tr w:rsidRPr="009D05C5" w:rsidR="00173554" w:rsidTr="009D05C5" w14:paraId="23E7F4AB" w14:textId="77777777">
        <w:trPr>
          <w:tblCellSpacing w:w="15" w:type="dxa"/>
        </w:trPr>
        <w:tc>
          <w:tcPr>
            <w:tcW w:w="0" w:type="auto"/>
            <w:vAlign w:val="center"/>
          </w:tcPr>
          <w:p w:rsidRPr="000D4B62" w:rsidR="00173554" w:rsidP="00173554" w:rsidRDefault="00173554" w14:paraId="61DAAACD" w14:textId="34A06DBC">
            <w:pPr>
              <w:pStyle w:val="HeadingDLH"/>
            </w:pPr>
            <w:r w:rsidRPr="000D4B62">
              <w:t>REQ-3.03.07</w:t>
            </w:r>
          </w:p>
        </w:tc>
        <w:tc>
          <w:tcPr>
            <w:tcW w:w="0" w:type="auto"/>
            <w:vAlign w:val="center"/>
          </w:tcPr>
          <w:p w:rsidRPr="00173554" w:rsidR="00173554" w:rsidP="00173554" w:rsidRDefault="00173554" w14:paraId="1CD76759" w14:textId="25FE0B5F">
            <w:pPr>
              <w:pStyle w:val="HeadingDLH"/>
              <w:jc w:val="left"/>
              <w:rPr>
                <w:b w:val="0"/>
                <w:bCs/>
              </w:rPr>
            </w:pPr>
            <w:r w:rsidRPr="00173554">
              <w:rPr>
                <w:b w:val="0"/>
                <w:bCs/>
              </w:rPr>
              <w:t>Eliminate 42 manual journal entries for ACH/wire processing</w:t>
            </w:r>
          </w:p>
        </w:tc>
        <w:tc>
          <w:tcPr>
            <w:tcW w:w="0" w:type="auto"/>
            <w:vAlign w:val="center"/>
          </w:tcPr>
          <w:p w:rsidRPr="00173554" w:rsidR="00173554" w:rsidP="00173554" w:rsidRDefault="00173554" w14:paraId="0EA471E4" w14:textId="0CEE1BDC">
            <w:pPr>
              <w:pStyle w:val="HeadingDLH"/>
              <w:jc w:val="left"/>
              <w:rPr>
                <w:b w:val="0"/>
                <w:bCs/>
              </w:rPr>
            </w:pPr>
            <w:r w:rsidRPr="00173554">
              <w:rPr>
                <w:b w:val="0"/>
                <w:bCs/>
              </w:rPr>
              <w:t>Automated through Electronic Bill Payment integration</w:t>
            </w:r>
          </w:p>
        </w:tc>
        <w:tc>
          <w:tcPr>
            <w:tcW w:w="0" w:type="auto"/>
            <w:vAlign w:val="center"/>
          </w:tcPr>
          <w:p w:rsidRPr="000D4B62" w:rsidR="00173554" w:rsidP="00173554" w:rsidRDefault="00173554" w14:paraId="55B1DFEA" w14:textId="57A1309B">
            <w:pPr>
              <w:pStyle w:val="HeadingDLH"/>
              <w:jc w:val="left"/>
            </w:pPr>
            <w:r w:rsidRPr="000D4B62">
              <w:t>ALIGNS</w:t>
            </w:r>
          </w:p>
        </w:tc>
      </w:tr>
    </w:tbl>
    <w:p w:rsidR="00E738D0" w:rsidP="00617FC3" w:rsidRDefault="00E738D0" w14:paraId="2F4E25B4" w14:textId="77777777">
      <w:pPr>
        <w:pStyle w:val="HeadingDLH"/>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EA0219" w:rsidTr="00192A5F" w14:paraId="0B45949D" w14:textId="77777777">
        <w:tc>
          <w:tcPr>
            <w:tcW w:w="4680" w:type="dxa"/>
            <w:shd w:val="clear" w:color="auto" w:fill="EFEFEF"/>
            <w:tcMar>
              <w:top w:w="100" w:type="dxa"/>
              <w:left w:w="100" w:type="dxa"/>
              <w:bottom w:w="100" w:type="dxa"/>
              <w:right w:w="100" w:type="dxa"/>
            </w:tcMar>
          </w:tcPr>
          <w:p w:rsidR="00EA0219" w:rsidP="00192A5F" w:rsidRDefault="00EA0219" w14:paraId="2504B880"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EA0219" w:rsidP="00192A5F" w:rsidRDefault="00EA0219" w14:paraId="4126DEFE"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EA0219" w:rsidTr="00192A5F" w14:paraId="50E98055" w14:textId="77777777">
        <w:tc>
          <w:tcPr>
            <w:tcW w:w="4680" w:type="dxa"/>
            <w:tcMar>
              <w:top w:w="100" w:type="dxa"/>
              <w:left w:w="100" w:type="dxa"/>
              <w:bottom w:w="100" w:type="dxa"/>
              <w:right w:w="100" w:type="dxa"/>
            </w:tcMar>
          </w:tcPr>
          <w:p w:rsidR="00EA0219" w:rsidP="00192A5F" w:rsidRDefault="00EA0219" w14:paraId="0762F274"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EA0219" w:rsidP="00192A5F" w:rsidRDefault="00EA0219" w14:paraId="79FBEE14" w14:textId="77777777">
            <w:pPr>
              <w:widowControl w:val="0"/>
              <w:spacing w:line="240" w:lineRule="auto"/>
              <w:rPr>
                <w:rFonts w:ascii="Calibri" w:hAnsi="Calibri" w:eastAsia="Calibri" w:cs="Calibri"/>
                <w:highlight w:val="white"/>
              </w:rPr>
            </w:pPr>
          </w:p>
        </w:tc>
      </w:tr>
      <w:tr w:rsidR="00EA0219" w:rsidTr="00192A5F" w14:paraId="1EA3B459" w14:textId="77777777">
        <w:tc>
          <w:tcPr>
            <w:tcW w:w="4680" w:type="dxa"/>
            <w:tcMar>
              <w:top w:w="100" w:type="dxa"/>
              <w:left w:w="100" w:type="dxa"/>
              <w:bottom w:w="100" w:type="dxa"/>
              <w:right w:w="100" w:type="dxa"/>
            </w:tcMar>
          </w:tcPr>
          <w:p w:rsidR="00EA0219" w:rsidP="00192A5F" w:rsidRDefault="00EA0219" w14:paraId="28ED1B84"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EA0219" w:rsidP="00192A5F" w:rsidRDefault="00EA0219" w14:paraId="2B455A3E" w14:textId="77777777">
            <w:pPr>
              <w:widowControl w:val="0"/>
              <w:spacing w:line="240" w:lineRule="auto"/>
              <w:rPr>
                <w:rFonts w:ascii="Calibri" w:hAnsi="Calibri" w:eastAsia="Calibri" w:cs="Calibri"/>
                <w:highlight w:val="white"/>
              </w:rPr>
            </w:pPr>
          </w:p>
        </w:tc>
      </w:tr>
    </w:tbl>
    <w:p w:rsidR="00EA0219" w:rsidP="00617FC3" w:rsidRDefault="00EA0219" w14:paraId="02E1A1B1" w14:textId="77777777">
      <w:pPr>
        <w:pStyle w:val="HeadingDLH"/>
      </w:pPr>
    </w:p>
    <w:p w:rsidRPr="00426E84" w:rsidR="00426E84" w:rsidP="00426E84" w:rsidRDefault="00426E84" w14:paraId="1A09570B" w14:textId="77777777"/>
    <w:p w:rsidR="00320CDF" w:rsidP="00320CDF" w:rsidRDefault="00320CDF" w14:paraId="20B6543A" w14:textId="15F2262D">
      <w:pPr>
        <w:pStyle w:val="HeadingDLH"/>
      </w:pPr>
      <w:r>
        <w:t>3.0</w:t>
      </w:r>
      <w:r w:rsidR="00B22D66">
        <w:t>4</w:t>
      </w:r>
      <w:r>
        <w:t>.0</w:t>
      </w:r>
      <w:r w:rsidR="00EA1057">
        <w:t>6</w:t>
      </w:r>
      <w:r>
        <w:t xml:space="preserve"> Current State Process</w:t>
      </w:r>
    </w:p>
    <w:p w:rsidR="00A662B6" w:rsidP="00A662B6" w:rsidRDefault="00A662B6" w14:paraId="6D78D7F3" w14:textId="77777777">
      <w:r w:rsidRPr="4850D061">
        <w:rPr>
          <w:lang w:val="en-US"/>
        </w:rPr>
        <w:t>Pivot's current collections processes in D365 are highly manual and lack integrated reporting capabilities. The team struggles with collecting interest charges, with some customers significantly past due. Finance charge customization is challenging - some customers require interest fees while others do not, but the current system lacks per-customer configuration flexibility.</w:t>
      </w:r>
    </w:p>
    <w:p w:rsidRPr="000D4B62" w:rsidR="00A662B6" w:rsidP="00A662B6" w:rsidRDefault="00A662B6" w14:paraId="793096C7" w14:textId="77777777"/>
    <w:p w:rsidRPr="000D4B62" w:rsidR="00A662B6" w:rsidP="00A662B6" w:rsidRDefault="00A662B6" w14:paraId="50017AFD" w14:textId="77777777">
      <w:r w:rsidRPr="000D4B62">
        <w:rPr>
          <w:b/>
          <w:bCs/>
        </w:rPr>
        <w:t>Current State Challenges:</w:t>
      </w:r>
    </w:p>
    <w:p w:rsidRPr="000D4B62" w:rsidR="00A662B6" w:rsidP="00285415" w:rsidRDefault="00A662B6" w14:paraId="63D82389" w14:textId="77777777">
      <w:pPr>
        <w:numPr>
          <w:ilvl w:val="0"/>
          <w:numId w:val="35"/>
        </w:numPr>
        <w:spacing w:after="160" w:line="278" w:lineRule="auto"/>
      </w:pPr>
      <w:r w:rsidRPr="000D4B62">
        <w:t>Manual collections processes requiring significant effort</w:t>
      </w:r>
    </w:p>
    <w:p w:rsidRPr="000D4B62" w:rsidR="00A662B6" w:rsidP="00285415" w:rsidRDefault="00A662B6" w14:paraId="75D8209F" w14:textId="77777777">
      <w:pPr>
        <w:numPr>
          <w:ilvl w:val="0"/>
          <w:numId w:val="35"/>
        </w:numPr>
        <w:spacing w:after="160" w:line="278" w:lineRule="auto"/>
      </w:pPr>
      <w:r w:rsidRPr="000D4B62">
        <w:t>Cannot generate useful collections reports from notes added in D365</w:t>
      </w:r>
    </w:p>
    <w:p w:rsidRPr="000D4B62" w:rsidR="00A662B6" w:rsidP="00285415" w:rsidRDefault="00A662B6" w14:paraId="7F687C81" w14:textId="77777777">
      <w:pPr>
        <w:numPr>
          <w:ilvl w:val="0"/>
          <w:numId w:val="35"/>
        </w:numPr>
        <w:spacing w:after="160" w:line="278" w:lineRule="auto"/>
      </w:pPr>
      <w:r w:rsidRPr="4850D061">
        <w:rPr>
          <w:lang w:val="en-US"/>
        </w:rPr>
        <w:t>Finance charge functionality is limited - if finance charges print on invoice, they automatically book an entry requiring manual reversal if customer doesn't pay</w:t>
      </w:r>
    </w:p>
    <w:p w:rsidRPr="000D4B62" w:rsidR="00A662B6" w:rsidP="00285415" w:rsidRDefault="00A662B6" w14:paraId="667D4DBB" w14:textId="77777777">
      <w:pPr>
        <w:numPr>
          <w:ilvl w:val="0"/>
          <w:numId w:val="35"/>
        </w:numPr>
        <w:spacing w:after="160" w:line="278" w:lineRule="auto"/>
      </w:pPr>
      <w:r w:rsidRPr="000D4B62">
        <w:t>No per-customer finance charge configuration - system applies charges globally or not at all</w:t>
      </w:r>
    </w:p>
    <w:p w:rsidRPr="000D4B62" w:rsidR="00A662B6" w:rsidP="00285415" w:rsidRDefault="00A662B6" w14:paraId="701BFC49" w14:textId="77777777">
      <w:pPr>
        <w:numPr>
          <w:ilvl w:val="0"/>
          <w:numId w:val="35"/>
        </w:numPr>
        <w:spacing w:after="160" w:line="278" w:lineRule="auto"/>
      </w:pPr>
      <w:r w:rsidRPr="000D4B62">
        <w:t>Collections notes cannot be extracted into useful reports</w:t>
      </w:r>
    </w:p>
    <w:p w:rsidRPr="000D4B62" w:rsidR="00A662B6" w:rsidP="00285415" w:rsidRDefault="00A662B6" w14:paraId="7CAA784C" w14:textId="77777777">
      <w:pPr>
        <w:numPr>
          <w:ilvl w:val="0"/>
          <w:numId w:val="35"/>
        </w:numPr>
        <w:spacing w:after="160" w:line="278" w:lineRule="auto"/>
      </w:pPr>
      <w:r w:rsidRPr="000D4B62">
        <w:t>Manual dunning letter processes</w:t>
      </w:r>
    </w:p>
    <w:p w:rsidRPr="000D4B62" w:rsidR="00A662B6" w:rsidP="00285415" w:rsidRDefault="00A662B6" w14:paraId="32D5FE83" w14:textId="77777777">
      <w:pPr>
        <w:numPr>
          <w:ilvl w:val="0"/>
          <w:numId w:val="35"/>
        </w:numPr>
        <w:spacing w:after="160" w:line="278" w:lineRule="auto"/>
      </w:pPr>
      <w:r w:rsidRPr="000D4B62">
        <w:t>Lack of sophisticated collections tools for tracking aging and payment performance</w:t>
      </w:r>
    </w:p>
    <w:p w:rsidRPr="000D4B62" w:rsidR="00A662B6" w:rsidP="00A662B6" w:rsidRDefault="00A662B6" w14:paraId="5691A7A7" w14:textId="77777777">
      <w:r w:rsidRPr="4850D061">
        <w:rPr>
          <w:lang w:val="en-US"/>
        </w:rPr>
        <w:t>As documented during discovery: "We struggle with collecting interest charges. Some customers we don't want to charge interest fees, others we do. How easy is it to do that within NetSuite?" and "You can add notes in D365, but you can't get a report out that looks very good or useful" – highlighting the need for better collections management tools and flexible finance charge configuration.</w:t>
      </w:r>
    </w:p>
    <w:p w:rsidR="00A662B6" w:rsidP="00A662B6" w:rsidRDefault="00A662B6" w14:paraId="45A12071" w14:textId="77777777">
      <w:pPr>
        <w:rPr>
          <w:b/>
          <w:bCs/>
        </w:rPr>
      </w:pPr>
    </w:p>
    <w:p w:rsidRPr="000D4B62" w:rsidR="00A662B6" w:rsidP="00A662B6" w:rsidRDefault="00A662B6" w14:paraId="2CD9971F" w14:textId="52C0B308">
      <w:r w:rsidRPr="000D4B62">
        <w:rPr>
          <w:b/>
          <w:bCs/>
        </w:rPr>
        <w:t>User Story:</w:t>
      </w:r>
    </w:p>
    <w:p w:rsidRPr="000D4B62" w:rsidR="00A662B6" w:rsidP="00285415" w:rsidRDefault="00A662B6" w14:paraId="328757DB" w14:textId="77777777">
      <w:pPr>
        <w:numPr>
          <w:ilvl w:val="0"/>
          <w:numId w:val="36"/>
        </w:numPr>
        <w:spacing w:after="160" w:line="278" w:lineRule="auto"/>
      </w:pPr>
      <w:r w:rsidRPr="4850D061">
        <w:rPr>
          <w:lang w:val="en-US"/>
        </w:rPr>
        <w:t>As an AR Manager, I need flexible finance charge configuration and better collections reporting so that we can effectively manage aging receivables and apply charges appropriately per customer.</w:t>
      </w:r>
    </w:p>
    <w:p w:rsidR="00320CDF" w:rsidP="00320CDF" w:rsidRDefault="00320CDF" w14:paraId="6AB8CF17" w14:textId="77777777">
      <w:pPr>
        <w:spacing w:after="160" w:line="278" w:lineRule="auto"/>
        <w:rPr>
          <w:b/>
          <w:bCs/>
        </w:rPr>
      </w:pPr>
    </w:p>
    <w:p w:rsidR="00320CDF" w:rsidP="00320CDF" w:rsidRDefault="00320CDF" w14:paraId="4EED9213" w14:textId="761B3982">
      <w:pPr>
        <w:pStyle w:val="HeadingDLH"/>
      </w:pPr>
      <w:bookmarkStart w:name="_Hlk219116189" w:id="89"/>
      <w:r>
        <w:t>3.0</w:t>
      </w:r>
      <w:r w:rsidR="00B22D66">
        <w:t>4</w:t>
      </w:r>
      <w:r>
        <w:t xml:space="preserve">.03 </w:t>
      </w:r>
      <w:bookmarkEnd w:id="89"/>
      <w:r w:rsidR="00D82F4F">
        <w:t>NetSuite Orion</w:t>
      </w:r>
      <w:r>
        <w:t xml:space="preserve"> Solution</w:t>
      </w:r>
    </w:p>
    <w:p w:rsidRPr="000D4B62" w:rsidR="007A4AA8" w:rsidP="007A4AA8" w:rsidRDefault="007A4AA8" w14:paraId="5EC2C8ED" w14:textId="47E52637">
      <w:r w:rsidRPr="4850D061">
        <w:rPr>
          <w:lang w:val="en-US"/>
        </w:rPr>
        <w:t>NetSuite</w:t>
      </w:r>
      <w:r w:rsidRPr="4850D061" w:rsidR="00884F07">
        <w:rPr>
          <w:lang w:val="en-US"/>
        </w:rPr>
        <w:t xml:space="preserve"> Orion</w:t>
      </w:r>
      <w:r w:rsidRPr="4850D061">
        <w:rPr>
          <w:lang w:val="en-US"/>
        </w:rPr>
        <w:t xml:space="preserve"> provides standard finance charge functionality that enables automated assessment of late payment fees based on configurable rules. Finance charges can be assessed globally or per customer based on payment terms and aging thresholds. GSI will verify whether NetSuite's finance charge functionality supports per-customer configuration (as requested by Kevin Baugh) or if it is global-only, and provide recommendations accordingly.</w:t>
      </w:r>
    </w:p>
    <w:p w:rsidR="007A4AA8" w:rsidP="007A4AA8" w:rsidRDefault="007A4AA8" w14:paraId="2F59EE57" w14:textId="77777777">
      <w:pPr>
        <w:rPr>
          <w:b/>
          <w:bCs/>
        </w:rPr>
      </w:pPr>
    </w:p>
    <w:p w:rsidR="007A4AA8" w:rsidP="007A4AA8" w:rsidRDefault="3C4B0793" w14:paraId="71A30230" w14:textId="352F92C2">
      <w:pPr>
        <w:rPr>
          <w:lang w:val="en-US"/>
        </w:rPr>
      </w:pPr>
      <w:r w:rsidRPr="32FCBFE1">
        <w:rPr>
          <w:b/>
          <w:bCs/>
          <w:lang w:val="en-US"/>
        </w:rPr>
        <w:t>Standard Finance Charge Functionality:</w:t>
      </w:r>
      <w:r w:rsidR="007A4AA8">
        <w:br/>
      </w:r>
      <w:r w:rsidRPr="32FCBFE1">
        <w:rPr>
          <w:lang w:val="en-US"/>
        </w:rPr>
        <w:t xml:space="preserve">NetSuite </w:t>
      </w:r>
      <w:r w:rsidRPr="32FCBFE1" w:rsidR="6106FB48">
        <w:rPr>
          <w:lang w:val="en-US"/>
        </w:rPr>
        <w:t xml:space="preserve">Orion </w:t>
      </w:r>
      <w:r w:rsidRPr="32FCBFE1">
        <w:rPr>
          <w:lang w:val="en-US"/>
        </w:rPr>
        <w:t xml:space="preserve">includes built-in finance charge calculation and assessment capabilities. The system can automatically calculate late fees based on configured percentage rates and aging periods. Finance charges can be added to invoices as a line item after a certain time period, and unlike D365, NetSuite allows removal of the finance charge line without requiring a reversing journal entry - users can simply remove or close the line. This provides </w:t>
      </w:r>
      <w:commentRangeStart w:id="90"/>
      <w:commentRangeStart w:id="91"/>
      <w:commentRangeStart w:id="92"/>
      <w:commentRangeStart w:id="93"/>
      <w:commentRangeStart w:id="94"/>
      <w:commentRangeStart w:id="95"/>
      <w:r w:rsidRPr="32FCBFE1">
        <w:rPr>
          <w:lang w:val="en-US"/>
        </w:rPr>
        <w:t>flexibility</w:t>
      </w:r>
      <w:commentRangeEnd w:id="90"/>
      <w:r w:rsidR="007A4AA8">
        <w:rPr>
          <w:rStyle w:val="CommentReference"/>
        </w:rPr>
        <w:commentReference w:id="90"/>
      </w:r>
      <w:commentRangeEnd w:id="91"/>
      <w:r>
        <w:rPr>
          <w:rStyle w:val="CommentReference"/>
        </w:rPr>
        <w:commentReference w:id="91"/>
      </w:r>
      <w:commentRangeEnd w:id="92"/>
      <w:r>
        <w:rPr>
          <w:rStyle w:val="CommentReference"/>
        </w:rPr>
        <w:commentReference w:id="92"/>
      </w:r>
      <w:commentRangeEnd w:id="93"/>
      <w:r>
        <w:rPr>
          <w:rStyle w:val="CommentReference"/>
        </w:rPr>
        <w:commentReference w:id="93"/>
      </w:r>
      <w:commentRangeEnd w:id="94"/>
      <w:r>
        <w:rPr>
          <w:rStyle w:val="CommentReference"/>
        </w:rPr>
        <w:commentReference w:id="94"/>
      </w:r>
      <w:commentRangeEnd w:id="95"/>
      <w:r>
        <w:rPr>
          <w:rStyle w:val="CommentReference"/>
        </w:rPr>
        <w:commentReference w:id="95"/>
      </w:r>
      <w:r w:rsidRPr="32FCBFE1">
        <w:rPr>
          <w:lang w:val="en-US"/>
        </w:rPr>
        <w:t xml:space="preserve"> for Pivot's approach where finance charges may be used more as a deterrent than actual charges. Some NetSuite clients add the finance charge line and then add a discount to offset it, creating a "doing you a favor" dynamic while maintaining the deterrent effect.</w:t>
      </w:r>
    </w:p>
    <w:p w:rsidR="0042027C" w:rsidP="007A4AA8" w:rsidRDefault="007636D7" w14:paraId="22A33A23" w14:textId="718509FD">
      <w:pPr>
        <w:rPr>
          <w:lang w:val="en-US"/>
        </w:rPr>
      </w:pPr>
      <w:r w:rsidRPr="007636D7">
        <w:rPr>
          <w:lang w:val="en-US"/>
        </w:rPr>
        <w:t>Finance charges book to a designated income account as a separate Finance Charge Invoice—they don't modify the original invoice. Reprinting a past-due invoice will show the original amount only; any assessed finance charges appear on their own invoice(s). Here is a link to the NetSuite help docs on this feature</w:t>
      </w:r>
      <w:r>
        <w:rPr>
          <w:lang w:val="en-US"/>
        </w:rPr>
        <w:t>. This link will provide more in</w:t>
      </w:r>
      <w:r w:rsidR="004A4F9C">
        <w:rPr>
          <w:lang w:val="en-US"/>
        </w:rPr>
        <w:t xml:space="preserve">formation </w:t>
      </w:r>
      <w:hyperlink w:history="1" r:id="rId16">
        <w:r w:rsidRPr="004A4F9C" w:rsidR="004A4F9C">
          <w:rPr>
            <w:rStyle w:val="Hyperlink"/>
            <w:lang w:val="en-US"/>
          </w:rPr>
          <w:t>https://docs.oracle.com/en/cloud/saas/netsuite/ns-online-help/section_N1301640.html</w:t>
        </w:r>
      </w:hyperlink>
    </w:p>
    <w:p w:rsidR="007636D7" w:rsidP="007A4AA8" w:rsidRDefault="00304941" w14:paraId="712A5334" w14:textId="1AC3C36B">
      <w:pPr>
        <w:rPr>
          <w:lang w:val="en-US"/>
        </w:rPr>
      </w:pPr>
      <w:r>
        <w:rPr>
          <w:lang w:val="en-US"/>
        </w:rPr>
        <w:t xml:space="preserve">See </w:t>
      </w:r>
      <w:r w:rsidR="002D517F">
        <w:rPr>
          <w:lang w:val="en-US"/>
        </w:rPr>
        <w:t>appendix</w:t>
      </w:r>
      <w:r>
        <w:rPr>
          <w:lang w:val="en-US"/>
        </w:rPr>
        <w:t xml:space="preserve"> for additional </w:t>
      </w:r>
      <w:r w:rsidR="002D517F">
        <w:rPr>
          <w:lang w:val="en-US"/>
        </w:rPr>
        <w:t>information.</w:t>
      </w:r>
    </w:p>
    <w:p w:rsidR="00304941" w:rsidP="007A4AA8" w:rsidRDefault="00304941" w14:paraId="13D3B52B" w14:textId="77777777">
      <w:pPr>
        <w:rPr>
          <w:lang w:val="en-US"/>
        </w:rPr>
      </w:pPr>
    </w:p>
    <w:p w:rsidR="00304941" w:rsidP="007A4AA8" w:rsidRDefault="00304941" w14:paraId="33992505" w14:textId="77777777">
      <w:pPr>
        <w:rPr>
          <w:lang w:val="en-US"/>
        </w:rPr>
      </w:pPr>
    </w:p>
    <w:p w:rsidR="00304941" w:rsidP="007A4AA8" w:rsidRDefault="00304941" w14:paraId="201F9A71" w14:textId="77777777">
      <w:pPr>
        <w:rPr>
          <w:lang w:val="en-US"/>
        </w:rPr>
      </w:pPr>
    </w:p>
    <w:p w:rsidR="00304941" w:rsidP="007A4AA8" w:rsidRDefault="00304941" w14:paraId="508C5888" w14:textId="77777777">
      <w:pPr>
        <w:rPr>
          <w:b/>
          <w:lang w:val="en-US"/>
        </w:rPr>
      </w:pPr>
    </w:p>
    <w:p w:rsidRPr="000D4B62" w:rsidR="007A4AA8" w:rsidP="007A4AA8" w:rsidRDefault="007A4AA8" w14:paraId="1597E054" w14:textId="1C43D40A">
      <w:r w:rsidRPr="4850D061">
        <w:rPr>
          <w:b/>
          <w:lang w:val="en-US"/>
        </w:rPr>
        <w:t>Collections Reporting and Notes:</w:t>
      </w:r>
      <w:r w:rsidRPr="000D4B62">
        <w:br/>
      </w:r>
      <w:r w:rsidRPr="4850D061">
        <w:rPr>
          <w:lang w:val="en-US"/>
        </w:rPr>
        <w:t>NetSuite</w:t>
      </w:r>
      <w:r w:rsidRPr="4850D061" w:rsidR="003414C6">
        <w:rPr>
          <w:lang w:val="en-US"/>
        </w:rPr>
        <w:t xml:space="preserve"> Orion</w:t>
      </w:r>
      <w:r w:rsidRPr="4850D061">
        <w:rPr>
          <w:lang w:val="en-US"/>
        </w:rPr>
        <w:t xml:space="preserve"> provides integrated collections dashboards and reporting that extract collections notes into useful reports, addressing Pivot's current pain point where "you can add notes in D365, but you can't get a report out that looks very good or useful." Collections notes, activities, and aging information are integrated into standard reports and dashboards, eliminating the need for manual report compilation.</w:t>
      </w:r>
    </w:p>
    <w:p w:rsidR="007A4AA8" w:rsidP="007A4AA8" w:rsidRDefault="007A4AA8" w14:paraId="397D886E" w14:textId="77777777">
      <w:pPr>
        <w:rPr>
          <w:b/>
          <w:bCs/>
        </w:rPr>
      </w:pPr>
    </w:p>
    <w:p w:rsidR="00320CDF" w:rsidP="00320CDF" w:rsidRDefault="00320CDF" w14:paraId="53FA4581" w14:textId="403D97D9">
      <w:pPr>
        <w:pStyle w:val="HeadingDLH"/>
      </w:pPr>
      <w:r>
        <w:t>3.0</w:t>
      </w:r>
      <w:r w:rsidR="00B22D66">
        <w:t>4</w:t>
      </w:r>
      <w:r>
        <w:t>.04 Future State Process</w:t>
      </w:r>
    </w:p>
    <w:p w:rsidR="00A772E9" w:rsidP="00A772E9" w:rsidRDefault="00A772E9" w14:paraId="66A78CF4" w14:textId="77777777">
      <w:pPr>
        <w:rPr>
          <w:b/>
          <w:bCs/>
        </w:rPr>
      </w:pPr>
      <w:r w:rsidRPr="000D4B62">
        <w:rPr>
          <w:b/>
          <w:bCs/>
        </w:rPr>
        <w:t>Phase 1 (Standard Finance Charges):</w:t>
      </w:r>
    </w:p>
    <w:p w:rsidRPr="000D4B62" w:rsidR="00A772E9" w:rsidP="00A772E9" w:rsidRDefault="00A772E9" w14:paraId="14FAA099" w14:textId="77777777"/>
    <w:p w:rsidRPr="000D4B62" w:rsidR="00A772E9" w:rsidP="00285415" w:rsidRDefault="00A772E9" w14:paraId="44D75E88" w14:textId="77777777">
      <w:pPr>
        <w:numPr>
          <w:ilvl w:val="0"/>
          <w:numId w:val="37"/>
        </w:numPr>
        <w:spacing w:after="160" w:line="278" w:lineRule="auto"/>
      </w:pPr>
      <w:r w:rsidRPr="000D4B62">
        <w:rPr>
          <w:b/>
          <w:bCs/>
        </w:rPr>
        <w:t>Finance Charge Configuration</w:t>
      </w:r>
      <w:r w:rsidRPr="000D4B62">
        <w:t>:</w:t>
      </w:r>
    </w:p>
    <w:p w:rsidRPr="000D4B62" w:rsidR="00A772E9" w:rsidP="00285415" w:rsidRDefault="00A772E9" w14:paraId="155264D8" w14:textId="77777777">
      <w:pPr>
        <w:numPr>
          <w:ilvl w:val="1"/>
          <w:numId w:val="38"/>
        </w:numPr>
        <w:spacing w:after="160" w:line="278" w:lineRule="auto"/>
      </w:pPr>
      <w:r w:rsidRPr="000D4B62">
        <w:t>GSI verifies per-customer vs. global finance charge capability</w:t>
      </w:r>
    </w:p>
    <w:p w:rsidRPr="000D4B62" w:rsidR="00A772E9" w:rsidP="00285415" w:rsidRDefault="00A772E9" w14:paraId="14F3795B" w14:textId="77777777">
      <w:pPr>
        <w:numPr>
          <w:ilvl w:val="1"/>
          <w:numId w:val="39"/>
        </w:numPr>
        <w:spacing w:after="160" w:line="278" w:lineRule="auto"/>
      </w:pPr>
      <w:r w:rsidRPr="000D4B62">
        <w:t>Configure finance charge rules based on payment terms and aging thresholds</w:t>
      </w:r>
    </w:p>
    <w:p w:rsidRPr="000D4B62" w:rsidR="00A772E9" w:rsidP="00285415" w:rsidRDefault="00A772E9" w14:paraId="5B834517" w14:textId="6EBBAC16">
      <w:pPr>
        <w:numPr>
          <w:ilvl w:val="1"/>
          <w:numId w:val="40"/>
        </w:numPr>
        <w:spacing w:after="160" w:line="278" w:lineRule="auto"/>
      </w:pPr>
      <w:r w:rsidRPr="000D4B62">
        <w:t>Set up customer-specific finance charge exceptions</w:t>
      </w:r>
      <w:commentRangeStart w:id="96"/>
      <w:commentRangeStart w:id="97"/>
      <w:commentRangeStart w:id="98"/>
      <w:commentRangeStart w:id="99"/>
      <w:r w:rsidRPr="000D4B62">
        <w:t xml:space="preserve"> supported</w:t>
      </w:r>
      <w:commentRangeEnd w:id="96"/>
      <w:r w:rsidRPr="000D4B62" w:rsidR="00DB79C5">
        <w:rPr>
          <w:rStyle w:val="CommentReference"/>
          <w:sz w:val="22"/>
          <w:szCs w:val="22"/>
        </w:rPr>
        <w:commentReference w:id="96"/>
      </w:r>
      <w:commentRangeEnd w:id="97"/>
      <w:r>
        <w:rPr>
          <w:rStyle w:val="CommentReference"/>
        </w:rPr>
        <w:commentReference w:id="97"/>
      </w:r>
      <w:commentRangeEnd w:id="98"/>
      <w:r>
        <w:rPr>
          <w:rStyle w:val="CommentReference"/>
        </w:rPr>
        <w:commentReference w:id="98"/>
      </w:r>
      <w:commentRangeEnd w:id="99"/>
      <w:r>
        <w:rPr>
          <w:rStyle w:val="CommentReference"/>
        </w:rPr>
        <w:commentReference w:id="99"/>
      </w:r>
      <w:r w:rsidR="00052A8A">
        <w:t xml:space="preserve"> by native functionality.</w:t>
      </w:r>
    </w:p>
    <w:p w:rsidRPr="000D4B62" w:rsidR="00A772E9" w:rsidP="00285415" w:rsidRDefault="00A772E9" w14:paraId="55FE6390" w14:textId="77777777">
      <w:pPr>
        <w:numPr>
          <w:ilvl w:val="1"/>
          <w:numId w:val="41"/>
        </w:numPr>
        <w:spacing w:after="160" w:line="278" w:lineRule="auto"/>
      </w:pPr>
      <w:r w:rsidRPr="000D4B62">
        <w:t>Configure finance charge calculation rates and periods</w:t>
      </w:r>
    </w:p>
    <w:p w:rsidRPr="000D4B62" w:rsidR="00A772E9" w:rsidP="00285415" w:rsidRDefault="00A772E9" w14:paraId="1B3E6DD9" w14:textId="77777777">
      <w:pPr>
        <w:numPr>
          <w:ilvl w:val="0"/>
          <w:numId w:val="37"/>
        </w:numPr>
        <w:spacing w:after="160" w:line="278" w:lineRule="auto"/>
      </w:pPr>
      <w:r w:rsidRPr="000D4B62">
        <w:rPr>
          <w:b/>
          <w:bCs/>
        </w:rPr>
        <w:t>Finance Charge Assessment</w:t>
      </w:r>
      <w:r w:rsidRPr="000D4B62">
        <w:t>:</w:t>
      </w:r>
    </w:p>
    <w:p w:rsidRPr="000D4B62" w:rsidR="00A772E9" w:rsidP="00285415" w:rsidRDefault="00A772E9" w14:paraId="4508CBD7" w14:textId="77777777">
      <w:pPr>
        <w:numPr>
          <w:ilvl w:val="1"/>
          <w:numId w:val="42"/>
        </w:numPr>
        <w:spacing w:after="160" w:line="278" w:lineRule="auto"/>
      </w:pPr>
      <w:r w:rsidRPr="000D4B62">
        <w:t>System automatically calculates finance charges based on aging and payment terms</w:t>
      </w:r>
    </w:p>
    <w:p w:rsidRPr="000D4B62" w:rsidR="00A772E9" w:rsidP="00285415" w:rsidRDefault="00A772E9" w14:paraId="7D80BECF" w14:textId="77777777">
      <w:pPr>
        <w:numPr>
          <w:ilvl w:val="1"/>
          <w:numId w:val="43"/>
        </w:numPr>
        <w:spacing w:after="160" w:line="278" w:lineRule="auto"/>
        <w:rPr>
          <w:lang w:val="en-US"/>
        </w:rPr>
      </w:pPr>
      <w:r w:rsidRPr="4850D061">
        <w:rPr>
          <w:lang w:val="en-US"/>
        </w:rPr>
        <w:t>Finance charges added as line items to invoices after configured time period</w:t>
      </w:r>
    </w:p>
    <w:p w:rsidRPr="000D4B62" w:rsidR="00A772E9" w:rsidP="00285415" w:rsidRDefault="00A772E9" w14:paraId="4F2504E2" w14:textId="77777777">
      <w:pPr>
        <w:numPr>
          <w:ilvl w:val="1"/>
          <w:numId w:val="44"/>
        </w:numPr>
        <w:spacing w:after="160" w:line="278" w:lineRule="auto"/>
      </w:pPr>
      <w:r w:rsidRPr="000D4B62">
        <w:t>Users can remove or close finance charge lines without reversing journal entries</w:t>
      </w:r>
    </w:p>
    <w:p w:rsidRPr="000D4B62" w:rsidR="00A772E9" w:rsidP="00285415" w:rsidRDefault="00A772E9" w14:paraId="5A392B57" w14:textId="77777777">
      <w:pPr>
        <w:numPr>
          <w:ilvl w:val="1"/>
          <w:numId w:val="45"/>
        </w:numPr>
        <w:spacing w:after="160" w:line="278" w:lineRule="auto"/>
      </w:pPr>
      <w:r w:rsidRPr="4850D061">
        <w:rPr>
          <w:lang w:val="en-US"/>
        </w:rPr>
        <w:t>Option to add offsetting discounts for strategic customer management</w:t>
      </w:r>
    </w:p>
    <w:p w:rsidR="00320CDF" w:rsidP="00320CDF" w:rsidRDefault="00320CDF" w14:paraId="368E27EC" w14:textId="5D294746">
      <w:pPr>
        <w:pStyle w:val="HeadingDLH"/>
      </w:pPr>
      <w:r>
        <w:t>3.0</w:t>
      </w:r>
      <w:r w:rsidR="00B22D66">
        <w:t>4</w:t>
      </w:r>
      <w:r>
        <w:t xml:space="preserve">.05 </w:t>
      </w:r>
      <w:r w:rsidR="00F703DE">
        <w:t>Decision Matrix</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105"/>
        <w:gridCol w:w="3303"/>
        <w:gridCol w:w="2678"/>
        <w:gridCol w:w="2264"/>
      </w:tblGrid>
      <w:tr w:rsidRPr="00D717AF" w:rsidR="00C41F8C" w:rsidTr="00D717AF" w14:paraId="173EAA35" w14:textId="77777777">
        <w:trPr>
          <w:tblHeader/>
          <w:tblCellSpacing w:w="15" w:type="dxa"/>
        </w:trPr>
        <w:tc>
          <w:tcPr>
            <w:tcW w:w="0" w:type="auto"/>
            <w:vAlign w:val="center"/>
            <w:hideMark/>
          </w:tcPr>
          <w:p w:rsidRPr="00D717AF" w:rsidR="00C41F8C" w:rsidP="00D717AF" w:rsidRDefault="00FE1E2F" w14:paraId="5F48A99F" w14:textId="3B6634D5">
            <w:pPr>
              <w:pStyle w:val="HeadingDLH"/>
              <w:rPr>
                <w:bCs/>
                <w:lang w:val="en-US"/>
              </w:rPr>
            </w:pPr>
            <w:r>
              <w:rPr>
                <w:bCs/>
                <w:lang w:val="en-US"/>
              </w:rPr>
              <w:t xml:space="preserve">Req </w:t>
            </w:r>
            <w:r w:rsidRPr="00D717AF" w:rsidR="00C41F8C">
              <w:rPr>
                <w:bCs/>
                <w:lang w:val="en-US"/>
              </w:rPr>
              <w:t>#</w:t>
            </w:r>
          </w:p>
        </w:tc>
        <w:tc>
          <w:tcPr>
            <w:tcW w:w="0" w:type="auto"/>
            <w:vAlign w:val="center"/>
            <w:hideMark/>
          </w:tcPr>
          <w:p w:rsidRPr="00D717AF" w:rsidR="00C41F8C" w:rsidP="00D717AF" w:rsidRDefault="00C41F8C" w14:paraId="01A0123B" w14:textId="77777777">
            <w:pPr>
              <w:pStyle w:val="HeadingDLH"/>
              <w:rPr>
                <w:bCs/>
                <w:lang w:val="en-US"/>
              </w:rPr>
            </w:pPr>
            <w:r w:rsidRPr="00D717AF">
              <w:rPr>
                <w:bCs/>
                <w:lang w:val="en-US"/>
              </w:rPr>
              <w:t>Requirement</w:t>
            </w:r>
          </w:p>
        </w:tc>
        <w:tc>
          <w:tcPr>
            <w:tcW w:w="0" w:type="auto"/>
            <w:vAlign w:val="center"/>
            <w:hideMark/>
          </w:tcPr>
          <w:p w:rsidRPr="00D717AF" w:rsidR="00C41F8C" w:rsidP="00D717AF" w:rsidRDefault="00C41F8C" w14:paraId="74E81043" w14:textId="4B71B726">
            <w:pPr>
              <w:pStyle w:val="HeadingDLH"/>
              <w:rPr>
                <w:bCs/>
                <w:lang w:val="en-US"/>
              </w:rPr>
            </w:pPr>
            <w:r>
              <w:rPr>
                <w:bCs/>
                <w:lang w:val="en-US"/>
              </w:rPr>
              <w:t>Info</w:t>
            </w:r>
          </w:p>
        </w:tc>
        <w:tc>
          <w:tcPr>
            <w:tcW w:w="0" w:type="auto"/>
            <w:vAlign w:val="center"/>
            <w:hideMark/>
          </w:tcPr>
          <w:p w:rsidRPr="00AE6E82" w:rsidR="00C41F8C" w:rsidP="00D717AF" w:rsidRDefault="00C41F8C" w14:paraId="69466322" w14:textId="77777777">
            <w:pPr>
              <w:pStyle w:val="HeadingDLH"/>
              <w:rPr>
                <w:bCs/>
                <w:lang w:val="en-US"/>
              </w:rPr>
            </w:pPr>
            <w:r w:rsidRPr="00AE6E82">
              <w:rPr>
                <w:bCs/>
                <w:lang w:val="en-US"/>
              </w:rPr>
              <w:t>Implementation Approach</w:t>
            </w:r>
          </w:p>
        </w:tc>
      </w:tr>
      <w:tr w:rsidRPr="00D717AF" w:rsidR="0023065A" w:rsidTr="00D717AF" w14:paraId="1187CA32" w14:textId="77777777">
        <w:trPr>
          <w:tblCellSpacing w:w="15" w:type="dxa"/>
        </w:trPr>
        <w:tc>
          <w:tcPr>
            <w:tcW w:w="0" w:type="auto"/>
            <w:vAlign w:val="center"/>
            <w:hideMark/>
          </w:tcPr>
          <w:p w:rsidRPr="00D717AF" w:rsidR="0023065A" w:rsidP="0023065A" w:rsidRDefault="0023065A" w14:paraId="68B98529" w14:textId="2FDBF3DA">
            <w:pPr>
              <w:pStyle w:val="HeadingDLH"/>
              <w:rPr>
                <w:b w:val="0"/>
                <w:bCs/>
                <w:lang w:val="en-US"/>
              </w:rPr>
            </w:pPr>
            <w:r w:rsidRPr="000D4B62">
              <w:t>REQ-3.04.0</w:t>
            </w:r>
            <w:r w:rsidR="006C5226">
              <w:t>1</w:t>
            </w:r>
          </w:p>
        </w:tc>
        <w:tc>
          <w:tcPr>
            <w:tcW w:w="0" w:type="auto"/>
            <w:vAlign w:val="center"/>
            <w:hideMark/>
          </w:tcPr>
          <w:p w:rsidRPr="0023065A" w:rsidR="0023065A" w:rsidP="0023065A" w:rsidRDefault="0023065A" w14:paraId="30365607" w14:textId="7B862DB3">
            <w:pPr>
              <w:pStyle w:val="HeadingDLH"/>
              <w:jc w:val="left"/>
              <w:rPr>
                <w:b w:val="0"/>
                <w:bCs/>
                <w:lang w:val="en-US"/>
              </w:rPr>
            </w:pPr>
            <w:r w:rsidRPr="0023065A">
              <w:rPr>
                <w:b w:val="0"/>
                <w:bCs/>
              </w:rPr>
              <w:t>Explore NetSuite's basic finance charge functionality</w:t>
            </w:r>
          </w:p>
        </w:tc>
        <w:tc>
          <w:tcPr>
            <w:tcW w:w="0" w:type="auto"/>
            <w:vAlign w:val="center"/>
            <w:hideMark/>
          </w:tcPr>
          <w:p w:rsidRPr="0023065A" w:rsidR="0023065A" w:rsidP="0023065A" w:rsidRDefault="0023065A" w14:paraId="2F8F261B" w14:textId="02183240">
            <w:pPr>
              <w:pStyle w:val="HeadingDLH"/>
              <w:jc w:val="left"/>
              <w:rPr>
                <w:b w:val="0"/>
                <w:bCs/>
                <w:lang w:val="en-US"/>
              </w:rPr>
            </w:pPr>
            <w:r w:rsidRPr="0023065A">
              <w:rPr>
                <w:b w:val="0"/>
                <w:bCs/>
              </w:rPr>
              <w:t>Standard NetSuite finance charge capability</w:t>
            </w:r>
          </w:p>
        </w:tc>
        <w:tc>
          <w:tcPr>
            <w:tcW w:w="0" w:type="auto"/>
            <w:vAlign w:val="center"/>
            <w:hideMark/>
          </w:tcPr>
          <w:p w:rsidRPr="00AE6E82" w:rsidR="0023065A" w:rsidP="0023065A" w:rsidRDefault="0023065A" w14:paraId="5285FB4E" w14:textId="0EA01259">
            <w:pPr>
              <w:pStyle w:val="HeadingDLH"/>
              <w:jc w:val="left"/>
              <w:rPr>
                <w:bCs/>
                <w:lang w:val="en-US"/>
              </w:rPr>
            </w:pPr>
            <w:r w:rsidRPr="000D4B62">
              <w:t>ALIGNS</w:t>
            </w:r>
          </w:p>
        </w:tc>
      </w:tr>
    </w:tbl>
    <w:p w:rsidRPr="00D717AF" w:rsidR="00D717AF" w:rsidP="00320CDF" w:rsidRDefault="00D717AF" w14:paraId="5F82BB73" w14:textId="77777777">
      <w:pPr>
        <w:pStyle w:val="HeadingDLH"/>
        <w:rPr>
          <w:b w:val="0"/>
          <w:bCs/>
        </w:rPr>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EA0219" w:rsidTr="00192A5F" w14:paraId="77510D93" w14:textId="77777777">
        <w:tc>
          <w:tcPr>
            <w:tcW w:w="4680" w:type="dxa"/>
            <w:shd w:val="clear" w:color="auto" w:fill="EFEFEF"/>
            <w:tcMar>
              <w:top w:w="100" w:type="dxa"/>
              <w:left w:w="100" w:type="dxa"/>
              <w:bottom w:w="100" w:type="dxa"/>
              <w:right w:w="100" w:type="dxa"/>
            </w:tcMar>
          </w:tcPr>
          <w:p w:rsidR="00EA0219" w:rsidP="00192A5F" w:rsidRDefault="00EA0219" w14:paraId="2029D75D"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EA0219" w:rsidP="00192A5F" w:rsidRDefault="00EA0219" w14:paraId="0037CA1B"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EA0219" w:rsidTr="00192A5F" w14:paraId="06B34BD1" w14:textId="77777777">
        <w:tc>
          <w:tcPr>
            <w:tcW w:w="4680" w:type="dxa"/>
            <w:tcMar>
              <w:top w:w="100" w:type="dxa"/>
              <w:left w:w="100" w:type="dxa"/>
              <w:bottom w:w="100" w:type="dxa"/>
              <w:right w:w="100" w:type="dxa"/>
            </w:tcMar>
          </w:tcPr>
          <w:p w:rsidR="00EA0219" w:rsidP="00192A5F" w:rsidRDefault="00EA0219" w14:paraId="7B82C134"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EA0219" w:rsidP="00192A5F" w:rsidRDefault="00EA0219" w14:paraId="623AD968" w14:textId="77777777">
            <w:pPr>
              <w:widowControl w:val="0"/>
              <w:spacing w:line="240" w:lineRule="auto"/>
              <w:rPr>
                <w:rFonts w:ascii="Calibri" w:hAnsi="Calibri" w:eastAsia="Calibri" w:cs="Calibri"/>
                <w:highlight w:val="white"/>
              </w:rPr>
            </w:pPr>
          </w:p>
        </w:tc>
      </w:tr>
      <w:tr w:rsidR="00EA0219" w:rsidTr="00192A5F" w14:paraId="44F4DE2C" w14:textId="77777777">
        <w:tc>
          <w:tcPr>
            <w:tcW w:w="4680" w:type="dxa"/>
            <w:tcMar>
              <w:top w:w="100" w:type="dxa"/>
              <w:left w:w="100" w:type="dxa"/>
              <w:bottom w:w="100" w:type="dxa"/>
              <w:right w:w="100" w:type="dxa"/>
            </w:tcMar>
          </w:tcPr>
          <w:p w:rsidR="00EA0219" w:rsidP="00192A5F" w:rsidRDefault="00EA0219" w14:paraId="27704D05"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EA0219" w:rsidP="00192A5F" w:rsidRDefault="00EA0219" w14:paraId="1A478638" w14:textId="77777777">
            <w:pPr>
              <w:widowControl w:val="0"/>
              <w:spacing w:line="240" w:lineRule="auto"/>
              <w:rPr>
                <w:rFonts w:ascii="Calibri" w:hAnsi="Calibri" w:eastAsia="Calibri" w:cs="Calibri"/>
                <w:highlight w:val="white"/>
              </w:rPr>
            </w:pPr>
          </w:p>
        </w:tc>
      </w:tr>
    </w:tbl>
    <w:p w:rsidR="009570C4" w:rsidP="009570C4" w:rsidRDefault="009570C4" w14:paraId="13E1D4F7" w14:textId="77777777"/>
    <w:p w:rsidRPr="000F26C2" w:rsidR="000F26C2" w:rsidP="000F26C2" w:rsidRDefault="000F26C2" w14:paraId="2058E537" w14:textId="77777777"/>
    <w:p w:rsidR="00293F2B" w:rsidP="0CD37C22" w:rsidRDefault="00293F2B" w14:paraId="06443961" w14:textId="4D7A4B57">
      <w:pPr>
        <w:pStyle w:val="Heading2"/>
        <w:spacing w:before="0" w:after="80"/>
        <w:jc w:val="both"/>
        <w:rPr>
          <w:b/>
          <w:bCs/>
          <w:color w:val="7E8083"/>
          <w:sz w:val="28"/>
          <w:szCs w:val="28"/>
        </w:rPr>
      </w:pPr>
      <w:bookmarkStart w:name="_Toc214911991" w:id="100"/>
      <w:r w:rsidRPr="24AED7CC">
        <w:rPr>
          <w:b/>
          <w:bCs/>
          <w:color w:val="7E8083"/>
          <w:sz w:val="28"/>
          <w:szCs w:val="28"/>
        </w:rPr>
        <w:t>3.0</w:t>
      </w:r>
      <w:r w:rsidRPr="24AED7CC" w:rsidR="00B22D66">
        <w:rPr>
          <w:b/>
          <w:bCs/>
          <w:color w:val="7E8083"/>
          <w:sz w:val="28"/>
          <w:szCs w:val="28"/>
        </w:rPr>
        <w:t>5</w:t>
      </w:r>
      <w:r w:rsidRPr="24AED7CC" w:rsidR="00030CC6">
        <w:rPr>
          <w:b/>
          <w:bCs/>
          <w:color w:val="7E8083"/>
          <w:sz w:val="28"/>
          <w:szCs w:val="28"/>
        </w:rPr>
        <w:t xml:space="preserve"> </w:t>
      </w:r>
      <w:r w:rsidRPr="24AED7CC" w:rsidR="00BF5E98">
        <w:rPr>
          <w:b/>
          <w:bCs/>
          <w:color w:val="7E8083"/>
          <w:sz w:val="28"/>
          <w:szCs w:val="28"/>
        </w:rPr>
        <w:t xml:space="preserve">Accounts Payable </w:t>
      </w:r>
      <w:commentRangeStart w:id="101"/>
      <w:commentRangeStart w:id="102"/>
      <w:commentRangeStart w:id="103"/>
      <w:commentRangeStart w:id="104"/>
      <w:commentRangeStart w:id="105"/>
      <w:commentRangeStart w:id="106"/>
      <w:commentRangeStart w:id="107"/>
      <w:commentRangeStart w:id="108"/>
      <w:commentRangeStart w:id="1032478948"/>
      <w:r w:rsidRPr="008814BF" w:rsidR="00BF5E98">
        <w:rPr>
          <w:b/>
          <w:bCs/>
          <w:color w:val="7E8083"/>
          <w:sz w:val="28"/>
          <w:szCs w:val="28"/>
        </w:rPr>
        <w:t>Automation</w:t>
      </w:r>
      <w:bookmarkEnd w:id="100"/>
      <w:commentRangeEnd w:id="101"/>
      <w:r w:rsidRPr="008814BF">
        <w:commentReference w:id="101"/>
      </w:r>
      <w:commentRangeEnd w:id="102"/>
      <w:r>
        <w:rPr>
          <w:rStyle w:val="CommentReference"/>
        </w:rPr>
        <w:commentReference w:id="102"/>
      </w:r>
      <w:commentRangeEnd w:id="103"/>
      <w:r>
        <w:rPr>
          <w:rStyle w:val="CommentReference"/>
        </w:rPr>
        <w:commentReference w:id="103"/>
      </w:r>
      <w:commentRangeEnd w:id="104"/>
      <w:r>
        <w:rPr>
          <w:rStyle w:val="CommentReference"/>
        </w:rPr>
        <w:commentReference w:id="104"/>
      </w:r>
      <w:commentRangeEnd w:id="105"/>
      <w:r w:rsidRPr="008814BF">
        <w:commentReference w:id="105"/>
      </w:r>
      <w:commentRangeEnd w:id="106"/>
      <w:r>
        <w:rPr>
          <w:rStyle w:val="CommentReference"/>
        </w:rPr>
        <w:commentReference w:id="106"/>
      </w:r>
      <w:commentRangeEnd w:id="107"/>
      <w:r>
        <w:rPr>
          <w:rStyle w:val="CommentReference"/>
        </w:rPr>
        <w:commentReference w:id="107"/>
      </w:r>
      <w:commentRangeEnd w:id="108"/>
      <w:r>
        <w:rPr>
          <w:rStyle w:val="CommentReference"/>
        </w:rPr>
        <w:commentReference w:id="108"/>
      </w:r>
      <w:commentRangeEnd w:id="1032478948"/>
      <w:r>
        <w:rPr>
          <w:rStyle w:val="CommentReference"/>
        </w:rPr>
        <w:commentReference w:id="1032478948"/>
      </w:r>
    </w:p>
    <w:p w:rsidR="00AD2A0E" w:rsidP="00AD2A0E" w:rsidRDefault="00136452" w14:paraId="3367B44E" w14:textId="43D9EBFD">
      <w:r w:rsidRPr="3D5D9CDC" w:rsidR="00136452">
        <w:rPr>
          <w:lang w:val="en-US"/>
        </w:rPr>
        <w:t>Avanto</w:t>
      </w:r>
      <w:r w:rsidRPr="3D5D9CDC" w:rsidR="00136452">
        <w:rPr>
          <w:lang w:val="en-US"/>
        </w:rPr>
        <w:t xml:space="preserve"> </w:t>
      </w:r>
      <w:r w:rsidRPr="3D5D9CDC" w:rsidR="003C296F">
        <w:rPr>
          <w:lang w:val="en-US"/>
        </w:rPr>
        <w:t>white paper</w:t>
      </w:r>
    </w:p>
    <w:p w:rsidR="004D7C1C" w:rsidP="00AD2A0E" w:rsidRDefault="00136452" w14:paraId="7F4FF3DF" w14:textId="77526549">
      <w:hyperlink w:history="1" r:id="rId17">
        <w:r w:rsidRPr="00136452">
          <w:rPr>
            <w:rStyle w:val="Hyperlink"/>
          </w:rPr>
          <w:t>https://acrobat.adobe.com/id/urn:aaid:sc:US:90f2cd13-cfb3-4262-b56f-0e4d9209ca46?viewer%21megaVerb=group-discover</w:t>
        </w:r>
      </w:hyperlink>
    </w:p>
    <w:p w:rsidR="004D7C1C" w:rsidP="00AD2A0E" w:rsidRDefault="004D7C1C" w14:paraId="28E3DAFA" w14:textId="77777777"/>
    <w:p w:rsidRPr="00B861D3" w:rsidR="00AD2A0E" w:rsidP="00AD2A0E" w:rsidRDefault="00AD2A0E" w14:paraId="4F85B0AA" w14:textId="232782C2">
      <w:pPr>
        <w:pStyle w:val="HeadingDLH"/>
      </w:pPr>
      <w:r w:rsidRPr="00B861D3">
        <w:t>3.0</w:t>
      </w:r>
      <w:r w:rsidR="00B22D66">
        <w:t>5</w:t>
      </w:r>
      <w:r w:rsidRPr="00B861D3">
        <w:t>.0</w:t>
      </w:r>
      <w:r>
        <w:t>1</w:t>
      </w:r>
      <w:r w:rsidRPr="00B861D3">
        <w:t xml:space="preserve"> Your Business Requirements</w:t>
      </w:r>
    </w:p>
    <w:p w:rsidRPr="000D4B62" w:rsidR="00A95A20" w:rsidP="00285415" w:rsidRDefault="00A95A20" w14:paraId="175BD704" w14:textId="77777777">
      <w:pPr>
        <w:numPr>
          <w:ilvl w:val="0"/>
          <w:numId w:val="60"/>
        </w:numPr>
        <w:spacing w:after="160" w:line="278" w:lineRule="auto"/>
      </w:pPr>
      <w:r w:rsidRPr="000D4B62">
        <w:rPr>
          <w:b/>
          <w:bCs/>
        </w:rPr>
        <w:t>REQ-3.05.01</w:t>
      </w:r>
      <w:r w:rsidRPr="000D4B62">
        <w:t>: Automated standalone expense vendor bill processing Phase 1 (ACCOMMODATE)</w:t>
      </w:r>
    </w:p>
    <w:p w:rsidRPr="000D4B62" w:rsidR="00A95A20" w:rsidP="00285415" w:rsidRDefault="00A95A20" w14:paraId="39546382" w14:textId="77777777">
      <w:pPr>
        <w:numPr>
          <w:ilvl w:val="0"/>
          <w:numId w:val="60"/>
        </w:numPr>
        <w:spacing w:after="160" w:line="278" w:lineRule="auto"/>
      </w:pPr>
      <w:r w:rsidRPr="4850D061">
        <w:rPr>
          <w:b/>
          <w:lang w:val="en-US"/>
        </w:rPr>
        <w:t>REQ-3.05.02</w:t>
      </w:r>
      <w:r w:rsidRPr="4850D061">
        <w:rPr>
          <w:lang w:val="en-US"/>
        </w:rPr>
        <w:t>: Dedicated inbox for expense invoice forwarding (ACCOMMODATE)</w:t>
      </w:r>
    </w:p>
    <w:p w:rsidRPr="000D4B62" w:rsidR="00A95A20" w:rsidP="00285415" w:rsidRDefault="00A95A20" w14:paraId="757A4EC3" w14:textId="77777777">
      <w:pPr>
        <w:numPr>
          <w:ilvl w:val="0"/>
          <w:numId w:val="60"/>
        </w:numPr>
        <w:spacing w:after="160" w:line="278" w:lineRule="auto"/>
      </w:pPr>
      <w:r w:rsidRPr="000D4B62">
        <w:rPr>
          <w:b/>
          <w:bCs/>
        </w:rPr>
        <w:t>REQ-3.05.03</w:t>
      </w:r>
      <w:r w:rsidRPr="000D4B62">
        <w:t>: Approval workflow for auto-created vendor bills (ACCOMMODATE)</w:t>
      </w:r>
    </w:p>
    <w:p w:rsidRPr="000D4B62" w:rsidR="00A95A20" w:rsidP="006341AD" w:rsidRDefault="00A95A20" w14:paraId="702C7530" w14:textId="32A7FE9E">
      <w:pPr>
        <w:numPr>
          <w:ilvl w:val="0"/>
          <w:numId w:val="60"/>
        </w:numPr>
        <w:spacing w:after="160" w:line="278" w:lineRule="auto"/>
      </w:pPr>
      <w:r w:rsidRPr="00F22817">
        <w:rPr>
          <w:b/>
          <w:bCs/>
        </w:rPr>
        <w:t>REQ-3.05.04</w:t>
      </w:r>
      <w:r>
        <w:t xml:space="preserve">: Phase </w:t>
      </w:r>
      <w:r w:rsidR="00175CC8">
        <w:t xml:space="preserve">2 </w:t>
      </w:r>
      <w:r>
        <w:t>inclusion of AP automation</w:t>
      </w:r>
      <w:r w:rsidR="00F22817">
        <w:t xml:space="preserve">, </w:t>
      </w:r>
      <w:r w:rsidRPr="00F22817" w:rsidR="00F22817">
        <w:rPr>
          <w:lang w:val="en-US"/>
        </w:rPr>
        <w:t>to a later phase (Avanto, ezCollect, Proprio solutions)</w:t>
      </w:r>
      <w:r>
        <w:t xml:space="preserve"> (ACCOMMODATE)</w:t>
      </w:r>
    </w:p>
    <w:p w:rsidRPr="000D4B62" w:rsidR="00A95A20" w:rsidP="00285415" w:rsidRDefault="00A95A20" w14:paraId="7498B76F" w14:textId="77777777">
      <w:pPr>
        <w:numPr>
          <w:ilvl w:val="0"/>
          <w:numId w:val="60"/>
        </w:numPr>
        <w:spacing w:after="160" w:line="278" w:lineRule="auto"/>
      </w:pPr>
      <w:r w:rsidRPr="000D4B62">
        <w:rPr>
          <w:b/>
          <w:bCs/>
        </w:rPr>
        <w:t>REQ-3.05.05</w:t>
      </w:r>
      <w:r w:rsidRPr="000D4B62">
        <w:t>: Automated vendor invoice follow-up capability (ACCOMMODATE - Future Phase)</w:t>
      </w:r>
    </w:p>
    <w:p w:rsidR="00AD2A0E" w:rsidP="00AD2A0E" w:rsidRDefault="00AD2A0E" w14:paraId="27B33213" w14:textId="5D93844D">
      <w:pPr>
        <w:pStyle w:val="HeadingDLH"/>
      </w:pPr>
      <w:r>
        <w:t>3.0</w:t>
      </w:r>
      <w:r w:rsidR="00793C8E">
        <w:t>5</w:t>
      </w:r>
      <w:r>
        <w:t>.02 Current State Process</w:t>
      </w:r>
    </w:p>
    <w:p w:rsidR="00A95A20" w:rsidP="00A95A20" w:rsidRDefault="00A95A20" w14:paraId="49EFEDBF" w14:textId="77777777">
      <w:r w:rsidRPr="000D4B62">
        <w:t>Pivot currently processes standalone expense vendor bills manually. When expense invoices arrive (utilities, rent, insurance, etc.), the AP team must:</w:t>
      </w:r>
    </w:p>
    <w:p w:rsidRPr="000D4B62" w:rsidR="00A130FC" w:rsidP="00A95A20" w:rsidRDefault="00A130FC" w14:paraId="75ECDB54" w14:textId="77777777"/>
    <w:p w:rsidRPr="000D4B62" w:rsidR="00A95A20" w:rsidP="00285415" w:rsidRDefault="00A95A20" w14:paraId="148096A6" w14:textId="77777777">
      <w:pPr>
        <w:numPr>
          <w:ilvl w:val="0"/>
          <w:numId w:val="61"/>
        </w:numPr>
        <w:spacing w:after="160" w:line="278" w:lineRule="auto"/>
      </w:pPr>
      <w:r w:rsidRPr="000D4B62">
        <w:t>Receive invoice in email</w:t>
      </w:r>
    </w:p>
    <w:p w:rsidRPr="000D4B62" w:rsidR="00A95A20" w:rsidP="00285415" w:rsidRDefault="00A95A20" w14:paraId="2420251D" w14:textId="77777777">
      <w:pPr>
        <w:numPr>
          <w:ilvl w:val="0"/>
          <w:numId w:val="61"/>
        </w:numPr>
        <w:spacing w:after="160" w:line="278" w:lineRule="auto"/>
      </w:pPr>
      <w:r w:rsidRPr="000D4B62">
        <w:t>Forward to manager (e.g., Ken) for approval</w:t>
      </w:r>
    </w:p>
    <w:p w:rsidRPr="000D4B62" w:rsidR="00A95A20" w:rsidP="00285415" w:rsidRDefault="00A95A20" w14:paraId="003C95F7" w14:textId="77777777">
      <w:pPr>
        <w:numPr>
          <w:ilvl w:val="0"/>
          <w:numId w:val="61"/>
        </w:numPr>
        <w:spacing w:after="160" w:line="278" w:lineRule="auto"/>
      </w:pPr>
      <w:r w:rsidRPr="000D4B62">
        <w:t>Wait for approval response</w:t>
      </w:r>
    </w:p>
    <w:p w:rsidRPr="000D4B62" w:rsidR="00A95A20" w:rsidP="00285415" w:rsidRDefault="00A95A20" w14:paraId="2F51E2B3" w14:textId="77777777">
      <w:pPr>
        <w:numPr>
          <w:ilvl w:val="0"/>
          <w:numId w:val="61"/>
        </w:numPr>
        <w:spacing w:after="160" w:line="278" w:lineRule="auto"/>
      </w:pPr>
      <w:r w:rsidRPr="000D4B62">
        <w:t>Manually enter bill into system</w:t>
      </w:r>
    </w:p>
    <w:p w:rsidRPr="000D4B62" w:rsidR="00A95A20" w:rsidP="00285415" w:rsidRDefault="00A95A20" w14:paraId="7372A8D2" w14:textId="77777777">
      <w:pPr>
        <w:numPr>
          <w:ilvl w:val="0"/>
          <w:numId w:val="61"/>
        </w:numPr>
        <w:spacing w:after="160" w:line="278" w:lineRule="auto"/>
      </w:pPr>
      <w:r w:rsidRPr="000D4B62">
        <w:t>Mark as approved and post</w:t>
      </w:r>
    </w:p>
    <w:p w:rsidR="00A95A20" w:rsidP="00A95A20" w:rsidRDefault="00A95A20" w14:paraId="10C36692" w14:textId="77777777">
      <w:r w:rsidRPr="000D4B62">
        <w:t>This process is cumbersome, creates delays, and risks bills being forgotten in hold status awaiting approval.</w:t>
      </w:r>
    </w:p>
    <w:p w:rsidRPr="000D4B62" w:rsidR="00A95A20" w:rsidP="00A95A20" w:rsidRDefault="00A95A20" w14:paraId="739046D4" w14:textId="77777777"/>
    <w:p w:rsidR="00A95A20" w:rsidP="00A95A20" w:rsidRDefault="00A95A20" w14:paraId="3342A045" w14:textId="77777777">
      <w:pPr>
        <w:rPr>
          <w:b/>
          <w:bCs/>
        </w:rPr>
      </w:pPr>
      <w:r w:rsidRPr="000D4B62">
        <w:rPr>
          <w:b/>
          <w:bCs/>
        </w:rPr>
        <w:t>Current State Challenges:</w:t>
      </w:r>
    </w:p>
    <w:p w:rsidRPr="000D4B62" w:rsidR="00A130FC" w:rsidP="00A95A20" w:rsidRDefault="00A130FC" w14:paraId="0C8DFEAB" w14:textId="77777777"/>
    <w:p w:rsidRPr="000D4B62" w:rsidR="00A95A20" w:rsidP="00285415" w:rsidRDefault="00A95A20" w14:paraId="1E0B3782" w14:textId="77777777">
      <w:pPr>
        <w:numPr>
          <w:ilvl w:val="0"/>
          <w:numId w:val="62"/>
        </w:numPr>
        <w:spacing w:after="160" w:line="278" w:lineRule="auto"/>
      </w:pPr>
      <w:r w:rsidRPr="000D4B62">
        <w:t>Manual entry of standalone expense vendor bills</w:t>
      </w:r>
    </w:p>
    <w:p w:rsidRPr="000D4B62" w:rsidR="00A95A20" w:rsidP="00285415" w:rsidRDefault="00A95A20" w14:paraId="2F5D31CC" w14:textId="77777777">
      <w:pPr>
        <w:numPr>
          <w:ilvl w:val="0"/>
          <w:numId w:val="62"/>
        </w:numPr>
        <w:spacing w:after="160" w:line="278" w:lineRule="auto"/>
      </w:pPr>
      <w:r w:rsidRPr="000D4B62">
        <w:t>Email-based approval process is inefficient</w:t>
      </w:r>
    </w:p>
    <w:p w:rsidRPr="000D4B62" w:rsidR="00A95A20" w:rsidP="00285415" w:rsidRDefault="00A95A20" w14:paraId="254C2219" w14:textId="77777777">
      <w:pPr>
        <w:numPr>
          <w:ilvl w:val="0"/>
          <w:numId w:val="62"/>
        </w:numPr>
        <w:spacing w:after="160" w:line="278" w:lineRule="auto"/>
      </w:pPr>
      <w:r w:rsidRPr="000D4B62">
        <w:t>Risk of forgetting bills in hold status</w:t>
      </w:r>
    </w:p>
    <w:p w:rsidRPr="000D4B62" w:rsidR="00A95A20" w:rsidP="00285415" w:rsidRDefault="00A95A20" w14:paraId="74C4DB64" w14:textId="77777777">
      <w:pPr>
        <w:numPr>
          <w:ilvl w:val="0"/>
          <w:numId w:val="62"/>
        </w:numPr>
        <w:spacing w:after="160" w:line="278" w:lineRule="auto"/>
      </w:pPr>
      <w:r w:rsidRPr="000D4B62">
        <w:t>Time-consuming for routine expense invoices</w:t>
      </w:r>
    </w:p>
    <w:p w:rsidR="00A95A20" w:rsidP="00285415" w:rsidRDefault="00A95A20" w14:paraId="3F218204" w14:textId="77777777">
      <w:pPr>
        <w:numPr>
          <w:ilvl w:val="0"/>
          <w:numId w:val="62"/>
        </w:numPr>
        <w:spacing w:after="160" w:line="278" w:lineRule="auto"/>
      </w:pPr>
      <w:r w:rsidRPr="000D4B62">
        <w:t>No automated tracking or follow-up</w:t>
      </w:r>
    </w:p>
    <w:p w:rsidR="00A130FC" w:rsidP="00A95A20" w:rsidRDefault="00A130FC" w14:paraId="2A694E1E" w14:textId="77777777">
      <w:pPr>
        <w:rPr>
          <w:b/>
          <w:bCs/>
        </w:rPr>
      </w:pPr>
    </w:p>
    <w:p w:rsidR="00EA1057" w:rsidP="00A95A20" w:rsidRDefault="00EA1057" w14:paraId="31133D99" w14:textId="77777777">
      <w:pPr>
        <w:rPr>
          <w:b/>
          <w:bCs/>
        </w:rPr>
      </w:pPr>
    </w:p>
    <w:p w:rsidR="00EA1057" w:rsidP="00A95A20" w:rsidRDefault="00EA1057" w14:paraId="0573F4CA" w14:textId="77777777">
      <w:pPr>
        <w:rPr>
          <w:b/>
          <w:bCs/>
        </w:rPr>
      </w:pPr>
    </w:p>
    <w:p w:rsidRPr="000D4B62" w:rsidR="00A95A20" w:rsidP="00A95A20" w:rsidRDefault="00A95A20" w14:paraId="0385A282" w14:textId="3493EFF5">
      <w:r w:rsidRPr="000D4B62">
        <w:rPr>
          <w:b/>
          <w:bCs/>
        </w:rPr>
        <w:t>User Story:</w:t>
      </w:r>
    </w:p>
    <w:p w:rsidRPr="000D4B62" w:rsidR="00A95A20" w:rsidP="00285415" w:rsidRDefault="00A95A20" w14:paraId="38B7FA8B" w14:textId="77777777">
      <w:pPr>
        <w:numPr>
          <w:ilvl w:val="0"/>
          <w:numId w:val="63"/>
        </w:numPr>
        <w:spacing w:after="160" w:line="278" w:lineRule="auto"/>
      </w:pPr>
      <w:r w:rsidRPr="4850D061">
        <w:rPr>
          <w:lang w:val="en-US"/>
        </w:rPr>
        <w:t>As an AP Manager, I need automated processing for standalone expense invoices so that we can eliminate manual entry, streamline approvals, and reduce the risk of missing bills.</w:t>
      </w:r>
    </w:p>
    <w:p w:rsidR="00AD7426" w:rsidP="00AD2A0E" w:rsidRDefault="00AD7426" w14:paraId="2FF54706" w14:textId="77777777">
      <w:pPr>
        <w:spacing w:after="160" w:line="278" w:lineRule="auto"/>
        <w:rPr>
          <w:b/>
          <w:bCs/>
        </w:rPr>
      </w:pPr>
    </w:p>
    <w:p w:rsidR="00AD2A0E" w:rsidP="00AD2A0E" w:rsidRDefault="00AD2A0E" w14:paraId="4D442754" w14:textId="213A6A2B">
      <w:pPr>
        <w:pStyle w:val="HeadingDLH"/>
      </w:pPr>
      <w:r>
        <w:t>3.0</w:t>
      </w:r>
      <w:r w:rsidR="00793C8E">
        <w:t>5</w:t>
      </w:r>
      <w:r>
        <w:t xml:space="preserve">.03 </w:t>
      </w:r>
      <w:r w:rsidR="00D82F4F">
        <w:t>NetSuite Orion</w:t>
      </w:r>
      <w:r>
        <w:t xml:space="preserve"> Solution</w:t>
      </w:r>
    </w:p>
    <w:p w:rsidR="004A3E04" w:rsidP="004A3E04" w:rsidRDefault="004A3E04" w14:paraId="051B1923" w14:textId="2B3B81D8">
      <w:pPr>
        <w:rPr>
          <w:lang w:val="en-US"/>
        </w:rPr>
      </w:pPr>
      <w:r w:rsidRPr="6F636912">
        <w:rPr>
          <w:lang w:val="en-US"/>
        </w:rPr>
        <w:t xml:space="preserve">Pivot requires accommodation through custom AP automation workflow for </w:t>
      </w:r>
      <w:commentRangeStart w:id="109"/>
      <w:commentRangeStart w:id="110"/>
      <w:commentRangeStart w:id="111"/>
      <w:r w:rsidRPr="6F636912">
        <w:rPr>
          <w:lang w:val="en-US"/>
        </w:rPr>
        <w:t>standalone</w:t>
      </w:r>
      <w:commentRangeEnd w:id="109"/>
      <w:r w:rsidRPr="6F636912">
        <w:rPr>
          <w:rStyle w:val="CommentReference"/>
          <w:sz w:val="22"/>
          <w:szCs w:val="22"/>
          <w:lang w:val="en-US"/>
        </w:rPr>
        <w:commentReference w:id="109"/>
      </w:r>
      <w:commentRangeEnd w:id="110"/>
      <w:r>
        <w:rPr>
          <w:rStyle w:val="CommentReference"/>
        </w:rPr>
        <w:commentReference w:id="110"/>
      </w:r>
      <w:commentRangeEnd w:id="111"/>
      <w:r>
        <w:rPr>
          <w:rStyle w:val="CommentReference"/>
        </w:rPr>
        <w:commentReference w:id="111"/>
      </w:r>
      <w:r w:rsidRPr="6F636912">
        <w:rPr>
          <w:lang w:val="en-US"/>
        </w:rPr>
        <w:t xml:space="preserve"> </w:t>
      </w:r>
      <w:commentRangeStart w:id="113"/>
      <w:commentRangeStart w:id="114"/>
      <w:commentRangeStart w:id="115"/>
      <w:r w:rsidRPr="6F636912">
        <w:rPr>
          <w:lang w:val="en-US"/>
        </w:rPr>
        <w:t>expense</w:t>
      </w:r>
      <w:commentRangeEnd w:id="113"/>
      <w:r w:rsidRPr="6F636912">
        <w:rPr>
          <w:rStyle w:val="CommentReference"/>
          <w:sz w:val="22"/>
          <w:szCs w:val="22"/>
          <w:lang w:val="en-US"/>
        </w:rPr>
        <w:commentReference w:id="113"/>
      </w:r>
      <w:commentRangeEnd w:id="114"/>
      <w:r>
        <w:rPr>
          <w:rStyle w:val="CommentReference"/>
        </w:rPr>
        <w:commentReference w:id="114"/>
      </w:r>
      <w:commentRangeEnd w:id="115"/>
      <w:r>
        <w:rPr>
          <w:rStyle w:val="CommentReference"/>
        </w:rPr>
        <w:commentReference w:id="115"/>
      </w:r>
      <w:r w:rsidRPr="6F636912">
        <w:rPr>
          <w:lang w:val="en-US"/>
        </w:rPr>
        <w:t xml:space="preserve"> vendor bills. This custom solution will be scoped for Phase 1 inclusion, pending timeline and budget analysis.</w:t>
      </w:r>
      <w:r w:rsidR="008814BF">
        <w:rPr>
          <w:lang w:val="en-US"/>
        </w:rPr>
        <w:t xml:space="preserve"> Pending decision based on offered solutions.</w:t>
      </w:r>
    </w:p>
    <w:p w:rsidRPr="000D4B62" w:rsidR="004A3E04" w:rsidP="004A3E04" w:rsidRDefault="004A3E04" w14:paraId="7DAFC5F1" w14:textId="77777777"/>
    <w:p w:rsidR="004A3E04" w:rsidP="004A3E04" w:rsidRDefault="004A3E04" w14:paraId="7B9FFAE6" w14:textId="77777777">
      <w:r w:rsidRPr="4850D061">
        <w:rPr>
          <w:b/>
          <w:lang w:val="en-US"/>
        </w:rPr>
        <w:t>Email-to-Vendor-Bill Automation:</w:t>
      </w:r>
      <w:r w:rsidRPr="000D4B62">
        <w:br/>
      </w:r>
      <w:r w:rsidRPr="4850D061">
        <w:rPr>
          <w:lang w:val="en-US"/>
        </w:rPr>
        <w:t>A dedicated email inbox will be configured for expense invoice forwarding. When invoices are received at this inbox, automated processing will:</w:t>
      </w:r>
    </w:p>
    <w:p w:rsidRPr="000D4B62" w:rsidR="00D241FB" w:rsidP="004A3E04" w:rsidRDefault="00D241FB" w14:paraId="428D9424" w14:textId="77777777"/>
    <w:p w:rsidRPr="000D4B62" w:rsidR="004A3E04" w:rsidP="00285415" w:rsidRDefault="004A3E04" w14:paraId="436949AF" w14:textId="77777777">
      <w:pPr>
        <w:numPr>
          <w:ilvl w:val="0"/>
          <w:numId w:val="64"/>
        </w:numPr>
        <w:spacing w:after="160" w:line="278" w:lineRule="auto"/>
      </w:pPr>
      <w:r w:rsidRPr="000D4B62">
        <w:t>Extract invoice data from PDF attachments</w:t>
      </w:r>
    </w:p>
    <w:p w:rsidR="00D62EE6" w:rsidP="00285415" w:rsidRDefault="00D62EE6" w14:paraId="5DCDE2D8" w14:textId="77777777">
      <w:pPr>
        <w:numPr>
          <w:ilvl w:val="0"/>
          <w:numId w:val="64"/>
        </w:numPr>
        <w:spacing w:after="160" w:line="278" w:lineRule="auto"/>
      </w:pPr>
      <w:r w:rsidRPr="00D62EE6">
        <w:t>This requirement can be met using NetSuite’s native allocation functionality.</w:t>
      </w:r>
    </w:p>
    <w:p w:rsidRPr="000D4B62" w:rsidR="004A3E04" w:rsidP="00285415" w:rsidRDefault="004A3E04" w14:paraId="6271060B" w14:textId="2F0E9744">
      <w:pPr>
        <w:numPr>
          <w:ilvl w:val="0"/>
          <w:numId w:val="64"/>
        </w:numPr>
        <w:spacing w:after="160" w:line="278" w:lineRule="auto"/>
      </w:pPr>
      <w:r w:rsidRPr="000D4B62">
        <w:t>Attach PDF to vendor bill record</w:t>
      </w:r>
    </w:p>
    <w:p w:rsidRPr="00D62EE6" w:rsidR="0085736E" w:rsidP="7AE64A1C" w:rsidRDefault="00D62EE6" w14:paraId="091A6FC5" w14:textId="29002517">
      <w:pPr>
        <w:pStyle w:val="ListParagraph"/>
        <w:numPr>
          <w:ilvl w:val="0"/>
          <w:numId w:val="64"/>
        </w:numPr>
        <w:rPr>
          <w:b/>
          <w:bCs/>
          <w:lang w:val="en-US"/>
        </w:rPr>
      </w:pPr>
      <w:r w:rsidRPr="7AE64A1C">
        <w:rPr>
          <w:lang w:val="en-US"/>
        </w:rPr>
        <w:t>Route requests the appropriate approver based on predefined rules. Reminders or saved searches can be used to support this process.</w:t>
      </w:r>
    </w:p>
    <w:p w:rsidRPr="00D62EE6" w:rsidR="00D62EE6" w:rsidP="00D62EE6" w:rsidRDefault="00D62EE6" w14:paraId="1E201889" w14:textId="77777777">
      <w:pPr>
        <w:pStyle w:val="ListParagraph"/>
        <w:ind w:left="810"/>
        <w:rPr>
          <w:b/>
          <w:bCs/>
        </w:rPr>
      </w:pPr>
    </w:p>
    <w:p w:rsidR="004A3E04" w:rsidP="004A3E04" w:rsidRDefault="004A3E04" w14:paraId="4F2E5D1E" w14:textId="4025E6F7">
      <w:r w:rsidRPr="4850D061">
        <w:rPr>
          <w:b/>
          <w:lang w:val="en-US"/>
        </w:rPr>
        <w:t>Technical Approach:</w:t>
      </w:r>
      <w:r w:rsidRPr="000D4B62">
        <w:br/>
      </w:r>
      <w:r w:rsidRPr="4850D061">
        <w:rPr>
          <w:lang w:val="en-US"/>
        </w:rPr>
        <w:t>The custom automation will leverage NetSuite's email integration framework to monitor the dedicated inbox and extract vendor, amount, date, and GL account information from PDF attachments. Automated workflows will create vendor bill records with proper approval routing based on configurable thresholds and GL account classifications. The solution will include exception handling for invoices that cannot be parsed automatically, routing them to a manual review queue.</w:t>
      </w:r>
    </w:p>
    <w:p w:rsidRPr="000D4B62" w:rsidR="004A3E04" w:rsidP="004A3E04" w:rsidRDefault="004A3E04" w14:paraId="3240F0A0" w14:textId="77777777"/>
    <w:p w:rsidR="004A3E04" w:rsidP="004A3E04" w:rsidRDefault="004A3E04" w14:paraId="40B72170" w14:textId="553FF8D9">
      <w:pPr>
        <w:rPr>
          <w:lang w:val="en-US"/>
        </w:rPr>
      </w:pPr>
      <w:r w:rsidRPr="24AED7CC">
        <w:rPr>
          <w:b/>
          <w:bCs/>
          <w:lang w:val="en-US"/>
        </w:rPr>
        <w:t>Automated Approval Workflow:</w:t>
      </w:r>
      <w:r>
        <w:br/>
      </w:r>
      <w:r w:rsidRPr="24AED7CC">
        <w:rPr>
          <w:lang w:val="en-US"/>
        </w:rPr>
        <w:t>Auto-created vendor bills will be placed in unapproved state and routed through configurable approval workflows. Approvers will receive notifications, can review bills with attached PDFs in NetSuite</w:t>
      </w:r>
      <w:r w:rsidRPr="24AED7CC" w:rsidR="001159DD">
        <w:rPr>
          <w:lang w:val="en-US"/>
        </w:rPr>
        <w:t xml:space="preserve"> Orion</w:t>
      </w:r>
      <w:r w:rsidRPr="24AED7CC">
        <w:rPr>
          <w:lang w:val="en-US"/>
        </w:rPr>
        <w:t xml:space="preserve">, and approve/reject directly in the system. Upon approval, bills post automatically to GL. This eliminates the manual email-based approval process and ensures bills are </w:t>
      </w:r>
      <w:commentRangeStart w:id="116"/>
      <w:commentRangeStart w:id="117"/>
      <w:commentRangeStart w:id="118"/>
      <w:r w:rsidRPr="24AED7CC">
        <w:rPr>
          <w:lang w:val="en-US"/>
        </w:rPr>
        <w:t>tracked</w:t>
      </w:r>
      <w:commentRangeEnd w:id="116"/>
      <w:r w:rsidRPr="24AED7CC">
        <w:rPr>
          <w:rStyle w:val="CommentReference"/>
          <w:sz w:val="22"/>
          <w:szCs w:val="22"/>
          <w:lang w:val="en-US"/>
        </w:rPr>
        <w:commentReference w:id="116"/>
      </w:r>
      <w:commentRangeEnd w:id="117"/>
      <w:r>
        <w:rPr>
          <w:rStyle w:val="CommentReference"/>
        </w:rPr>
        <w:commentReference w:id="117"/>
      </w:r>
      <w:commentRangeEnd w:id="118"/>
      <w:r>
        <w:rPr>
          <w:rStyle w:val="CommentReference"/>
        </w:rPr>
        <w:commentReference w:id="118"/>
      </w:r>
      <w:r w:rsidRPr="24AED7CC">
        <w:rPr>
          <w:lang w:val="en-US"/>
        </w:rPr>
        <w:t xml:space="preserve"> in the system from receipt through payment.</w:t>
      </w:r>
    </w:p>
    <w:p w:rsidRPr="000D4B62" w:rsidR="004A3E04" w:rsidP="004A3E04" w:rsidRDefault="004A3E04" w14:paraId="64BD9027" w14:textId="77777777"/>
    <w:p w:rsidR="004A3E04" w:rsidP="004A3E04" w:rsidRDefault="004A3E04" w14:paraId="4C8AA1D9" w14:textId="77777777">
      <w:r w:rsidRPr="4850D061">
        <w:rPr>
          <w:b/>
          <w:lang w:val="en-US"/>
        </w:rPr>
        <w:t>Phase 1 Inclusion Decision:</w:t>
      </w:r>
      <w:r w:rsidRPr="000D4B62">
        <w:br/>
      </w:r>
      <w:r w:rsidRPr="4850D061">
        <w:rPr>
          <w:lang w:val="en-US"/>
        </w:rPr>
        <w:t>The AP automation solution requires custom development and integration effort. GSI will provide timeline and hour impact analysis to determine feasibility of Phase 1 inclusion. If scope or budget constraints necessitate deferral, this functionality can be implemented in Phase 2 while using standard manual bill entry processes in Phase 1.</w:t>
      </w:r>
    </w:p>
    <w:p w:rsidRPr="000D4B62" w:rsidR="004A3E04" w:rsidP="004A3E04" w:rsidRDefault="004A3E04" w14:paraId="34023FEE" w14:textId="77777777"/>
    <w:p w:rsidRPr="000D4B62" w:rsidR="004A3E04" w:rsidP="004A3E04" w:rsidRDefault="004A3E04" w14:paraId="7D6FEBB4" w14:textId="77777777">
      <w:r w:rsidRPr="000D4B62">
        <w:rPr>
          <w:b/>
          <w:bCs/>
        </w:rPr>
        <w:t>Future Phase: Vendor Invoice Follow-Up:</w:t>
      </w:r>
      <w:r w:rsidRPr="000D4B62">
        <w:br/>
      </w:r>
      <w:r w:rsidRPr="000D4B62">
        <w:t>Automated vendor invoice follow-up capability (tracking expected invoices, sending reminders to vendors) is acknowledged as a valuable future enhancement but is planned for Phase 2 or Phase 3 implementation.</w:t>
      </w:r>
    </w:p>
    <w:p w:rsidR="00AD7426" w:rsidP="00AD2A0E" w:rsidRDefault="00AD7426" w14:paraId="72C1BF28" w14:textId="77777777">
      <w:pPr>
        <w:pStyle w:val="HeadingDLH"/>
      </w:pPr>
    </w:p>
    <w:p w:rsidR="00AD2A0E" w:rsidP="00AD2A0E" w:rsidRDefault="00AD2A0E" w14:paraId="1A055C5B" w14:textId="735D3CE7">
      <w:pPr>
        <w:pStyle w:val="HeadingDLH"/>
      </w:pPr>
      <w:r>
        <w:t>3.0</w:t>
      </w:r>
      <w:r w:rsidR="00793C8E">
        <w:t>5</w:t>
      </w:r>
      <w:r>
        <w:t>.04 Future State Process</w:t>
      </w:r>
    </w:p>
    <w:p w:rsidRPr="000D4B62" w:rsidR="00D213B5" w:rsidP="00D213B5" w:rsidRDefault="00D213B5" w14:paraId="6A122997" w14:textId="5CD841E1">
      <w:r w:rsidRPr="24AED7CC">
        <w:rPr>
          <w:b/>
          <w:bCs/>
        </w:rPr>
        <w:t>Phase 1 (</w:t>
      </w:r>
      <w:commentRangeStart w:id="119"/>
      <w:commentRangeStart w:id="120"/>
      <w:commentRangeStart w:id="121"/>
      <w:r w:rsidRPr="24AED7CC">
        <w:rPr>
          <w:b/>
          <w:bCs/>
        </w:rPr>
        <w:t>with AP automation</w:t>
      </w:r>
      <w:commentRangeEnd w:id="119"/>
      <w:r w:rsidRPr="24AED7CC">
        <w:rPr>
          <w:rStyle w:val="CommentReference"/>
          <w:b/>
          <w:bCs/>
          <w:sz w:val="22"/>
          <w:szCs w:val="22"/>
        </w:rPr>
        <w:commentReference w:id="119"/>
      </w:r>
      <w:commentRangeEnd w:id="120"/>
      <w:r>
        <w:rPr>
          <w:rStyle w:val="CommentReference"/>
        </w:rPr>
        <w:commentReference w:id="120"/>
      </w:r>
      <w:commentRangeEnd w:id="121"/>
      <w:r>
        <w:rPr>
          <w:rStyle w:val="CommentReference"/>
        </w:rPr>
        <w:commentReference w:id="121"/>
      </w:r>
      <w:r w:rsidRPr="24AED7CC">
        <w:rPr>
          <w:b/>
          <w:bCs/>
        </w:rPr>
        <w:t>)</w:t>
      </w:r>
      <w:r w:rsidR="00D62EE6">
        <w:rPr>
          <w:b/>
          <w:bCs/>
        </w:rPr>
        <w:t xml:space="preserve"> third party solution:</w:t>
      </w:r>
    </w:p>
    <w:p w:rsidRPr="000D4B62" w:rsidR="00D213B5" w:rsidP="00285415" w:rsidRDefault="00D213B5" w14:paraId="55D26803" w14:textId="77777777">
      <w:pPr>
        <w:numPr>
          <w:ilvl w:val="0"/>
          <w:numId w:val="65"/>
        </w:numPr>
        <w:spacing w:after="160" w:line="278" w:lineRule="auto"/>
      </w:pPr>
      <w:r w:rsidRPr="000D4B62">
        <w:t>Expense invoices forwarded to dedicated email inbox</w:t>
      </w:r>
    </w:p>
    <w:p w:rsidRPr="000D4B62" w:rsidR="00D213B5" w:rsidP="00285415" w:rsidRDefault="00D213B5" w14:paraId="03ED12FC" w14:textId="77777777">
      <w:pPr>
        <w:numPr>
          <w:ilvl w:val="0"/>
          <w:numId w:val="65"/>
        </w:numPr>
        <w:spacing w:after="160" w:line="278" w:lineRule="auto"/>
        <w:rPr/>
      </w:pPr>
      <w:commentRangeStart w:id="122"/>
      <w:commentRangeStart w:id="123"/>
      <w:r w:rsidR="51F1E3B9">
        <w:rPr/>
        <w:t>System automatically creates vendor bill from PDF</w:t>
      </w:r>
      <w:commentRangeEnd w:id="122"/>
      <w:r>
        <w:rPr>
          <w:rStyle w:val="CommentReference"/>
        </w:rPr>
        <w:commentReference w:id="122"/>
      </w:r>
      <w:commentRangeEnd w:id="123"/>
      <w:r>
        <w:rPr>
          <w:rStyle w:val="CommentReference"/>
        </w:rPr>
        <w:commentReference w:id="123"/>
      </w:r>
    </w:p>
    <w:p w:rsidRPr="000D4B62" w:rsidR="00D213B5" w:rsidP="00285415" w:rsidRDefault="00D213B5" w14:paraId="38FE037F" w14:textId="77777777">
      <w:pPr>
        <w:numPr>
          <w:ilvl w:val="0"/>
          <w:numId w:val="65"/>
        </w:numPr>
        <w:spacing w:after="160" w:line="278" w:lineRule="auto"/>
      </w:pPr>
      <w:r w:rsidRPr="000D4B62">
        <w:t>PDF attached to vendor bill record</w:t>
      </w:r>
    </w:p>
    <w:p w:rsidRPr="000D4B62" w:rsidR="00D213B5" w:rsidP="00285415" w:rsidRDefault="00D213B5" w14:paraId="03D8F096" w14:textId="77777777">
      <w:pPr>
        <w:numPr>
          <w:ilvl w:val="0"/>
          <w:numId w:val="65"/>
        </w:numPr>
        <w:spacing w:after="160" w:line="278" w:lineRule="auto"/>
        <w:rPr>
          <w:lang w:val="en-US"/>
        </w:rPr>
      </w:pPr>
      <w:r w:rsidRPr="4850D061">
        <w:rPr>
          <w:lang w:val="en-US"/>
        </w:rPr>
        <w:t>Approval workflow routes to designated approver</w:t>
      </w:r>
    </w:p>
    <w:p w:rsidRPr="000D4B62" w:rsidR="00D213B5" w:rsidP="00285415" w:rsidRDefault="00D213B5" w14:paraId="34926EFA" w14:textId="77777777">
      <w:pPr>
        <w:numPr>
          <w:ilvl w:val="0"/>
          <w:numId w:val="65"/>
        </w:numPr>
        <w:spacing w:after="160" w:line="278" w:lineRule="auto"/>
      </w:pPr>
      <w:r w:rsidRPr="000D4B62">
        <w:t>Approver reviews and approves in NetSuite</w:t>
      </w:r>
    </w:p>
    <w:p w:rsidR="00D213B5" w:rsidP="00285415" w:rsidRDefault="00D213B5" w14:paraId="70B84768" w14:textId="77777777">
      <w:pPr>
        <w:numPr>
          <w:ilvl w:val="0"/>
          <w:numId w:val="65"/>
        </w:numPr>
        <w:spacing w:after="160" w:line="278" w:lineRule="auto"/>
      </w:pPr>
      <w:r w:rsidRPr="000D4B62">
        <w:t>Bill posts automatically to GL</w:t>
      </w:r>
    </w:p>
    <w:p w:rsidRPr="000D4B62" w:rsidR="00D213B5" w:rsidP="00D213B5" w:rsidRDefault="00D213B5" w14:paraId="518315BA" w14:textId="77777777">
      <w:pPr>
        <w:spacing w:after="160" w:line="278" w:lineRule="auto"/>
        <w:ind w:left="720"/>
      </w:pPr>
    </w:p>
    <w:p w:rsidRPr="000D4B62" w:rsidR="00D213B5" w:rsidP="00D213B5" w:rsidRDefault="00D213B5" w14:paraId="689851C5" w14:textId="77777777">
      <w:r w:rsidRPr="000D4B62">
        <w:rPr>
          <w:b/>
          <w:bCs/>
        </w:rPr>
        <w:t>Phase 1 (without AP automation - if deferred):</w:t>
      </w:r>
    </w:p>
    <w:p w:rsidRPr="000D4B62" w:rsidR="00D213B5" w:rsidP="00285415" w:rsidRDefault="00D213B5" w14:paraId="3685EF79" w14:textId="77777777">
      <w:pPr>
        <w:numPr>
          <w:ilvl w:val="0"/>
          <w:numId w:val="66"/>
        </w:numPr>
        <w:spacing w:after="160" w:line="278" w:lineRule="auto"/>
      </w:pPr>
      <w:r w:rsidRPr="000D4B62">
        <w:t>Manual vendor bill entry continues</w:t>
      </w:r>
    </w:p>
    <w:p w:rsidRPr="000D4B62" w:rsidR="00D213B5" w:rsidP="00285415" w:rsidRDefault="00D213B5" w14:paraId="4B40C6EE" w14:textId="77777777">
      <w:pPr>
        <w:numPr>
          <w:ilvl w:val="0"/>
          <w:numId w:val="66"/>
        </w:numPr>
        <w:spacing w:after="160" w:line="278" w:lineRule="auto"/>
      </w:pPr>
      <w:r w:rsidRPr="000D4B62">
        <w:t>Standard NetSuite approval workflow used</w:t>
      </w:r>
    </w:p>
    <w:p w:rsidR="00D213B5" w:rsidP="00285415" w:rsidRDefault="00D213B5" w14:paraId="0F1C675D" w14:textId="77777777">
      <w:pPr>
        <w:numPr>
          <w:ilvl w:val="0"/>
          <w:numId w:val="66"/>
        </w:numPr>
        <w:spacing w:after="160" w:line="278" w:lineRule="auto"/>
      </w:pPr>
      <w:r w:rsidRPr="000D4B62">
        <w:t>AP automation implemented in Phase 2</w:t>
      </w:r>
    </w:p>
    <w:p w:rsidRPr="000D4B62" w:rsidR="00D213B5" w:rsidP="00D213B5" w:rsidRDefault="00D213B5" w14:paraId="77934B40" w14:textId="77777777">
      <w:pPr>
        <w:spacing w:after="160" w:line="278" w:lineRule="auto"/>
        <w:ind w:left="720"/>
      </w:pPr>
    </w:p>
    <w:p w:rsidRPr="000D4B62" w:rsidR="00D213B5" w:rsidP="00D213B5" w:rsidRDefault="00D213B5" w14:paraId="4FB61887" w14:textId="77777777">
      <w:r w:rsidRPr="000D4B62">
        <w:rPr>
          <w:b/>
          <w:bCs/>
        </w:rPr>
        <w:t>Future Phase:</w:t>
      </w:r>
    </w:p>
    <w:p w:rsidRPr="000D4B62" w:rsidR="00D213B5" w:rsidP="00285415" w:rsidRDefault="00D213B5" w14:paraId="17D7C04C" w14:textId="77777777">
      <w:pPr>
        <w:numPr>
          <w:ilvl w:val="0"/>
          <w:numId w:val="67"/>
        </w:numPr>
        <w:spacing w:after="160" w:line="278" w:lineRule="auto"/>
      </w:pPr>
      <w:r w:rsidRPr="000D4B62">
        <w:t>Automated vendor invoice follow-up and tracking</w:t>
      </w:r>
    </w:p>
    <w:p w:rsidR="00845871" w:rsidP="00AD2A0E" w:rsidRDefault="00845871" w14:paraId="089E892F" w14:textId="77777777">
      <w:pPr>
        <w:pStyle w:val="HeadingDLH"/>
      </w:pPr>
    </w:p>
    <w:p w:rsidR="00AD2A0E" w:rsidP="00AD2A0E" w:rsidRDefault="00AD2A0E" w14:paraId="627644F0" w14:textId="0A761CFD">
      <w:pPr>
        <w:pStyle w:val="HeadingDLH"/>
      </w:pPr>
      <w:r>
        <w:t>3.0</w:t>
      </w:r>
      <w:r w:rsidR="00793C8E">
        <w:t>5</w:t>
      </w:r>
      <w:r>
        <w:t xml:space="preserve">.05 </w:t>
      </w:r>
      <w:r w:rsidR="004B7799">
        <w:t>Decision Matrix</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040"/>
        <w:gridCol w:w="3261"/>
        <w:gridCol w:w="2814"/>
        <w:gridCol w:w="2235"/>
      </w:tblGrid>
      <w:tr w:rsidRPr="00DB7456" w:rsidR="00AE6E82" w:rsidTr="00DB7456" w14:paraId="54F983A5" w14:textId="77777777">
        <w:trPr>
          <w:tblHeader/>
          <w:tblCellSpacing w:w="15" w:type="dxa"/>
        </w:trPr>
        <w:tc>
          <w:tcPr>
            <w:tcW w:w="0" w:type="auto"/>
            <w:vAlign w:val="center"/>
            <w:hideMark/>
          </w:tcPr>
          <w:p w:rsidRPr="00DB7456" w:rsidR="00AE6E82" w:rsidP="00DB7456" w:rsidRDefault="00FE1E2F" w14:paraId="01344ABD" w14:textId="2BB2A7AE">
            <w:pPr>
              <w:pStyle w:val="HeadingDLH"/>
              <w:rPr>
                <w:bCs/>
                <w:lang w:val="en-US"/>
              </w:rPr>
            </w:pPr>
            <w:r>
              <w:rPr>
                <w:bCs/>
                <w:lang w:val="en-US"/>
              </w:rPr>
              <w:t xml:space="preserve">Req </w:t>
            </w:r>
            <w:r w:rsidRPr="00DB7456" w:rsidR="00AE6E82">
              <w:rPr>
                <w:bCs/>
                <w:lang w:val="en-US"/>
              </w:rPr>
              <w:t>#</w:t>
            </w:r>
          </w:p>
        </w:tc>
        <w:tc>
          <w:tcPr>
            <w:tcW w:w="0" w:type="auto"/>
            <w:vAlign w:val="center"/>
            <w:hideMark/>
          </w:tcPr>
          <w:p w:rsidRPr="00DB7456" w:rsidR="00AE6E82" w:rsidP="00DB7456" w:rsidRDefault="00AE6E82" w14:paraId="4E23DBD9" w14:textId="77777777">
            <w:pPr>
              <w:pStyle w:val="HeadingDLH"/>
              <w:rPr>
                <w:bCs/>
                <w:lang w:val="en-US"/>
              </w:rPr>
            </w:pPr>
            <w:r w:rsidRPr="00DB7456">
              <w:rPr>
                <w:bCs/>
                <w:lang w:val="en-US"/>
              </w:rPr>
              <w:t>Requirement</w:t>
            </w:r>
          </w:p>
        </w:tc>
        <w:tc>
          <w:tcPr>
            <w:tcW w:w="0" w:type="auto"/>
            <w:vAlign w:val="center"/>
            <w:hideMark/>
          </w:tcPr>
          <w:p w:rsidRPr="00DB7456" w:rsidR="00AE6E82" w:rsidP="00DB7456" w:rsidRDefault="00AE6E82" w14:paraId="50B5ED99" w14:textId="1F8FCA2D">
            <w:pPr>
              <w:pStyle w:val="HeadingDLH"/>
              <w:rPr>
                <w:bCs/>
                <w:lang w:val="en-US"/>
              </w:rPr>
            </w:pPr>
            <w:r>
              <w:rPr>
                <w:bCs/>
                <w:lang w:val="en-US"/>
              </w:rPr>
              <w:t>Info</w:t>
            </w:r>
          </w:p>
        </w:tc>
        <w:tc>
          <w:tcPr>
            <w:tcW w:w="0" w:type="auto"/>
            <w:vAlign w:val="center"/>
            <w:hideMark/>
          </w:tcPr>
          <w:p w:rsidRPr="00AE6E82" w:rsidR="00AE6E82" w:rsidP="00DB7456" w:rsidRDefault="00AE6E82" w14:paraId="47E9873E" w14:textId="77777777">
            <w:pPr>
              <w:pStyle w:val="HeadingDLH"/>
              <w:rPr>
                <w:bCs/>
                <w:lang w:val="en-US"/>
              </w:rPr>
            </w:pPr>
            <w:r w:rsidRPr="00AE6E82">
              <w:rPr>
                <w:bCs/>
                <w:lang w:val="en-US"/>
              </w:rPr>
              <w:t>Implementation Approach</w:t>
            </w:r>
          </w:p>
        </w:tc>
      </w:tr>
      <w:tr w:rsidRPr="00DB7456" w:rsidR="008762C0" w:rsidTr="00DB7456" w14:paraId="32DAE5E1" w14:textId="77777777">
        <w:trPr>
          <w:tblCellSpacing w:w="15" w:type="dxa"/>
        </w:trPr>
        <w:tc>
          <w:tcPr>
            <w:tcW w:w="0" w:type="auto"/>
            <w:vAlign w:val="center"/>
            <w:hideMark/>
          </w:tcPr>
          <w:p w:rsidRPr="00DB7456" w:rsidR="008762C0" w:rsidP="008762C0" w:rsidRDefault="008762C0" w14:paraId="033C2BAF" w14:textId="1A09AC72">
            <w:pPr>
              <w:pStyle w:val="HeadingDLH"/>
              <w:rPr>
                <w:lang w:val="en-US"/>
              </w:rPr>
            </w:pPr>
            <w:r w:rsidRPr="000D4B62">
              <w:t>REQ-3.05.01</w:t>
            </w:r>
          </w:p>
        </w:tc>
        <w:tc>
          <w:tcPr>
            <w:tcW w:w="0" w:type="auto"/>
            <w:vAlign w:val="center"/>
            <w:hideMark/>
          </w:tcPr>
          <w:p w:rsidRPr="008762C0" w:rsidR="008762C0" w:rsidP="008762C0" w:rsidRDefault="008762C0" w14:paraId="36648AC7" w14:textId="4E975EB5">
            <w:pPr>
              <w:pStyle w:val="HeadingDLH"/>
              <w:jc w:val="left"/>
              <w:rPr>
                <w:b w:val="0"/>
                <w:bCs/>
                <w:lang w:val="en-US"/>
              </w:rPr>
            </w:pPr>
            <w:r w:rsidRPr="008762C0">
              <w:rPr>
                <w:b w:val="0"/>
                <w:bCs/>
              </w:rPr>
              <w:t>Automated standalone expense vendor bill processing Phase 1</w:t>
            </w:r>
          </w:p>
        </w:tc>
        <w:tc>
          <w:tcPr>
            <w:tcW w:w="0" w:type="auto"/>
            <w:vAlign w:val="center"/>
            <w:hideMark/>
          </w:tcPr>
          <w:p w:rsidRPr="008762C0" w:rsidR="008762C0" w:rsidP="008762C0" w:rsidRDefault="008762C0" w14:paraId="4A2CC298" w14:textId="027E6082">
            <w:pPr>
              <w:pStyle w:val="HeadingDLH"/>
              <w:jc w:val="left"/>
              <w:rPr>
                <w:b w:val="0"/>
                <w:bCs/>
                <w:lang w:val="en-US"/>
              </w:rPr>
            </w:pPr>
            <w:r w:rsidRPr="008762C0">
              <w:rPr>
                <w:b w:val="0"/>
                <w:bCs/>
              </w:rPr>
              <w:t>Custom email-to-VB workflow with PDF parsing</w:t>
            </w:r>
          </w:p>
        </w:tc>
        <w:tc>
          <w:tcPr>
            <w:tcW w:w="0" w:type="auto"/>
            <w:vAlign w:val="center"/>
            <w:hideMark/>
          </w:tcPr>
          <w:p w:rsidRPr="00AE6E82" w:rsidR="008762C0" w:rsidP="008762C0" w:rsidRDefault="008762C0" w14:paraId="49A644B4" w14:textId="1FBA3613">
            <w:pPr>
              <w:pStyle w:val="HeadingDLH"/>
              <w:jc w:val="left"/>
              <w:rPr>
                <w:bCs/>
                <w:lang w:val="en-US"/>
              </w:rPr>
            </w:pPr>
            <w:r w:rsidRPr="000D4B62">
              <w:t>ACCOMMODATE</w:t>
            </w:r>
          </w:p>
        </w:tc>
      </w:tr>
      <w:tr w:rsidRPr="00DB7456" w:rsidR="008762C0" w:rsidTr="00DB7456" w14:paraId="434D564B" w14:textId="77777777">
        <w:trPr>
          <w:tblCellSpacing w:w="15" w:type="dxa"/>
        </w:trPr>
        <w:tc>
          <w:tcPr>
            <w:tcW w:w="0" w:type="auto"/>
            <w:vAlign w:val="center"/>
            <w:hideMark/>
          </w:tcPr>
          <w:p w:rsidRPr="00DB7456" w:rsidR="008762C0" w:rsidP="008762C0" w:rsidRDefault="008762C0" w14:paraId="12B1C92D" w14:textId="6E3C3EA5">
            <w:pPr>
              <w:pStyle w:val="HeadingDLH"/>
              <w:rPr>
                <w:lang w:val="en-US"/>
              </w:rPr>
            </w:pPr>
            <w:r w:rsidRPr="000D4B62">
              <w:t>REQ-3.05.02</w:t>
            </w:r>
          </w:p>
        </w:tc>
        <w:tc>
          <w:tcPr>
            <w:tcW w:w="0" w:type="auto"/>
            <w:vAlign w:val="center"/>
            <w:hideMark/>
          </w:tcPr>
          <w:p w:rsidRPr="008762C0" w:rsidR="008762C0" w:rsidP="008762C0" w:rsidRDefault="008762C0" w14:paraId="497F6E0E" w14:textId="599B2704">
            <w:pPr>
              <w:pStyle w:val="HeadingDLH"/>
              <w:jc w:val="left"/>
              <w:rPr>
                <w:b w:val="0"/>
                <w:bCs/>
                <w:lang w:val="en-US"/>
              </w:rPr>
            </w:pPr>
            <w:r w:rsidRPr="008762C0">
              <w:rPr>
                <w:b w:val="0"/>
                <w:bCs/>
              </w:rPr>
              <w:t>Dedicated inbox for expense invoice forwarding</w:t>
            </w:r>
          </w:p>
        </w:tc>
        <w:tc>
          <w:tcPr>
            <w:tcW w:w="0" w:type="auto"/>
            <w:vAlign w:val="center"/>
            <w:hideMark/>
          </w:tcPr>
          <w:p w:rsidRPr="008762C0" w:rsidR="008762C0" w:rsidP="008762C0" w:rsidRDefault="008762C0" w14:paraId="38ADFD75" w14:textId="6F94FECD">
            <w:pPr>
              <w:pStyle w:val="HeadingDLH"/>
              <w:jc w:val="left"/>
              <w:rPr>
                <w:b w:val="0"/>
                <w:bCs/>
                <w:lang w:val="en-US"/>
              </w:rPr>
            </w:pPr>
            <w:r w:rsidRPr="008762C0">
              <w:rPr>
                <w:b w:val="0"/>
                <w:bCs/>
              </w:rPr>
              <w:t>Email integration configuration</w:t>
            </w:r>
          </w:p>
        </w:tc>
        <w:tc>
          <w:tcPr>
            <w:tcW w:w="0" w:type="auto"/>
            <w:vAlign w:val="center"/>
            <w:hideMark/>
          </w:tcPr>
          <w:p w:rsidRPr="00AE6E82" w:rsidR="008762C0" w:rsidP="008762C0" w:rsidRDefault="008762C0" w14:paraId="2C87BE00" w14:textId="12A97DBE">
            <w:pPr>
              <w:pStyle w:val="HeadingDLH"/>
              <w:jc w:val="left"/>
              <w:rPr>
                <w:bCs/>
                <w:lang w:val="en-US"/>
              </w:rPr>
            </w:pPr>
            <w:r w:rsidRPr="000D4B62">
              <w:t>ACCOMMODATE</w:t>
            </w:r>
          </w:p>
        </w:tc>
      </w:tr>
      <w:tr w:rsidRPr="00DB7456" w:rsidR="008762C0" w:rsidTr="00DB7456" w14:paraId="7D5C8DB0" w14:textId="77777777">
        <w:trPr>
          <w:tblCellSpacing w:w="15" w:type="dxa"/>
        </w:trPr>
        <w:tc>
          <w:tcPr>
            <w:tcW w:w="0" w:type="auto"/>
            <w:vAlign w:val="center"/>
            <w:hideMark/>
          </w:tcPr>
          <w:p w:rsidRPr="00DB7456" w:rsidR="008762C0" w:rsidP="008762C0" w:rsidRDefault="008762C0" w14:paraId="08F440DC" w14:textId="209A4571">
            <w:pPr>
              <w:pStyle w:val="HeadingDLH"/>
              <w:rPr>
                <w:lang w:val="en-US"/>
              </w:rPr>
            </w:pPr>
            <w:r w:rsidRPr="000D4B62">
              <w:t>REQ-3.05.03</w:t>
            </w:r>
          </w:p>
        </w:tc>
        <w:tc>
          <w:tcPr>
            <w:tcW w:w="0" w:type="auto"/>
            <w:vAlign w:val="center"/>
            <w:hideMark/>
          </w:tcPr>
          <w:p w:rsidRPr="008762C0" w:rsidR="008762C0" w:rsidP="008762C0" w:rsidRDefault="008762C0" w14:paraId="1D68E196" w14:textId="5712D068">
            <w:pPr>
              <w:pStyle w:val="HeadingDLH"/>
              <w:jc w:val="left"/>
              <w:rPr>
                <w:b w:val="0"/>
                <w:bCs/>
                <w:lang w:val="en-US"/>
              </w:rPr>
            </w:pPr>
            <w:r w:rsidRPr="008762C0">
              <w:rPr>
                <w:b w:val="0"/>
                <w:bCs/>
              </w:rPr>
              <w:t>Approval workflow for auto-created vendor bills</w:t>
            </w:r>
          </w:p>
        </w:tc>
        <w:tc>
          <w:tcPr>
            <w:tcW w:w="0" w:type="auto"/>
            <w:vAlign w:val="center"/>
            <w:hideMark/>
          </w:tcPr>
          <w:p w:rsidRPr="008762C0" w:rsidR="008762C0" w:rsidP="008762C0" w:rsidRDefault="008762C0" w14:paraId="5BA2EAAB" w14:textId="2216BC98">
            <w:pPr>
              <w:pStyle w:val="HeadingDLH"/>
              <w:jc w:val="left"/>
              <w:rPr>
                <w:b w:val="0"/>
                <w:bCs/>
                <w:lang w:val="en-US"/>
              </w:rPr>
            </w:pPr>
            <w:r w:rsidRPr="008762C0">
              <w:rPr>
                <w:b w:val="0"/>
                <w:bCs/>
              </w:rPr>
              <w:t>Custom approval routing for auto-created bills</w:t>
            </w:r>
          </w:p>
        </w:tc>
        <w:tc>
          <w:tcPr>
            <w:tcW w:w="0" w:type="auto"/>
            <w:vAlign w:val="center"/>
            <w:hideMark/>
          </w:tcPr>
          <w:p w:rsidRPr="00AE6E82" w:rsidR="008762C0" w:rsidP="008762C0" w:rsidRDefault="008762C0" w14:paraId="7E267A07" w14:textId="0F16A672">
            <w:pPr>
              <w:pStyle w:val="HeadingDLH"/>
              <w:jc w:val="left"/>
              <w:rPr>
                <w:bCs/>
                <w:lang w:val="en-US"/>
              </w:rPr>
            </w:pPr>
            <w:r w:rsidRPr="000D4B62">
              <w:t>ACCOMMODATE</w:t>
            </w:r>
          </w:p>
        </w:tc>
      </w:tr>
      <w:tr w:rsidRPr="00DB7456" w:rsidR="008762C0" w:rsidTr="00DB7456" w14:paraId="748DF1BC" w14:textId="77777777">
        <w:trPr>
          <w:tblCellSpacing w:w="15" w:type="dxa"/>
        </w:trPr>
        <w:tc>
          <w:tcPr>
            <w:tcW w:w="0" w:type="auto"/>
            <w:vAlign w:val="center"/>
            <w:hideMark/>
          </w:tcPr>
          <w:p w:rsidRPr="00DB7456" w:rsidR="008762C0" w:rsidP="008762C0" w:rsidRDefault="008762C0" w14:paraId="62B490F9" w14:textId="4EFAF87D">
            <w:pPr>
              <w:pStyle w:val="HeadingDLH"/>
              <w:rPr>
                <w:lang w:val="en-US"/>
              </w:rPr>
            </w:pPr>
            <w:r w:rsidRPr="000D4B62">
              <w:t>REQ-3.05.04</w:t>
            </w:r>
          </w:p>
        </w:tc>
        <w:tc>
          <w:tcPr>
            <w:tcW w:w="0" w:type="auto"/>
            <w:vAlign w:val="center"/>
            <w:hideMark/>
          </w:tcPr>
          <w:p w:rsidRPr="008762C0" w:rsidR="008762C0" w:rsidP="008762C0" w:rsidRDefault="008762C0" w14:paraId="442A79FF" w14:textId="78511340">
            <w:pPr>
              <w:pStyle w:val="HeadingDLH"/>
              <w:jc w:val="left"/>
              <w:rPr>
                <w:b w:val="0"/>
                <w:bCs/>
                <w:lang w:val="en-US"/>
              </w:rPr>
            </w:pPr>
            <w:r w:rsidRPr="008762C0">
              <w:rPr>
                <w:b w:val="0"/>
                <w:bCs/>
              </w:rPr>
              <w:t>Phase 1 inclusion of AP automation</w:t>
            </w:r>
          </w:p>
        </w:tc>
        <w:tc>
          <w:tcPr>
            <w:tcW w:w="0" w:type="auto"/>
            <w:vAlign w:val="center"/>
            <w:hideMark/>
          </w:tcPr>
          <w:p w:rsidRPr="008762C0" w:rsidR="008762C0" w:rsidP="008762C0" w:rsidRDefault="008762C0" w14:paraId="2C9707CD" w14:textId="48DFA2C1">
            <w:pPr>
              <w:pStyle w:val="HeadingDLH"/>
              <w:jc w:val="left"/>
              <w:rPr>
                <w:b w:val="0"/>
                <w:bCs/>
                <w:lang w:val="en-US"/>
              </w:rPr>
            </w:pPr>
            <w:r w:rsidRPr="008762C0">
              <w:rPr>
                <w:b w:val="0"/>
                <w:bCs/>
              </w:rPr>
              <w:t>Timeline/budget analysis required</w:t>
            </w:r>
          </w:p>
        </w:tc>
        <w:tc>
          <w:tcPr>
            <w:tcW w:w="0" w:type="auto"/>
            <w:vAlign w:val="center"/>
            <w:hideMark/>
          </w:tcPr>
          <w:p w:rsidRPr="00AE6E82" w:rsidR="008762C0" w:rsidP="008762C0" w:rsidRDefault="008762C0" w14:paraId="29FFBE46" w14:textId="5D75BDAE">
            <w:pPr>
              <w:pStyle w:val="HeadingDLH"/>
              <w:jc w:val="left"/>
              <w:rPr>
                <w:bCs/>
                <w:lang w:val="en-US"/>
              </w:rPr>
            </w:pPr>
            <w:r w:rsidRPr="000D4B62">
              <w:t>ACCOMMODATE</w:t>
            </w:r>
          </w:p>
        </w:tc>
      </w:tr>
      <w:tr w:rsidRPr="00DB7456" w:rsidR="008762C0" w:rsidTr="00DB7456" w14:paraId="16B73190" w14:textId="77777777">
        <w:trPr>
          <w:tblCellSpacing w:w="15" w:type="dxa"/>
        </w:trPr>
        <w:tc>
          <w:tcPr>
            <w:tcW w:w="0" w:type="auto"/>
            <w:vAlign w:val="center"/>
            <w:hideMark/>
          </w:tcPr>
          <w:p w:rsidRPr="00DB7456" w:rsidR="008762C0" w:rsidP="008762C0" w:rsidRDefault="008762C0" w14:paraId="047FB90E" w14:textId="14187755">
            <w:pPr>
              <w:pStyle w:val="HeadingDLH"/>
              <w:rPr>
                <w:lang w:val="en-US"/>
              </w:rPr>
            </w:pPr>
            <w:r w:rsidRPr="000D4B62">
              <w:t>REQ-3.05.05</w:t>
            </w:r>
          </w:p>
        </w:tc>
        <w:tc>
          <w:tcPr>
            <w:tcW w:w="0" w:type="auto"/>
            <w:vAlign w:val="center"/>
            <w:hideMark/>
          </w:tcPr>
          <w:p w:rsidRPr="008762C0" w:rsidR="008762C0" w:rsidP="008762C0" w:rsidRDefault="008762C0" w14:paraId="32EAF606" w14:textId="5B47A560">
            <w:pPr>
              <w:pStyle w:val="HeadingDLH"/>
              <w:jc w:val="left"/>
              <w:rPr>
                <w:b w:val="0"/>
                <w:bCs/>
                <w:lang w:val="en-US"/>
              </w:rPr>
            </w:pPr>
            <w:r w:rsidRPr="008762C0">
              <w:rPr>
                <w:b w:val="0"/>
                <w:bCs/>
              </w:rPr>
              <w:t>Automated vendor invoice follow-up capability</w:t>
            </w:r>
          </w:p>
        </w:tc>
        <w:tc>
          <w:tcPr>
            <w:tcW w:w="0" w:type="auto"/>
            <w:vAlign w:val="center"/>
            <w:hideMark/>
          </w:tcPr>
          <w:p w:rsidRPr="008762C0" w:rsidR="008762C0" w:rsidP="008762C0" w:rsidRDefault="008762C0" w14:paraId="7AED16E6" w14:textId="2A6572E3">
            <w:pPr>
              <w:pStyle w:val="HeadingDLH"/>
              <w:jc w:val="left"/>
              <w:rPr>
                <w:b w:val="0"/>
                <w:bCs/>
                <w:lang w:val="en-US"/>
              </w:rPr>
            </w:pPr>
            <w:r w:rsidRPr="008762C0">
              <w:rPr>
                <w:b w:val="0"/>
                <w:bCs/>
              </w:rPr>
              <w:t>Future phase enhancement</w:t>
            </w:r>
          </w:p>
        </w:tc>
        <w:tc>
          <w:tcPr>
            <w:tcW w:w="0" w:type="auto"/>
            <w:vAlign w:val="center"/>
            <w:hideMark/>
          </w:tcPr>
          <w:p w:rsidRPr="00AE6E82" w:rsidR="008762C0" w:rsidP="008762C0" w:rsidRDefault="008762C0" w14:paraId="7BC48442" w14:textId="29B06EDE">
            <w:pPr>
              <w:pStyle w:val="HeadingDLH"/>
              <w:jc w:val="left"/>
              <w:rPr>
                <w:bCs/>
                <w:lang w:val="en-US"/>
              </w:rPr>
            </w:pPr>
            <w:r w:rsidRPr="000D4B62">
              <w:t>ACCOMMODATE (Future)</w:t>
            </w:r>
          </w:p>
        </w:tc>
      </w:tr>
    </w:tbl>
    <w:p w:rsidR="003B77A6" w:rsidP="00AD2A0E" w:rsidRDefault="003B77A6" w14:paraId="44705BD5" w14:textId="77777777">
      <w:pPr>
        <w:pStyle w:val="HeadingDLH"/>
      </w:pPr>
    </w:p>
    <w:p w:rsidR="003B77A6" w:rsidP="00AD2A0E" w:rsidRDefault="003B77A6" w14:paraId="3298CA0E" w14:textId="77777777">
      <w:pPr>
        <w:pStyle w:val="HeadingDLH"/>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EA0219" w:rsidTr="00192A5F" w14:paraId="206706C8" w14:textId="77777777">
        <w:tc>
          <w:tcPr>
            <w:tcW w:w="4680" w:type="dxa"/>
            <w:shd w:val="clear" w:color="auto" w:fill="EFEFEF"/>
            <w:tcMar>
              <w:top w:w="100" w:type="dxa"/>
              <w:left w:w="100" w:type="dxa"/>
              <w:bottom w:w="100" w:type="dxa"/>
              <w:right w:w="100" w:type="dxa"/>
            </w:tcMar>
          </w:tcPr>
          <w:p w:rsidR="00EA0219" w:rsidP="00192A5F" w:rsidRDefault="00EA0219" w14:paraId="47D9168E"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EA0219" w:rsidP="00192A5F" w:rsidRDefault="00EA0219" w14:paraId="6E432172"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EA0219" w:rsidTr="00192A5F" w14:paraId="2422F28B" w14:textId="77777777">
        <w:tc>
          <w:tcPr>
            <w:tcW w:w="4680" w:type="dxa"/>
            <w:tcMar>
              <w:top w:w="100" w:type="dxa"/>
              <w:left w:w="100" w:type="dxa"/>
              <w:bottom w:w="100" w:type="dxa"/>
              <w:right w:w="100" w:type="dxa"/>
            </w:tcMar>
          </w:tcPr>
          <w:p w:rsidR="00EA0219" w:rsidP="00192A5F" w:rsidRDefault="00EA0219" w14:paraId="2B7BDD95"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EA0219" w:rsidP="00192A5F" w:rsidRDefault="00EA0219" w14:paraId="49F05613" w14:textId="77777777">
            <w:pPr>
              <w:widowControl w:val="0"/>
              <w:spacing w:line="240" w:lineRule="auto"/>
              <w:rPr>
                <w:rFonts w:ascii="Calibri" w:hAnsi="Calibri" w:eastAsia="Calibri" w:cs="Calibri"/>
                <w:highlight w:val="white"/>
              </w:rPr>
            </w:pPr>
          </w:p>
        </w:tc>
      </w:tr>
      <w:tr w:rsidR="00EA0219" w:rsidTr="00192A5F" w14:paraId="7AB1E440" w14:textId="77777777">
        <w:tc>
          <w:tcPr>
            <w:tcW w:w="4680" w:type="dxa"/>
            <w:tcMar>
              <w:top w:w="100" w:type="dxa"/>
              <w:left w:w="100" w:type="dxa"/>
              <w:bottom w:w="100" w:type="dxa"/>
              <w:right w:w="100" w:type="dxa"/>
            </w:tcMar>
          </w:tcPr>
          <w:p w:rsidR="00EA0219" w:rsidP="00192A5F" w:rsidRDefault="00EA0219" w14:paraId="6BBF7797"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EA0219" w:rsidP="00192A5F" w:rsidRDefault="00EA0219" w14:paraId="2B5BC56E" w14:textId="77777777">
            <w:pPr>
              <w:widowControl w:val="0"/>
              <w:spacing w:line="240" w:lineRule="auto"/>
              <w:rPr>
                <w:rFonts w:ascii="Calibri" w:hAnsi="Calibri" w:eastAsia="Calibri" w:cs="Calibri"/>
                <w:highlight w:val="white"/>
              </w:rPr>
            </w:pPr>
          </w:p>
        </w:tc>
      </w:tr>
    </w:tbl>
    <w:p w:rsidR="000F26C2" w:rsidP="000F26C2" w:rsidRDefault="000F26C2" w14:paraId="1D71105C" w14:textId="77777777"/>
    <w:p w:rsidR="00EA0219" w:rsidP="000F26C2" w:rsidRDefault="00EA0219" w14:paraId="1E789D04" w14:textId="77777777"/>
    <w:p w:rsidR="00293F2B" w:rsidP="00293F2B" w:rsidRDefault="00293F2B" w14:paraId="61D710DC" w14:textId="3F22C053">
      <w:pPr>
        <w:pStyle w:val="Heading2"/>
        <w:spacing w:before="0" w:after="80"/>
        <w:jc w:val="both"/>
        <w:rPr>
          <w:b/>
          <w:color w:val="7E8083"/>
          <w:sz w:val="28"/>
          <w:szCs w:val="28"/>
        </w:rPr>
      </w:pPr>
      <w:bookmarkStart w:name="_Toc214911992" w:id="124"/>
      <w:r>
        <w:rPr>
          <w:b/>
          <w:color w:val="7E8083"/>
          <w:sz w:val="28"/>
          <w:szCs w:val="28"/>
        </w:rPr>
        <w:t>3.0</w:t>
      </w:r>
      <w:r w:rsidR="00793C8E">
        <w:rPr>
          <w:b/>
          <w:color w:val="7E8083"/>
          <w:sz w:val="28"/>
          <w:szCs w:val="28"/>
        </w:rPr>
        <w:t>6</w:t>
      </w:r>
      <w:r>
        <w:rPr>
          <w:b/>
          <w:color w:val="7E8083"/>
          <w:sz w:val="28"/>
          <w:szCs w:val="28"/>
        </w:rPr>
        <w:t xml:space="preserve"> </w:t>
      </w:r>
      <w:r w:rsidR="00C60423">
        <w:rPr>
          <w:b/>
          <w:color w:val="7E8083"/>
          <w:sz w:val="28"/>
          <w:szCs w:val="28"/>
        </w:rPr>
        <w:t>Tax</w:t>
      </w:r>
      <w:r w:rsidR="00B75DCB">
        <w:rPr>
          <w:b/>
          <w:color w:val="7E8083"/>
          <w:sz w:val="28"/>
          <w:szCs w:val="28"/>
        </w:rPr>
        <w:t xml:space="preserve"> Management</w:t>
      </w:r>
      <w:bookmarkEnd w:id="124"/>
    </w:p>
    <w:p w:rsidR="00030C58" w:rsidP="00030C58" w:rsidRDefault="00030C58" w14:paraId="20A95523" w14:textId="77777777">
      <w:pPr>
        <w:pStyle w:val="HeadingDLH"/>
      </w:pPr>
    </w:p>
    <w:p w:rsidRPr="00B861D3" w:rsidR="00030C58" w:rsidP="00030C58" w:rsidRDefault="00030C58" w14:paraId="56038876" w14:textId="73A8A42C">
      <w:pPr>
        <w:pStyle w:val="HeadingDLH"/>
      </w:pPr>
      <w:r w:rsidRPr="00B861D3">
        <w:t>3.0</w:t>
      </w:r>
      <w:r w:rsidR="00793C8E">
        <w:t>6</w:t>
      </w:r>
      <w:r w:rsidRPr="00B861D3">
        <w:t>.0</w:t>
      </w:r>
      <w:r>
        <w:t>1</w:t>
      </w:r>
      <w:r w:rsidRPr="00B861D3">
        <w:t xml:space="preserve"> Your Business Requirements</w:t>
      </w:r>
    </w:p>
    <w:p w:rsidRPr="000D4B62" w:rsidR="00B648B8" w:rsidP="00285415" w:rsidRDefault="00B648B8" w14:paraId="4CC3DE38" w14:textId="1513000F">
      <w:pPr>
        <w:numPr>
          <w:ilvl w:val="0"/>
          <w:numId w:val="4"/>
        </w:numPr>
        <w:spacing w:after="160" w:line="278" w:lineRule="auto"/>
      </w:pPr>
      <w:r w:rsidRPr="24AED7CC">
        <w:rPr>
          <w:b/>
          <w:bCs/>
          <w:lang w:val="en-US"/>
        </w:rPr>
        <w:t>REQ-3.06.01</w:t>
      </w:r>
      <w:r w:rsidRPr="24AED7CC">
        <w:rPr>
          <w:lang w:val="en-US"/>
        </w:rPr>
        <w:t xml:space="preserve">: Evaluate </w:t>
      </w:r>
      <w:commentRangeStart w:id="125"/>
      <w:commentRangeStart w:id="126"/>
      <w:commentRangeStart w:id="127"/>
      <w:commentRangeStart w:id="128"/>
      <w:commentRangeStart w:id="129"/>
      <w:r w:rsidRPr="24AED7CC">
        <w:rPr>
          <w:lang w:val="en-US"/>
        </w:rPr>
        <w:t>SuiteTax</w:t>
      </w:r>
      <w:commentRangeEnd w:id="125"/>
      <w:r w:rsidRPr="24AED7CC">
        <w:rPr>
          <w:rStyle w:val="CommentReference"/>
          <w:sz w:val="22"/>
          <w:szCs w:val="22"/>
          <w:lang w:val="en-US"/>
        </w:rPr>
        <w:commentReference w:id="125"/>
      </w:r>
      <w:commentRangeEnd w:id="126"/>
      <w:r>
        <w:rPr>
          <w:rStyle w:val="CommentReference"/>
        </w:rPr>
        <w:commentReference w:id="126"/>
      </w:r>
      <w:commentRangeEnd w:id="127"/>
      <w:r w:rsidRPr="24AED7CC">
        <w:rPr>
          <w:rStyle w:val="CommentReference"/>
          <w:sz w:val="22"/>
          <w:szCs w:val="22"/>
          <w:lang w:val="en-US"/>
        </w:rPr>
        <w:commentReference w:id="127"/>
      </w:r>
      <w:commentRangeEnd w:id="128"/>
      <w:r>
        <w:rPr>
          <w:rStyle w:val="CommentReference"/>
        </w:rPr>
        <w:commentReference w:id="128"/>
      </w:r>
      <w:commentRangeEnd w:id="129"/>
      <w:r>
        <w:rPr>
          <w:rStyle w:val="CommentReference"/>
        </w:rPr>
        <w:commentReference w:id="129"/>
      </w:r>
      <w:r w:rsidRPr="24AED7CC">
        <w:rPr>
          <w:lang w:val="en-US"/>
        </w:rPr>
        <w:t xml:space="preserve"> vs </w:t>
      </w:r>
      <w:commentRangeStart w:id="131"/>
      <w:commentRangeStart w:id="132"/>
      <w:r w:rsidRPr="24AED7CC">
        <w:rPr>
          <w:lang w:val="en-US"/>
        </w:rPr>
        <w:t>Avalara</w:t>
      </w:r>
      <w:commentRangeEnd w:id="131"/>
      <w:r w:rsidRPr="24AED7CC">
        <w:rPr>
          <w:rStyle w:val="CommentReference"/>
          <w:sz w:val="22"/>
          <w:szCs w:val="22"/>
          <w:lang w:val="en-US"/>
        </w:rPr>
        <w:commentReference w:id="131"/>
      </w:r>
      <w:commentRangeEnd w:id="132"/>
      <w:r>
        <w:rPr>
          <w:rStyle w:val="CommentReference"/>
        </w:rPr>
        <w:commentReference w:id="132"/>
      </w:r>
      <w:r w:rsidRPr="24AED7CC">
        <w:rPr>
          <w:lang w:val="en-US"/>
        </w:rPr>
        <w:t xml:space="preserve"> with cost-benefit analysis</w:t>
      </w:r>
      <w:r w:rsidR="00255C7D">
        <w:rPr>
          <w:lang w:val="en-US"/>
        </w:rPr>
        <w:t xml:space="preserve">. </w:t>
      </w:r>
      <w:r w:rsidR="00DC2D6D">
        <w:rPr>
          <w:lang w:val="en-US"/>
        </w:rPr>
        <w:t>The Pivot team will validate this</w:t>
      </w:r>
      <w:r w:rsidR="00255C7D">
        <w:rPr>
          <w:lang w:val="en-US"/>
        </w:rPr>
        <w:t xml:space="preserve">. </w:t>
      </w:r>
      <w:r w:rsidRPr="00DC2D6D" w:rsidR="00DC2D6D">
        <w:t>Report generation can be automated based on required dates. Avalara maintains NetSuite connectors to deliver end-to-end compliance solutions.</w:t>
      </w:r>
    </w:p>
    <w:p w:rsidRPr="000D4B62" w:rsidR="00B648B8" w:rsidP="00285415" w:rsidRDefault="00B648B8" w14:paraId="1130E23D" w14:textId="77777777">
      <w:pPr>
        <w:numPr>
          <w:ilvl w:val="0"/>
          <w:numId w:val="4"/>
        </w:numPr>
        <w:spacing w:after="160" w:line="278" w:lineRule="auto"/>
      </w:pPr>
      <w:r w:rsidRPr="4850D061">
        <w:rPr>
          <w:b/>
          <w:lang w:val="en-US"/>
        </w:rPr>
        <w:t>REQ-3.06.02</w:t>
      </w:r>
      <w:r w:rsidRPr="4850D061">
        <w:rPr>
          <w:lang w:val="en-US"/>
        </w:rPr>
        <w:t>: SuiteTax included in NetSuite platform at no additional cost (ALIGNS)</w:t>
      </w:r>
    </w:p>
    <w:p w:rsidRPr="000D4B62" w:rsidR="00B648B8" w:rsidP="00285415" w:rsidRDefault="00B648B8" w14:paraId="1B63F41C" w14:textId="77777777">
      <w:pPr>
        <w:numPr>
          <w:ilvl w:val="0"/>
          <w:numId w:val="4"/>
        </w:numPr>
        <w:spacing w:after="160" w:line="278" w:lineRule="auto"/>
      </w:pPr>
      <w:r w:rsidRPr="000D4B62">
        <w:rPr>
          <w:b/>
          <w:bCs/>
        </w:rPr>
        <w:t>REQ-3.06.03</w:t>
      </w:r>
      <w:r w:rsidRPr="000D4B62">
        <w:t>: Tax tables automatically updated monthly (ALIGNS)</w:t>
      </w:r>
    </w:p>
    <w:p w:rsidRPr="000D4B62" w:rsidR="00B648B8" w:rsidP="00285415" w:rsidRDefault="00B648B8" w14:paraId="6498A79E" w14:textId="77777777">
      <w:pPr>
        <w:numPr>
          <w:ilvl w:val="0"/>
          <w:numId w:val="4"/>
        </w:numPr>
        <w:spacing w:after="160" w:line="278" w:lineRule="auto"/>
      </w:pPr>
      <w:r w:rsidRPr="153FFBC4">
        <w:rPr>
          <w:b/>
          <w:lang w:val="en-US"/>
        </w:rPr>
        <w:t>REQ-3.06.04</w:t>
      </w:r>
      <w:r w:rsidRPr="153FFBC4">
        <w:rPr>
          <w:lang w:val="en-US"/>
        </w:rPr>
        <w:t>: SuiteTax supports exemption management for resale certificates (ALIGNS)</w:t>
      </w:r>
    </w:p>
    <w:p w:rsidRPr="000D4B62" w:rsidR="00B648B8" w:rsidP="00285415" w:rsidRDefault="00B648B8" w14:paraId="4F63433F" w14:textId="77777777">
      <w:pPr>
        <w:numPr>
          <w:ilvl w:val="0"/>
          <w:numId w:val="4"/>
        </w:numPr>
        <w:spacing w:after="160" w:line="278" w:lineRule="auto"/>
      </w:pPr>
      <w:r w:rsidRPr="000D4B62">
        <w:rPr>
          <w:b/>
          <w:bCs/>
        </w:rPr>
        <w:t>REQ-3.06.05</w:t>
      </w:r>
      <w:r w:rsidRPr="000D4B62">
        <w:t>: Economic nexus monitoring reports for unregistered states (ALIGNS)</w:t>
      </w:r>
    </w:p>
    <w:p w:rsidRPr="000D4B62" w:rsidR="00B648B8" w:rsidP="00285415" w:rsidRDefault="00B648B8" w14:paraId="2E17A27A" w14:textId="77777777">
      <w:pPr>
        <w:numPr>
          <w:ilvl w:val="0"/>
          <w:numId w:val="4"/>
        </w:numPr>
        <w:spacing w:after="160" w:line="278" w:lineRule="auto"/>
      </w:pPr>
      <w:r w:rsidRPr="000D4B62">
        <w:rPr>
          <w:b/>
          <w:bCs/>
        </w:rPr>
        <w:t>REQ-3.06.06</w:t>
      </w:r>
      <w:r w:rsidRPr="000D4B62">
        <w:t>: Specific taxable item in catalog for asset purchases (ACCOMMODATE)</w:t>
      </w:r>
    </w:p>
    <w:p w:rsidRPr="000D4B62" w:rsidR="00B648B8" w:rsidP="00285415" w:rsidRDefault="00B648B8" w14:paraId="5BC0ECF3" w14:textId="77777777">
      <w:pPr>
        <w:numPr>
          <w:ilvl w:val="0"/>
          <w:numId w:val="4"/>
        </w:numPr>
        <w:spacing w:after="160" w:line="278" w:lineRule="auto"/>
      </w:pPr>
      <w:r w:rsidRPr="000D4B62">
        <w:rPr>
          <w:b/>
          <w:bCs/>
        </w:rPr>
        <w:t>REQ-3.06.07</w:t>
      </w:r>
      <w:r w:rsidRPr="000D4B62">
        <w:t>: Support for 37+ states sales tax collection (ALIGNS)</w:t>
      </w:r>
    </w:p>
    <w:p w:rsidRPr="00B648B8" w:rsidR="00BA3F2C" w:rsidP="00285415" w:rsidRDefault="00B648B8" w14:paraId="63381106" w14:textId="13B6C9A4">
      <w:pPr>
        <w:numPr>
          <w:ilvl w:val="0"/>
          <w:numId w:val="4"/>
        </w:numPr>
        <w:spacing w:after="160" w:line="278" w:lineRule="auto"/>
      </w:pPr>
      <w:r w:rsidRPr="000D4B62">
        <w:rPr>
          <w:b/>
          <w:bCs/>
        </w:rPr>
        <w:t>REQ-3.06.08</w:t>
      </w:r>
      <w:r w:rsidRPr="000D4B62">
        <w:t>: Tax filing approach decision (in-house, CPA, or Avalara) (ADAPT)</w:t>
      </w:r>
    </w:p>
    <w:p w:rsidRPr="00BA3F2C" w:rsidR="00BA3F2C" w:rsidP="00BA3F2C" w:rsidRDefault="00BA3F2C" w14:paraId="7B051917" w14:textId="77777777">
      <w:pPr>
        <w:pStyle w:val="ListParagraph"/>
        <w:spacing w:after="160" w:line="278" w:lineRule="auto"/>
        <w:ind w:left="0"/>
        <w:rPr>
          <w:lang w:val="en-US"/>
        </w:rPr>
      </w:pPr>
    </w:p>
    <w:p w:rsidR="00495893" w:rsidP="00495893" w:rsidRDefault="00495893" w14:paraId="6F482C6E" w14:textId="051CAC53">
      <w:pPr>
        <w:pStyle w:val="HeadingDLH"/>
      </w:pPr>
      <w:r>
        <w:t>3.0</w:t>
      </w:r>
      <w:r w:rsidR="00793C8E">
        <w:t>6</w:t>
      </w:r>
      <w:r>
        <w:t>.02 Current State Process</w:t>
      </w:r>
    </w:p>
    <w:p w:rsidRPr="000D4B62" w:rsidR="00704CCE" w:rsidP="00704CCE" w:rsidRDefault="00704CCE" w14:paraId="48079228" w14:textId="77777777">
      <w:r w:rsidRPr="153FFBC4">
        <w:rPr>
          <w:lang w:val="en-US"/>
        </w:rPr>
        <w:t>Pivot collects sales tax across 37+ states and currently uses third-party support for tax management. The organization needs to evaluate whether to bring tax management in-house using SuiteTax, continue with external CPA support, or use Avalara's managed filing service.</w:t>
      </w:r>
    </w:p>
    <w:p w:rsidR="00704CCE" w:rsidP="00704CCE" w:rsidRDefault="00704CCE" w14:paraId="1BC881E7" w14:textId="77777777">
      <w:pPr>
        <w:rPr>
          <w:b/>
          <w:bCs/>
        </w:rPr>
      </w:pPr>
    </w:p>
    <w:p w:rsidR="00704CCE" w:rsidP="00704CCE" w:rsidRDefault="00704CCE" w14:paraId="657EDF25" w14:textId="6F9E023B">
      <w:pPr>
        <w:rPr>
          <w:b/>
          <w:bCs/>
        </w:rPr>
      </w:pPr>
      <w:r w:rsidRPr="000D4B62">
        <w:rPr>
          <w:b/>
          <w:bCs/>
        </w:rPr>
        <w:t>Current State Challenges:</w:t>
      </w:r>
    </w:p>
    <w:p w:rsidRPr="000D4B62" w:rsidR="00704CCE" w:rsidP="00704CCE" w:rsidRDefault="00704CCE" w14:paraId="1AE2416B" w14:textId="77777777"/>
    <w:p w:rsidRPr="000D4B62" w:rsidR="00704CCE" w:rsidP="00285415" w:rsidRDefault="00704CCE" w14:paraId="4F438DBE" w14:textId="77777777">
      <w:pPr>
        <w:numPr>
          <w:ilvl w:val="0"/>
          <w:numId w:val="68"/>
        </w:numPr>
        <w:spacing w:after="160" w:line="278" w:lineRule="auto"/>
      </w:pPr>
      <w:r w:rsidRPr="000D4B62">
        <w:t>Multi-state tax compliance complexity (37+ states)</w:t>
      </w:r>
    </w:p>
    <w:p w:rsidRPr="000D4B62" w:rsidR="00704CCE" w:rsidP="00285415" w:rsidRDefault="00704CCE" w14:paraId="6DA1A32A" w14:textId="77777777">
      <w:pPr>
        <w:numPr>
          <w:ilvl w:val="0"/>
          <w:numId w:val="68"/>
        </w:numPr>
        <w:spacing w:after="160" w:line="278" w:lineRule="auto"/>
      </w:pPr>
      <w:r w:rsidRPr="000D4B62">
        <w:t>Third-party costs for tax filing services</w:t>
      </w:r>
    </w:p>
    <w:p w:rsidRPr="000D4B62" w:rsidR="00704CCE" w:rsidP="00285415" w:rsidRDefault="00704CCE" w14:paraId="6CFD66BC" w14:textId="77777777">
      <w:pPr>
        <w:numPr>
          <w:ilvl w:val="0"/>
          <w:numId w:val="68"/>
        </w:numPr>
        <w:spacing w:after="160" w:line="278" w:lineRule="auto"/>
      </w:pPr>
      <w:r w:rsidRPr="000D4B62">
        <w:t>Economic nexus monitoring requirements</w:t>
      </w:r>
    </w:p>
    <w:p w:rsidRPr="000D4B62" w:rsidR="00704CCE" w:rsidP="00285415" w:rsidRDefault="00704CCE" w14:paraId="505B2A77" w14:textId="77777777">
      <w:pPr>
        <w:numPr>
          <w:ilvl w:val="0"/>
          <w:numId w:val="68"/>
        </w:numPr>
        <w:spacing w:after="160" w:line="278" w:lineRule="auto"/>
      </w:pPr>
      <w:r w:rsidRPr="000D4B62">
        <w:t>Resale certificate management</w:t>
      </w:r>
    </w:p>
    <w:p w:rsidRPr="000D4B62" w:rsidR="00704CCE" w:rsidP="00285415" w:rsidRDefault="00704CCE" w14:paraId="5478EDEC" w14:textId="77777777">
      <w:pPr>
        <w:numPr>
          <w:ilvl w:val="0"/>
          <w:numId w:val="68"/>
        </w:numPr>
        <w:spacing w:after="160" w:line="278" w:lineRule="auto"/>
      </w:pPr>
      <w:r w:rsidRPr="000D4B62">
        <w:t>Use tax on fixed asset purchases</w:t>
      </w:r>
    </w:p>
    <w:p w:rsidR="00704CCE" w:rsidP="00285415" w:rsidRDefault="00704CCE" w14:paraId="3E4C56A5" w14:textId="77777777">
      <w:pPr>
        <w:numPr>
          <w:ilvl w:val="0"/>
          <w:numId w:val="68"/>
        </w:numPr>
        <w:spacing w:after="160" w:line="278" w:lineRule="auto"/>
      </w:pPr>
      <w:r w:rsidRPr="000D4B62">
        <w:t>Monthly tax table maintenance</w:t>
      </w:r>
    </w:p>
    <w:p w:rsidRPr="000D4B62" w:rsidR="00704CCE" w:rsidP="00704CCE" w:rsidRDefault="00704CCE" w14:paraId="5D3F9B10" w14:textId="77777777">
      <w:pPr>
        <w:spacing w:after="160" w:line="278" w:lineRule="auto"/>
        <w:ind w:left="360"/>
      </w:pPr>
    </w:p>
    <w:p w:rsidR="00704CCE" w:rsidP="00704CCE" w:rsidRDefault="00704CCE" w14:paraId="11A4BE9A" w14:textId="77777777">
      <w:pPr>
        <w:rPr>
          <w:b/>
          <w:bCs/>
        </w:rPr>
      </w:pPr>
      <w:r w:rsidRPr="000D4B62">
        <w:rPr>
          <w:b/>
          <w:bCs/>
        </w:rPr>
        <w:t>Decision Required:</w:t>
      </w:r>
    </w:p>
    <w:p w:rsidRPr="000D4B62" w:rsidR="00A73E40" w:rsidP="00704CCE" w:rsidRDefault="00A73E40" w14:paraId="15D966DC" w14:textId="77777777"/>
    <w:p w:rsidRPr="000D4B62" w:rsidR="00704CCE" w:rsidP="00285415" w:rsidRDefault="00704CCE" w14:paraId="7830D86F" w14:textId="77777777">
      <w:pPr>
        <w:numPr>
          <w:ilvl w:val="0"/>
          <w:numId w:val="69"/>
        </w:numPr>
        <w:spacing w:after="160" w:line="278" w:lineRule="auto"/>
      </w:pPr>
      <w:r w:rsidRPr="4850D061">
        <w:rPr>
          <w:lang w:val="en-US"/>
        </w:rPr>
        <w:t>Platform selection: SuiteTax vs. Avalara</w:t>
      </w:r>
    </w:p>
    <w:p w:rsidRPr="000D4B62" w:rsidR="00704CCE" w:rsidP="00285415" w:rsidRDefault="00704CCE" w14:paraId="04EC06E6" w14:textId="77777777">
      <w:pPr>
        <w:numPr>
          <w:ilvl w:val="0"/>
          <w:numId w:val="69"/>
        </w:numPr>
        <w:spacing w:after="160" w:line="278" w:lineRule="auto"/>
      </w:pPr>
      <w:r w:rsidRPr="000D4B62">
        <w:t>Filing approach: In-house vs. CPA vs. Avalara managed service</w:t>
      </w:r>
    </w:p>
    <w:p w:rsidR="00704CCE" w:rsidP="00285415" w:rsidRDefault="00704CCE" w14:paraId="6DD160AC" w14:textId="77777777">
      <w:pPr>
        <w:numPr>
          <w:ilvl w:val="0"/>
          <w:numId w:val="69"/>
        </w:numPr>
        <w:spacing w:after="160" w:line="278" w:lineRule="auto"/>
      </w:pPr>
      <w:r w:rsidRPr="000D4B62">
        <w:t>Cost-benefit analysis of alternatives</w:t>
      </w:r>
    </w:p>
    <w:p w:rsidRPr="000D4B62" w:rsidR="002B0328" w:rsidP="002B0328" w:rsidRDefault="002B0328" w14:paraId="7863780A" w14:textId="77777777">
      <w:pPr>
        <w:spacing w:after="160" w:line="278" w:lineRule="auto"/>
        <w:ind w:left="720"/>
      </w:pPr>
    </w:p>
    <w:p w:rsidRPr="000D4B62" w:rsidR="00704CCE" w:rsidP="00704CCE" w:rsidRDefault="00704CCE" w14:paraId="14768C64" w14:textId="77777777">
      <w:r w:rsidRPr="000D4B62">
        <w:rPr>
          <w:b/>
          <w:bCs/>
        </w:rPr>
        <w:t>User Story:</w:t>
      </w:r>
    </w:p>
    <w:p w:rsidRPr="000D4B62" w:rsidR="00704CCE" w:rsidP="00285415" w:rsidRDefault="00704CCE" w14:paraId="22F48D01" w14:textId="77777777">
      <w:pPr>
        <w:numPr>
          <w:ilvl w:val="0"/>
          <w:numId w:val="70"/>
        </w:numPr>
        <w:spacing w:after="160" w:line="278" w:lineRule="auto"/>
      </w:pPr>
      <w:r w:rsidRPr="4850D061">
        <w:rPr>
          <w:lang w:val="en-US"/>
        </w:rPr>
        <w:t>As a CFO, I need to evaluate tax management options so that we can optimize costs while maintaining compliance across 37+ states.</w:t>
      </w:r>
    </w:p>
    <w:p w:rsidR="00431AF0" w:rsidP="00495893" w:rsidRDefault="00431AF0" w14:paraId="3054B754" w14:textId="77777777">
      <w:pPr>
        <w:spacing w:after="160" w:line="278" w:lineRule="auto"/>
        <w:rPr>
          <w:b/>
          <w:bCs/>
        </w:rPr>
      </w:pPr>
    </w:p>
    <w:p w:rsidR="00495893" w:rsidP="00495893" w:rsidRDefault="00495893" w14:paraId="29AC98D2" w14:textId="2BEDB24E">
      <w:pPr>
        <w:pStyle w:val="HeadingDLH"/>
      </w:pPr>
      <w:r>
        <w:t>3.0</w:t>
      </w:r>
      <w:r w:rsidR="00793C8E">
        <w:t>6</w:t>
      </w:r>
      <w:r>
        <w:t xml:space="preserve">.03 </w:t>
      </w:r>
      <w:r w:rsidR="00D82F4F">
        <w:t>NetSuite Orion</w:t>
      </w:r>
      <w:r>
        <w:t xml:space="preserve"> Solution</w:t>
      </w:r>
    </w:p>
    <w:p w:rsidR="00961BA6" w:rsidP="00961BA6" w:rsidRDefault="00961BA6" w14:paraId="2CDA0119" w14:textId="53C82BE3">
      <w:r w:rsidRPr="4850D061">
        <w:rPr>
          <w:lang w:val="en-US"/>
        </w:rPr>
        <w:t>NetSuite</w:t>
      </w:r>
      <w:r w:rsidRPr="4850D061" w:rsidR="00742905">
        <w:rPr>
          <w:lang w:val="en-US"/>
        </w:rPr>
        <w:t xml:space="preserve"> Orion</w:t>
      </w:r>
      <w:r w:rsidRPr="4850D061">
        <w:rPr>
          <w:lang w:val="en-US"/>
        </w:rPr>
        <w:t xml:space="preserve"> includes the SuiteTax platform at no additional cost, providing comprehensive multi-state tax management for Pivot's 37+ state compliance requirements. SuiteTax automatically calculates sales tax on transactions, updates tax rates and rules monthly, </w:t>
      </w:r>
      <w:r w:rsidRPr="4850D061">
        <w:rPr>
          <w:lang w:val="en-US"/>
        </w:rPr>
        <w:t>manages exemption certificates and resale transactions, and provides economic nexus monitoring reports for unregistered states. The item catalog will be configured with specific taxable items for fixed asset purchases to ensure proper use tax calculation supporting property tax reporting.</w:t>
      </w:r>
    </w:p>
    <w:p w:rsidRPr="000D4B62" w:rsidR="00961BA6" w:rsidP="00961BA6" w:rsidRDefault="00961BA6" w14:paraId="24DB8154" w14:textId="77777777"/>
    <w:p w:rsidR="00431AF0" w:rsidP="00961BA6" w:rsidRDefault="00961BA6" w14:paraId="0A995ED9" w14:textId="4268E955">
      <w:pPr>
        <w:pStyle w:val="HeadingDLH"/>
        <w:jc w:val="left"/>
        <w:rPr>
          <w:b w:val="0"/>
          <w:lang w:val="en-US"/>
        </w:rPr>
      </w:pPr>
      <w:r w:rsidRPr="4850D061">
        <w:rPr>
          <w:b w:val="0"/>
          <w:lang w:val="en-US"/>
        </w:rPr>
        <w:t>Pivot must decide between SuiteTax (included, no cost) and Avalara (subscription cost with managed filing services). SuiteTax handles calculation and provides filing reports; Avalara additionally files returns on Pivot's behalf. Separately, Pivot must decide whether to file returns in-house using SuiteTax reports (lowest cost, highest effort), continue with CPA support (moderate cost), or use Avalara managed filing (highest cost, lowest effort). Baker Tilly is providing cost analysis to inform these decisions.</w:t>
      </w:r>
    </w:p>
    <w:p w:rsidRPr="00961BA6" w:rsidR="00961BA6" w:rsidP="00961BA6" w:rsidRDefault="00961BA6" w14:paraId="73EFD75F" w14:textId="77777777">
      <w:pPr>
        <w:pStyle w:val="HeadingDLH"/>
        <w:rPr>
          <w:b w:val="0"/>
          <w:bCs/>
        </w:rPr>
      </w:pPr>
    </w:p>
    <w:p w:rsidR="00495893" w:rsidP="00495893" w:rsidRDefault="00495893" w14:paraId="65E94D44" w14:textId="748466A0">
      <w:pPr>
        <w:pStyle w:val="HeadingDLH"/>
      </w:pPr>
      <w:r>
        <w:t>3.0</w:t>
      </w:r>
      <w:r w:rsidR="00793C8E">
        <w:t>6</w:t>
      </w:r>
      <w:r>
        <w:t>.04 Future State Process</w:t>
      </w:r>
    </w:p>
    <w:p w:rsidR="00C26015" w:rsidP="00C26015" w:rsidRDefault="00C26015" w14:paraId="56614D74" w14:textId="77777777">
      <w:pPr>
        <w:rPr>
          <w:b/>
          <w:bCs/>
        </w:rPr>
      </w:pPr>
      <w:r w:rsidRPr="000D4B62">
        <w:rPr>
          <w:b/>
          <w:bCs/>
        </w:rPr>
        <w:t>Tax Calculation (Regardless of Filing Approach):</w:t>
      </w:r>
    </w:p>
    <w:p w:rsidRPr="000D4B62" w:rsidR="00C26015" w:rsidP="00C26015" w:rsidRDefault="00C26015" w14:paraId="1700CC8D" w14:textId="77777777"/>
    <w:p w:rsidRPr="000D4B62" w:rsidR="00C26015" w:rsidP="00285415" w:rsidRDefault="00C26015" w14:paraId="6DE536B3" w14:textId="15264818">
      <w:pPr>
        <w:numPr>
          <w:ilvl w:val="0"/>
          <w:numId w:val="71"/>
        </w:numPr>
        <w:spacing w:after="160" w:line="278" w:lineRule="auto"/>
      </w:pPr>
      <w:r w:rsidRPr="5A7F71CC">
        <w:rPr>
          <w:lang w:val="en-US"/>
        </w:rPr>
        <w:t>SuiteTax calculates sales tax automatically on transactions</w:t>
      </w:r>
    </w:p>
    <w:p w:rsidRPr="000D4B62" w:rsidR="00C26015" w:rsidP="00285415" w:rsidRDefault="00C26015" w14:paraId="0D706FE2" w14:textId="77777777">
      <w:pPr>
        <w:numPr>
          <w:ilvl w:val="0"/>
          <w:numId w:val="71"/>
        </w:numPr>
        <w:spacing w:after="160" w:line="278" w:lineRule="auto"/>
      </w:pPr>
      <w:r w:rsidRPr="000D4B62">
        <w:t>Tax tables update automatically monthly</w:t>
      </w:r>
    </w:p>
    <w:p w:rsidRPr="000D4B62" w:rsidR="00C26015" w:rsidP="00285415" w:rsidRDefault="00C26015" w14:paraId="2D80F882" w14:textId="77777777">
      <w:pPr>
        <w:numPr>
          <w:ilvl w:val="0"/>
          <w:numId w:val="71"/>
        </w:numPr>
        <w:spacing w:after="160" w:line="278" w:lineRule="auto"/>
      </w:pPr>
      <w:r w:rsidRPr="000D4B62">
        <w:t>Exemption certificates managed in system</w:t>
      </w:r>
    </w:p>
    <w:p w:rsidRPr="000D4B62" w:rsidR="00C26015" w:rsidP="00285415" w:rsidRDefault="00C26015" w14:paraId="47CA7109" w14:textId="77777777">
      <w:pPr>
        <w:numPr>
          <w:ilvl w:val="0"/>
          <w:numId w:val="71"/>
        </w:numPr>
        <w:spacing w:after="160" w:line="278" w:lineRule="auto"/>
      </w:pPr>
      <w:r w:rsidRPr="000D4B62">
        <w:t>Economic nexus monitoring reports run quarterly/annually</w:t>
      </w:r>
    </w:p>
    <w:p w:rsidR="00C26015" w:rsidP="00C26015" w:rsidRDefault="00C26015" w14:paraId="3C5F4FFE" w14:textId="77777777">
      <w:pPr>
        <w:rPr>
          <w:b/>
          <w:bCs/>
        </w:rPr>
      </w:pPr>
      <w:r w:rsidRPr="000D4B62">
        <w:rPr>
          <w:b/>
          <w:bCs/>
        </w:rPr>
        <w:t>Tax Filing (Decision-Dependent):</w:t>
      </w:r>
    </w:p>
    <w:p w:rsidRPr="000D4B62" w:rsidR="00C26015" w:rsidP="00C26015" w:rsidRDefault="00C26015" w14:paraId="09B0247B" w14:textId="77777777"/>
    <w:p w:rsidRPr="000D4B62" w:rsidR="00C26015" w:rsidP="00285415" w:rsidRDefault="00C26015" w14:paraId="2F8CA86E" w14:textId="77777777">
      <w:pPr>
        <w:numPr>
          <w:ilvl w:val="0"/>
          <w:numId w:val="72"/>
        </w:numPr>
        <w:spacing w:after="160" w:line="278" w:lineRule="auto"/>
      </w:pPr>
      <w:commentRangeStart w:id="133"/>
      <w:commentRangeStart w:id="134"/>
      <w:commentRangeStart w:id="135"/>
      <w:r w:rsidRPr="4850D061">
        <w:rPr>
          <w:b/>
          <w:lang w:val="en-US"/>
        </w:rPr>
        <w:t>Option A - In-House</w:t>
      </w:r>
      <w:r w:rsidRPr="4850D061">
        <w:rPr>
          <w:lang w:val="en-US"/>
        </w:rPr>
        <w:t>: Extract SuiteTax reports, file returns directly with states</w:t>
      </w:r>
      <w:commentRangeEnd w:id="133"/>
      <w:r w:rsidRPr="000D4B62" w:rsidR="007778E1">
        <w:rPr>
          <w:rStyle w:val="CommentReference"/>
          <w:sz w:val="22"/>
          <w:szCs w:val="22"/>
        </w:rPr>
        <w:commentReference w:id="133"/>
      </w:r>
      <w:commentRangeEnd w:id="134"/>
      <w:r>
        <w:rPr>
          <w:rStyle w:val="CommentReference"/>
        </w:rPr>
        <w:commentReference w:id="134"/>
      </w:r>
      <w:commentRangeEnd w:id="135"/>
      <w:r>
        <w:rPr>
          <w:rStyle w:val="CommentReference"/>
        </w:rPr>
        <w:commentReference w:id="135"/>
      </w:r>
    </w:p>
    <w:p w:rsidRPr="000D4B62" w:rsidR="00C26015" w:rsidP="00285415" w:rsidRDefault="00C26015" w14:paraId="42263FAE" w14:textId="77777777">
      <w:pPr>
        <w:numPr>
          <w:ilvl w:val="0"/>
          <w:numId w:val="72"/>
        </w:numPr>
        <w:spacing w:after="160" w:line="278" w:lineRule="auto"/>
      </w:pPr>
      <w:r w:rsidRPr="4850D061">
        <w:rPr>
          <w:b/>
          <w:lang w:val="en-US"/>
        </w:rPr>
        <w:t>Option B - CPA Support</w:t>
      </w:r>
      <w:r w:rsidRPr="4850D061">
        <w:rPr>
          <w:lang w:val="en-US"/>
        </w:rPr>
        <w:t>: Provide SuiteTax reports to CPA firm for filing</w:t>
      </w:r>
    </w:p>
    <w:p w:rsidRPr="000D4B62" w:rsidR="00C26015" w:rsidP="00285415" w:rsidRDefault="00C26015" w14:paraId="5065C722" w14:textId="77777777">
      <w:pPr>
        <w:numPr>
          <w:ilvl w:val="0"/>
          <w:numId w:val="72"/>
        </w:numPr>
        <w:spacing w:after="160" w:line="278" w:lineRule="auto"/>
      </w:pPr>
      <w:r w:rsidRPr="4850D061">
        <w:rPr>
          <w:b/>
          <w:lang w:val="en-US"/>
        </w:rPr>
        <w:t>Option C - Avalara</w:t>
      </w:r>
      <w:r w:rsidRPr="4850D061">
        <w:rPr>
          <w:lang w:val="en-US"/>
        </w:rPr>
        <w:t>: Avalara files returns automatically using integrated data</w:t>
      </w:r>
    </w:p>
    <w:p w:rsidR="00BD7502" w:rsidP="00495893" w:rsidRDefault="00BD7502" w14:paraId="639C0610" w14:textId="77777777">
      <w:pPr>
        <w:pStyle w:val="HeadingDLH"/>
      </w:pPr>
    </w:p>
    <w:p w:rsidR="00495893" w:rsidP="00495893" w:rsidRDefault="00495893" w14:paraId="4C5A2D72" w14:textId="3D05CB2A">
      <w:pPr>
        <w:pStyle w:val="HeadingDLH"/>
      </w:pPr>
      <w:r>
        <w:t>3.0</w:t>
      </w:r>
      <w:r w:rsidR="00793C8E">
        <w:t>6</w:t>
      </w:r>
      <w:r>
        <w:t xml:space="preserve">.05 </w:t>
      </w:r>
      <w:r w:rsidR="008F636B">
        <w:t>Decision Matrix</w:t>
      </w:r>
    </w:p>
    <w:p w:rsidR="00495893" w:rsidP="00495893" w:rsidRDefault="00495893" w14:paraId="54665C2C" w14:textId="77777777"/>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048"/>
        <w:gridCol w:w="3387"/>
        <w:gridCol w:w="2666"/>
        <w:gridCol w:w="2249"/>
      </w:tblGrid>
      <w:tr w:rsidRPr="00963550" w:rsidR="00AE6E82" w:rsidTr="00963550" w14:paraId="199BFABC" w14:textId="77777777">
        <w:trPr>
          <w:tblHeader/>
          <w:tblCellSpacing w:w="15" w:type="dxa"/>
        </w:trPr>
        <w:tc>
          <w:tcPr>
            <w:tcW w:w="0" w:type="auto"/>
            <w:vAlign w:val="center"/>
            <w:hideMark/>
          </w:tcPr>
          <w:p w:rsidRPr="00963550" w:rsidR="00AE6E82" w:rsidP="00963550" w:rsidRDefault="00FE1E2F" w14:paraId="237ACBDB" w14:textId="62A918DA">
            <w:pPr>
              <w:rPr>
                <w:b/>
                <w:bCs/>
                <w:lang w:val="en-US"/>
              </w:rPr>
            </w:pPr>
            <w:r>
              <w:rPr>
                <w:b/>
                <w:bCs/>
                <w:lang w:val="en-US"/>
              </w:rPr>
              <w:t xml:space="preserve">Req </w:t>
            </w:r>
            <w:r w:rsidRPr="00963550" w:rsidR="00AE6E82">
              <w:rPr>
                <w:b/>
                <w:bCs/>
                <w:lang w:val="en-US"/>
              </w:rPr>
              <w:t>#</w:t>
            </w:r>
          </w:p>
        </w:tc>
        <w:tc>
          <w:tcPr>
            <w:tcW w:w="0" w:type="auto"/>
            <w:vAlign w:val="center"/>
            <w:hideMark/>
          </w:tcPr>
          <w:p w:rsidRPr="00963550" w:rsidR="00AE6E82" w:rsidP="00963550" w:rsidRDefault="00AE6E82" w14:paraId="38EB648E" w14:textId="77777777">
            <w:pPr>
              <w:rPr>
                <w:b/>
                <w:bCs/>
                <w:lang w:val="en-US"/>
              </w:rPr>
            </w:pPr>
            <w:r w:rsidRPr="00963550">
              <w:rPr>
                <w:b/>
                <w:bCs/>
                <w:lang w:val="en-US"/>
              </w:rPr>
              <w:t>Requirement</w:t>
            </w:r>
          </w:p>
        </w:tc>
        <w:tc>
          <w:tcPr>
            <w:tcW w:w="0" w:type="auto"/>
            <w:vAlign w:val="center"/>
            <w:hideMark/>
          </w:tcPr>
          <w:p w:rsidRPr="00963550" w:rsidR="00AE6E82" w:rsidP="00963550" w:rsidRDefault="00AE6E82" w14:paraId="397D66D1" w14:textId="7014C360">
            <w:pPr>
              <w:rPr>
                <w:b/>
                <w:bCs/>
                <w:lang w:val="en-US"/>
              </w:rPr>
            </w:pPr>
            <w:r>
              <w:rPr>
                <w:b/>
                <w:bCs/>
                <w:lang w:val="en-US"/>
              </w:rPr>
              <w:t>Info</w:t>
            </w:r>
          </w:p>
        </w:tc>
        <w:tc>
          <w:tcPr>
            <w:tcW w:w="0" w:type="auto"/>
            <w:vAlign w:val="center"/>
            <w:hideMark/>
          </w:tcPr>
          <w:p w:rsidRPr="00E27C1D" w:rsidR="00AE6E82" w:rsidP="00963550" w:rsidRDefault="00AE6E82" w14:paraId="56B78FC7" w14:textId="77777777">
            <w:pPr>
              <w:rPr>
                <w:b/>
                <w:bCs/>
                <w:lang w:val="en-US"/>
              </w:rPr>
            </w:pPr>
            <w:r w:rsidRPr="00E27C1D">
              <w:rPr>
                <w:b/>
                <w:bCs/>
                <w:lang w:val="en-US"/>
              </w:rPr>
              <w:t>Implementation Approach</w:t>
            </w:r>
          </w:p>
        </w:tc>
      </w:tr>
      <w:tr w:rsidRPr="00963550" w:rsidR="009A02A8" w:rsidTr="00963550" w14:paraId="1E01623D" w14:textId="77777777">
        <w:trPr>
          <w:tblCellSpacing w:w="15" w:type="dxa"/>
        </w:trPr>
        <w:tc>
          <w:tcPr>
            <w:tcW w:w="0" w:type="auto"/>
            <w:vAlign w:val="center"/>
            <w:hideMark/>
          </w:tcPr>
          <w:p w:rsidRPr="009A02A8" w:rsidR="009A02A8" w:rsidP="009A02A8" w:rsidRDefault="009A02A8" w14:paraId="0FEEC029" w14:textId="15D7CD35">
            <w:pPr>
              <w:rPr>
                <w:b/>
                <w:bCs/>
                <w:lang w:val="en-US"/>
              </w:rPr>
            </w:pPr>
            <w:r w:rsidRPr="009A02A8">
              <w:rPr>
                <w:b/>
                <w:bCs/>
              </w:rPr>
              <w:t>REQ-3.06.01</w:t>
            </w:r>
          </w:p>
        </w:tc>
        <w:tc>
          <w:tcPr>
            <w:tcW w:w="0" w:type="auto"/>
            <w:vAlign w:val="center"/>
            <w:hideMark/>
          </w:tcPr>
          <w:p w:rsidRPr="00963550" w:rsidR="009A02A8" w:rsidP="009A02A8" w:rsidRDefault="009A02A8" w14:paraId="554EB1C5" w14:textId="6CB56D05">
            <w:pPr>
              <w:rPr>
                <w:lang w:val="en-US"/>
              </w:rPr>
            </w:pPr>
            <w:r w:rsidRPr="000D4B62">
              <w:t>Evaluate SuiteTax vs Avalara with cost-benefit analysis</w:t>
            </w:r>
          </w:p>
        </w:tc>
        <w:tc>
          <w:tcPr>
            <w:tcW w:w="0" w:type="auto"/>
            <w:vAlign w:val="center"/>
            <w:hideMark/>
          </w:tcPr>
          <w:p w:rsidRPr="00963550" w:rsidR="009A02A8" w:rsidP="009A02A8" w:rsidRDefault="009A02A8" w14:paraId="4706BA58" w14:textId="1472D4DD">
            <w:r w:rsidRPr="000D4B62">
              <w:t>Decision pending cost analysis from Baker Tilly</w:t>
            </w:r>
          </w:p>
        </w:tc>
        <w:tc>
          <w:tcPr>
            <w:tcW w:w="0" w:type="auto"/>
            <w:vAlign w:val="center"/>
            <w:hideMark/>
          </w:tcPr>
          <w:p w:rsidRPr="009A02A8" w:rsidR="009A02A8" w:rsidP="009A02A8" w:rsidRDefault="009A02A8" w14:paraId="501BA231" w14:textId="4C1C21FF">
            <w:pPr>
              <w:rPr>
                <w:b/>
                <w:bCs/>
                <w:lang w:val="en-US"/>
              </w:rPr>
            </w:pPr>
            <w:r w:rsidRPr="009A02A8">
              <w:rPr>
                <w:b/>
                <w:bCs/>
              </w:rPr>
              <w:t>ADAPT</w:t>
            </w:r>
          </w:p>
        </w:tc>
      </w:tr>
      <w:tr w:rsidRPr="00963550" w:rsidR="009A02A8" w:rsidTr="00963550" w14:paraId="20C28B65" w14:textId="77777777">
        <w:trPr>
          <w:tblCellSpacing w:w="15" w:type="dxa"/>
        </w:trPr>
        <w:tc>
          <w:tcPr>
            <w:tcW w:w="0" w:type="auto"/>
            <w:vAlign w:val="center"/>
            <w:hideMark/>
          </w:tcPr>
          <w:p w:rsidRPr="009A02A8" w:rsidR="009A02A8" w:rsidP="009A02A8" w:rsidRDefault="009A02A8" w14:paraId="36228DE3" w14:textId="3967517F">
            <w:pPr>
              <w:rPr>
                <w:b/>
                <w:bCs/>
                <w:lang w:val="en-US"/>
              </w:rPr>
            </w:pPr>
            <w:r w:rsidRPr="009A02A8">
              <w:rPr>
                <w:b/>
                <w:bCs/>
              </w:rPr>
              <w:t>REQ-3.06.02</w:t>
            </w:r>
          </w:p>
        </w:tc>
        <w:tc>
          <w:tcPr>
            <w:tcW w:w="0" w:type="auto"/>
            <w:vAlign w:val="center"/>
            <w:hideMark/>
          </w:tcPr>
          <w:p w:rsidRPr="00963550" w:rsidR="009A02A8" w:rsidP="009A02A8" w:rsidRDefault="009A02A8" w14:paraId="66A9FB21" w14:textId="7A0FD35E">
            <w:pPr>
              <w:rPr>
                <w:lang w:val="en-US"/>
              </w:rPr>
            </w:pPr>
            <w:r w:rsidRPr="000D4B62">
              <w:t>SuiteTax included in NetSuite platform at no additional cost</w:t>
            </w:r>
          </w:p>
        </w:tc>
        <w:tc>
          <w:tcPr>
            <w:tcW w:w="0" w:type="auto"/>
            <w:vAlign w:val="center"/>
            <w:hideMark/>
          </w:tcPr>
          <w:p w:rsidRPr="00963550" w:rsidR="009A02A8" w:rsidP="009A02A8" w:rsidRDefault="009A02A8" w14:paraId="22140DA3" w14:textId="69F907FE">
            <w:pPr>
              <w:rPr>
                <w:lang w:val="en-US"/>
              </w:rPr>
            </w:pPr>
            <w:r w:rsidRPr="000D4B62">
              <w:t>No incremental licensing cost</w:t>
            </w:r>
          </w:p>
        </w:tc>
        <w:tc>
          <w:tcPr>
            <w:tcW w:w="0" w:type="auto"/>
            <w:vAlign w:val="center"/>
            <w:hideMark/>
          </w:tcPr>
          <w:p w:rsidRPr="009A02A8" w:rsidR="009A02A8" w:rsidP="009A02A8" w:rsidRDefault="009A02A8" w14:paraId="3EE8D3E2" w14:textId="58478E4B">
            <w:pPr>
              <w:rPr>
                <w:b/>
                <w:bCs/>
                <w:lang w:val="en-US"/>
              </w:rPr>
            </w:pPr>
            <w:r w:rsidRPr="009A02A8">
              <w:rPr>
                <w:b/>
                <w:bCs/>
              </w:rPr>
              <w:t>ALIGNS</w:t>
            </w:r>
          </w:p>
        </w:tc>
      </w:tr>
      <w:tr w:rsidRPr="00963550" w:rsidR="009A02A8" w:rsidTr="00963550" w14:paraId="14F6EA93" w14:textId="77777777">
        <w:trPr>
          <w:tblCellSpacing w:w="15" w:type="dxa"/>
        </w:trPr>
        <w:tc>
          <w:tcPr>
            <w:tcW w:w="0" w:type="auto"/>
            <w:vAlign w:val="center"/>
            <w:hideMark/>
          </w:tcPr>
          <w:p w:rsidRPr="009A02A8" w:rsidR="009A02A8" w:rsidP="009A02A8" w:rsidRDefault="009A02A8" w14:paraId="626A74C9" w14:textId="1E80BCAC">
            <w:pPr>
              <w:rPr>
                <w:b/>
                <w:bCs/>
                <w:lang w:val="en-US"/>
              </w:rPr>
            </w:pPr>
            <w:r w:rsidRPr="009A02A8">
              <w:rPr>
                <w:b/>
                <w:bCs/>
              </w:rPr>
              <w:t>REQ-3.06.03</w:t>
            </w:r>
          </w:p>
        </w:tc>
        <w:tc>
          <w:tcPr>
            <w:tcW w:w="0" w:type="auto"/>
            <w:vAlign w:val="center"/>
            <w:hideMark/>
          </w:tcPr>
          <w:p w:rsidRPr="00963550" w:rsidR="009A02A8" w:rsidP="009A02A8" w:rsidRDefault="009A02A8" w14:paraId="290F2DB8" w14:textId="7248C5C8">
            <w:pPr>
              <w:rPr>
                <w:lang w:val="en-US"/>
              </w:rPr>
            </w:pPr>
            <w:r w:rsidRPr="000D4B62">
              <w:t>Tax tables automatically updated monthly</w:t>
            </w:r>
          </w:p>
        </w:tc>
        <w:tc>
          <w:tcPr>
            <w:tcW w:w="0" w:type="auto"/>
            <w:vAlign w:val="center"/>
            <w:hideMark/>
          </w:tcPr>
          <w:p w:rsidRPr="00963550" w:rsidR="009A02A8" w:rsidP="009A02A8" w:rsidRDefault="009A02A8" w14:paraId="4659B87F" w14:textId="4B38E291">
            <w:pPr>
              <w:rPr>
                <w:lang w:val="en-US"/>
              </w:rPr>
            </w:pPr>
            <w:r w:rsidRPr="000D4B62">
              <w:t>Standard SuiteTax functionality</w:t>
            </w:r>
          </w:p>
        </w:tc>
        <w:tc>
          <w:tcPr>
            <w:tcW w:w="0" w:type="auto"/>
            <w:vAlign w:val="center"/>
            <w:hideMark/>
          </w:tcPr>
          <w:p w:rsidRPr="009A02A8" w:rsidR="009A02A8" w:rsidP="009A02A8" w:rsidRDefault="009A02A8" w14:paraId="716B2984" w14:textId="452BCFA0">
            <w:pPr>
              <w:rPr>
                <w:b/>
                <w:bCs/>
                <w:lang w:val="en-US"/>
              </w:rPr>
            </w:pPr>
            <w:r w:rsidRPr="009A02A8">
              <w:rPr>
                <w:b/>
                <w:bCs/>
              </w:rPr>
              <w:t>ALIGNS</w:t>
            </w:r>
          </w:p>
        </w:tc>
      </w:tr>
      <w:tr w:rsidRPr="00963550" w:rsidR="009A02A8" w:rsidTr="00963550" w14:paraId="7724BDEE" w14:textId="77777777">
        <w:trPr>
          <w:tblCellSpacing w:w="15" w:type="dxa"/>
        </w:trPr>
        <w:tc>
          <w:tcPr>
            <w:tcW w:w="0" w:type="auto"/>
            <w:vAlign w:val="center"/>
            <w:hideMark/>
          </w:tcPr>
          <w:p w:rsidRPr="009A02A8" w:rsidR="009A02A8" w:rsidP="009A02A8" w:rsidRDefault="009A02A8" w14:paraId="5F91C63E" w14:textId="070BC42F">
            <w:pPr>
              <w:rPr>
                <w:b/>
                <w:bCs/>
                <w:lang w:val="en-US"/>
              </w:rPr>
            </w:pPr>
            <w:r w:rsidRPr="009A02A8">
              <w:rPr>
                <w:b/>
                <w:bCs/>
              </w:rPr>
              <w:t>REQ-3.06.04</w:t>
            </w:r>
          </w:p>
        </w:tc>
        <w:tc>
          <w:tcPr>
            <w:tcW w:w="0" w:type="auto"/>
            <w:vAlign w:val="center"/>
            <w:hideMark/>
          </w:tcPr>
          <w:p w:rsidRPr="00963550" w:rsidR="009A02A8" w:rsidP="009A02A8" w:rsidRDefault="009A02A8" w14:paraId="766F253E" w14:textId="51567535">
            <w:pPr>
              <w:rPr>
                <w:lang w:val="en-US"/>
              </w:rPr>
            </w:pPr>
            <w:r w:rsidRPr="000D4B62">
              <w:t>SuiteTax supports exemption management for resale certificates</w:t>
            </w:r>
          </w:p>
        </w:tc>
        <w:tc>
          <w:tcPr>
            <w:tcW w:w="0" w:type="auto"/>
            <w:vAlign w:val="center"/>
            <w:hideMark/>
          </w:tcPr>
          <w:p w:rsidRPr="00963550" w:rsidR="009A02A8" w:rsidP="009A02A8" w:rsidRDefault="009A02A8" w14:paraId="20F4AADE" w14:textId="05113A3D">
            <w:pPr>
              <w:rPr>
                <w:lang w:val="en-US"/>
              </w:rPr>
            </w:pPr>
            <w:r w:rsidRPr="000D4B62">
              <w:t>Standard exemption certificate tracking</w:t>
            </w:r>
          </w:p>
        </w:tc>
        <w:tc>
          <w:tcPr>
            <w:tcW w:w="0" w:type="auto"/>
            <w:vAlign w:val="center"/>
            <w:hideMark/>
          </w:tcPr>
          <w:p w:rsidRPr="009A02A8" w:rsidR="009A02A8" w:rsidP="009A02A8" w:rsidRDefault="009A02A8" w14:paraId="2A7CF242" w14:textId="27B5EB21">
            <w:pPr>
              <w:rPr>
                <w:b/>
                <w:bCs/>
                <w:lang w:val="en-US"/>
              </w:rPr>
            </w:pPr>
            <w:r w:rsidRPr="009A02A8">
              <w:rPr>
                <w:b/>
                <w:bCs/>
              </w:rPr>
              <w:t>ALIGNS</w:t>
            </w:r>
          </w:p>
        </w:tc>
      </w:tr>
      <w:tr w:rsidRPr="00963550" w:rsidR="009A02A8" w:rsidTr="00963550" w14:paraId="3C715FC4" w14:textId="77777777">
        <w:trPr>
          <w:tblCellSpacing w:w="15" w:type="dxa"/>
        </w:trPr>
        <w:tc>
          <w:tcPr>
            <w:tcW w:w="0" w:type="auto"/>
            <w:vAlign w:val="center"/>
            <w:hideMark/>
          </w:tcPr>
          <w:p w:rsidRPr="009A02A8" w:rsidR="009A02A8" w:rsidP="009A02A8" w:rsidRDefault="009A02A8" w14:paraId="579738FD" w14:textId="661FA3EE">
            <w:pPr>
              <w:rPr>
                <w:b/>
                <w:bCs/>
                <w:lang w:val="en-US"/>
              </w:rPr>
            </w:pPr>
            <w:r w:rsidRPr="009A02A8">
              <w:rPr>
                <w:b/>
                <w:bCs/>
              </w:rPr>
              <w:t>REQ-3.06.05</w:t>
            </w:r>
          </w:p>
        </w:tc>
        <w:tc>
          <w:tcPr>
            <w:tcW w:w="0" w:type="auto"/>
            <w:vAlign w:val="center"/>
            <w:hideMark/>
          </w:tcPr>
          <w:p w:rsidRPr="00963550" w:rsidR="009A02A8" w:rsidP="009A02A8" w:rsidRDefault="009A02A8" w14:paraId="5F72208B" w14:textId="5762D066">
            <w:pPr>
              <w:rPr>
                <w:lang w:val="en-US"/>
              </w:rPr>
            </w:pPr>
            <w:r w:rsidRPr="000D4B62">
              <w:t>Economic nexus monitoring reports for unregistered states</w:t>
            </w:r>
          </w:p>
        </w:tc>
        <w:tc>
          <w:tcPr>
            <w:tcW w:w="0" w:type="auto"/>
            <w:vAlign w:val="center"/>
            <w:hideMark/>
          </w:tcPr>
          <w:p w:rsidRPr="00963550" w:rsidR="009A02A8" w:rsidP="009A02A8" w:rsidRDefault="009A02A8" w14:paraId="38575E25" w14:textId="64B2292B">
            <w:pPr>
              <w:rPr>
                <w:lang w:val="en-US"/>
              </w:rPr>
            </w:pPr>
            <w:r w:rsidRPr="000D4B62">
              <w:t>Standard SuiteTax reporting</w:t>
            </w:r>
          </w:p>
        </w:tc>
        <w:tc>
          <w:tcPr>
            <w:tcW w:w="0" w:type="auto"/>
            <w:vAlign w:val="center"/>
            <w:hideMark/>
          </w:tcPr>
          <w:p w:rsidRPr="009A02A8" w:rsidR="009A02A8" w:rsidP="009A02A8" w:rsidRDefault="009A02A8" w14:paraId="0B69D355" w14:textId="7F5E1A08">
            <w:pPr>
              <w:rPr>
                <w:b/>
                <w:bCs/>
                <w:lang w:val="en-US"/>
              </w:rPr>
            </w:pPr>
            <w:r w:rsidRPr="009A02A8">
              <w:rPr>
                <w:b/>
                <w:bCs/>
              </w:rPr>
              <w:t>ALIGNS</w:t>
            </w:r>
          </w:p>
        </w:tc>
      </w:tr>
      <w:tr w:rsidRPr="00963550" w:rsidR="009A02A8" w:rsidTr="00963550" w14:paraId="65C62B9E" w14:textId="77777777">
        <w:trPr>
          <w:tblCellSpacing w:w="15" w:type="dxa"/>
        </w:trPr>
        <w:tc>
          <w:tcPr>
            <w:tcW w:w="0" w:type="auto"/>
            <w:vAlign w:val="center"/>
          </w:tcPr>
          <w:p w:rsidRPr="009A02A8" w:rsidR="009A02A8" w:rsidP="009A02A8" w:rsidRDefault="009A02A8" w14:paraId="0815DDAA" w14:textId="5819B07F">
            <w:pPr>
              <w:rPr>
                <w:b/>
                <w:bCs/>
                <w:lang w:val="en-US"/>
              </w:rPr>
            </w:pPr>
            <w:r w:rsidRPr="009A02A8">
              <w:rPr>
                <w:b/>
                <w:bCs/>
              </w:rPr>
              <w:t>REQ-3.06.06</w:t>
            </w:r>
          </w:p>
        </w:tc>
        <w:tc>
          <w:tcPr>
            <w:tcW w:w="0" w:type="auto"/>
            <w:vAlign w:val="center"/>
          </w:tcPr>
          <w:p w:rsidRPr="00963550" w:rsidR="009A02A8" w:rsidP="009A02A8" w:rsidRDefault="009A02A8" w14:paraId="49E5825F" w14:textId="6C94E142">
            <w:pPr>
              <w:rPr>
                <w:lang w:val="en-US"/>
              </w:rPr>
            </w:pPr>
            <w:r w:rsidRPr="000D4B62">
              <w:t>Specific taxable item in catalog for asset purchases</w:t>
            </w:r>
          </w:p>
        </w:tc>
        <w:tc>
          <w:tcPr>
            <w:tcW w:w="0" w:type="auto"/>
            <w:vAlign w:val="center"/>
          </w:tcPr>
          <w:p w:rsidRPr="00963550" w:rsidR="009A02A8" w:rsidP="009A02A8" w:rsidRDefault="009A02A8" w14:paraId="04C75886" w14:textId="26929B1D">
            <w:pPr>
              <w:rPr>
                <w:lang w:val="en-US"/>
              </w:rPr>
            </w:pPr>
            <w:r w:rsidRPr="000D4B62">
              <w:t>Custom item configuration for use tax</w:t>
            </w:r>
          </w:p>
        </w:tc>
        <w:tc>
          <w:tcPr>
            <w:tcW w:w="0" w:type="auto"/>
            <w:vAlign w:val="center"/>
          </w:tcPr>
          <w:p w:rsidRPr="009A02A8" w:rsidR="009A02A8" w:rsidP="009A02A8" w:rsidRDefault="009A02A8" w14:paraId="6E9BB045" w14:textId="61555E02">
            <w:pPr>
              <w:rPr>
                <w:b/>
                <w:bCs/>
                <w:lang w:val="en-US"/>
              </w:rPr>
            </w:pPr>
            <w:r w:rsidRPr="009A02A8">
              <w:rPr>
                <w:b/>
                <w:bCs/>
              </w:rPr>
              <w:t>ACCOMMODATE</w:t>
            </w:r>
          </w:p>
        </w:tc>
      </w:tr>
      <w:tr w:rsidRPr="00963550" w:rsidR="009A02A8" w:rsidTr="00963550" w14:paraId="294D3A6F" w14:textId="77777777">
        <w:trPr>
          <w:tblCellSpacing w:w="15" w:type="dxa"/>
        </w:trPr>
        <w:tc>
          <w:tcPr>
            <w:tcW w:w="0" w:type="auto"/>
            <w:vAlign w:val="center"/>
          </w:tcPr>
          <w:p w:rsidRPr="009A02A8" w:rsidR="009A02A8" w:rsidP="009A02A8" w:rsidRDefault="009A02A8" w14:paraId="6BFC5248" w14:textId="23044E97">
            <w:pPr>
              <w:rPr>
                <w:b/>
                <w:bCs/>
                <w:lang w:val="en-US"/>
              </w:rPr>
            </w:pPr>
            <w:r w:rsidRPr="009A02A8">
              <w:rPr>
                <w:b/>
                <w:bCs/>
              </w:rPr>
              <w:t>REQ-3.06.07</w:t>
            </w:r>
          </w:p>
        </w:tc>
        <w:tc>
          <w:tcPr>
            <w:tcW w:w="0" w:type="auto"/>
            <w:vAlign w:val="center"/>
          </w:tcPr>
          <w:p w:rsidRPr="00963550" w:rsidR="009A02A8" w:rsidP="009A02A8" w:rsidRDefault="009A02A8" w14:paraId="49ED9063" w14:textId="7747C4DA">
            <w:pPr>
              <w:rPr>
                <w:lang w:val="en-US"/>
              </w:rPr>
            </w:pPr>
            <w:r w:rsidRPr="000D4B62">
              <w:t>Support for 37+ states sales tax collection</w:t>
            </w:r>
          </w:p>
        </w:tc>
        <w:tc>
          <w:tcPr>
            <w:tcW w:w="0" w:type="auto"/>
            <w:vAlign w:val="center"/>
          </w:tcPr>
          <w:p w:rsidRPr="00963550" w:rsidR="009A02A8" w:rsidP="009A02A8" w:rsidRDefault="009A02A8" w14:paraId="39C90619" w14:textId="1757E2C6">
            <w:pPr>
              <w:rPr>
                <w:lang w:val="en-US"/>
              </w:rPr>
            </w:pPr>
            <w:r w:rsidRPr="000D4B62">
              <w:t>Standard SuiteTax multi-state capability</w:t>
            </w:r>
          </w:p>
        </w:tc>
        <w:tc>
          <w:tcPr>
            <w:tcW w:w="0" w:type="auto"/>
            <w:vAlign w:val="center"/>
          </w:tcPr>
          <w:p w:rsidRPr="009A02A8" w:rsidR="009A02A8" w:rsidP="009A02A8" w:rsidRDefault="009A02A8" w14:paraId="6FFBC8A4" w14:textId="21A377E9">
            <w:pPr>
              <w:rPr>
                <w:b/>
                <w:bCs/>
                <w:lang w:val="en-US"/>
              </w:rPr>
            </w:pPr>
            <w:r w:rsidRPr="009A02A8">
              <w:rPr>
                <w:b/>
                <w:bCs/>
              </w:rPr>
              <w:t>ALIGNS</w:t>
            </w:r>
          </w:p>
        </w:tc>
      </w:tr>
      <w:tr w:rsidRPr="00963550" w:rsidR="009A02A8" w:rsidTr="00963550" w14:paraId="7484A690" w14:textId="77777777">
        <w:trPr>
          <w:tblCellSpacing w:w="15" w:type="dxa"/>
        </w:trPr>
        <w:tc>
          <w:tcPr>
            <w:tcW w:w="0" w:type="auto"/>
            <w:vAlign w:val="center"/>
          </w:tcPr>
          <w:p w:rsidRPr="009A02A8" w:rsidR="009A02A8" w:rsidP="009A02A8" w:rsidRDefault="009A02A8" w14:paraId="0DA7A37E" w14:textId="173BDF0B">
            <w:pPr>
              <w:rPr>
                <w:b/>
                <w:bCs/>
                <w:lang w:val="en-US"/>
              </w:rPr>
            </w:pPr>
            <w:r w:rsidRPr="009A02A8">
              <w:rPr>
                <w:b/>
                <w:bCs/>
              </w:rPr>
              <w:t>REQ-3.06.08</w:t>
            </w:r>
          </w:p>
        </w:tc>
        <w:tc>
          <w:tcPr>
            <w:tcW w:w="0" w:type="auto"/>
            <w:vAlign w:val="center"/>
          </w:tcPr>
          <w:p w:rsidRPr="00963550" w:rsidR="009A02A8" w:rsidP="009A02A8" w:rsidRDefault="009A02A8" w14:paraId="7337E319" w14:textId="6EE861B7">
            <w:pPr>
              <w:rPr>
                <w:lang w:val="en-US"/>
              </w:rPr>
            </w:pPr>
            <w:r w:rsidRPr="000D4B62">
              <w:t>Tax filing approach decision (in-house, CPA, or Avalara)</w:t>
            </w:r>
          </w:p>
        </w:tc>
        <w:tc>
          <w:tcPr>
            <w:tcW w:w="0" w:type="auto"/>
            <w:vAlign w:val="center"/>
          </w:tcPr>
          <w:p w:rsidRPr="00963550" w:rsidR="009A02A8" w:rsidP="009A02A8" w:rsidRDefault="009A02A8" w14:paraId="42103D7A" w14:textId="63F99693">
            <w:pPr>
              <w:rPr>
                <w:lang w:val="en-US"/>
              </w:rPr>
            </w:pPr>
            <w:r w:rsidRPr="000D4B62">
              <w:t>Resource allocation decision pending</w:t>
            </w:r>
          </w:p>
        </w:tc>
        <w:tc>
          <w:tcPr>
            <w:tcW w:w="0" w:type="auto"/>
            <w:vAlign w:val="center"/>
          </w:tcPr>
          <w:p w:rsidRPr="009A02A8" w:rsidR="009A02A8" w:rsidP="009A02A8" w:rsidRDefault="009A02A8" w14:paraId="041353DB" w14:textId="79127139">
            <w:pPr>
              <w:rPr>
                <w:b/>
                <w:bCs/>
                <w:lang w:val="en-US"/>
              </w:rPr>
            </w:pPr>
            <w:r w:rsidRPr="009A02A8">
              <w:rPr>
                <w:b/>
                <w:bCs/>
              </w:rPr>
              <w:t>ADAPT</w:t>
            </w:r>
          </w:p>
        </w:tc>
      </w:tr>
    </w:tbl>
    <w:p w:rsidR="00963550" w:rsidP="00495893" w:rsidRDefault="00963550" w14:paraId="01C2640A" w14:textId="77777777"/>
    <w:p w:rsidR="009B1E03" w:rsidP="009B1E03" w:rsidRDefault="009B1E03" w14:paraId="764BCE49" w14:textId="77777777"/>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EA0219" w:rsidTr="00192A5F" w14:paraId="097011D0" w14:textId="77777777">
        <w:tc>
          <w:tcPr>
            <w:tcW w:w="4680" w:type="dxa"/>
            <w:shd w:val="clear" w:color="auto" w:fill="EFEFEF"/>
            <w:tcMar>
              <w:top w:w="100" w:type="dxa"/>
              <w:left w:w="100" w:type="dxa"/>
              <w:bottom w:w="100" w:type="dxa"/>
              <w:right w:w="100" w:type="dxa"/>
            </w:tcMar>
          </w:tcPr>
          <w:p w:rsidR="00EA0219" w:rsidP="00192A5F" w:rsidRDefault="00EA0219" w14:paraId="7D7EC930"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EA0219" w:rsidP="00192A5F" w:rsidRDefault="00EA0219" w14:paraId="03F92E40"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EA0219" w:rsidTr="00192A5F" w14:paraId="4733FD77" w14:textId="77777777">
        <w:tc>
          <w:tcPr>
            <w:tcW w:w="4680" w:type="dxa"/>
            <w:tcMar>
              <w:top w:w="100" w:type="dxa"/>
              <w:left w:w="100" w:type="dxa"/>
              <w:bottom w:w="100" w:type="dxa"/>
              <w:right w:w="100" w:type="dxa"/>
            </w:tcMar>
          </w:tcPr>
          <w:p w:rsidR="00EA0219" w:rsidP="00192A5F" w:rsidRDefault="00EA0219" w14:paraId="2B6813C2"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EA0219" w:rsidP="00192A5F" w:rsidRDefault="00EA0219" w14:paraId="52CABFFC" w14:textId="77777777">
            <w:pPr>
              <w:widowControl w:val="0"/>
              <w:spacing w:line="240" w:lineRule="auto"/>
              <w:rPr>
                <w:rFonts w:ascii="Calibri" w:hAnsi="Calibri" w:eastAsia="Calibri" w:cs="Calibri"/>
                <w:highlight w:val="white"/>
              </w:rPr>
            </w:pPr>
          </w:p>
        </w:tc>
      </w:tr>
      <w:tr w:rsidR="00EA0219" w:rsidTr="00192A5F" w14:paraId="4F775DA0" w14:textId="77777777">
        <w:tc>
          <w:tcPr>
            <w:tcW w:w="4680" w:type="dxa"/>
            <w:tcMar>
              <w:top w:w="100" w:type="dxa"/>
              <w:left w:w="100" w:type="dxa"/>
              <w:bottom w:w="100" w:type="dxa"/>
              <w:right w:w="100" w:type="dxa"/>
            </w:tcMar>
          </w:tcPr>
          <w:p w:rsidR="00EA0219" w:rsidP="00192A5F" w:rsidRDefault="00EA0219" w14:paraId="308F8CAF"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EA0219" w:rsidP="00192A5F" w:rsidRDefault="00EA0219" w14:paraId="0E14CFDF" w14:textId="77777777">
            <w:pPr>
              <w:widowControl w:val="0"/>
              <w:spacing w:line="240" w:lineRule="auto"/>
              <w:rPr>
                <w:rFonts w:ascii="Calibri" w:hAnsi="Calibri" w:eastAsia="Calibri" w:cs="Calibri"/>
                <w:highlight w:val="white"/>
              </w:rPr>
            </w:pPr>
          </w:p>
        </w:tc>
      </w:tr>
    </w:tbl>
    <w:p w:rsidRPr="00DB2D00" w:rsidR="00EA0219" w:rsidP="009B1E03" w:rsidRDefault="00EA0219" w14:paraId="06985E3A" w14:textId="77777777"/>
    <w:p w:rsidR="00AF2569" w:rsidP="00AF2569" w:rsidRDefault="00AF2569" w14:paraId="798C9852" w14:textId="77777777"/>
    <w:p w:rsidRPr="00EA1057" w:rsidR="00AF2569" w:rsidP="00AF2569" w:rsidRDefault="00AF2569" w14:paraId="21BC6CDD" w14:textId="49124FA2">
      <w:pPr>
        <w:pStyle w:val="Heading2"/>
        <w:spacing w:before="0" w:after="80"/>
        <w:jc w:val="both"/>
        <w:rPr>
          <w:b/>
          <w:color w:val="7E8083"/>
          <w:sz w:val="28"/>
          <w:szCs w:val="28"/>
          <w:highlight w:val="lightGray"/>
        </w:rPr>
      </w:pPr>
      <w:bookmarkStart w:name="_Toc214911993" w:id="136"/>
      <w:r w:rsidRPr="00EA1057">
        <w:rPr>
          <w:b/>
          <w:color w:val="7E8083"/>
          <w:sz w:val="28"/>
          <w:szCs w:val="28"/>
          <w:highlight w:val="lightGray"/>
        </w:rPr>
        <w:t xml:space="preserve">3.07 </w:t>
      </w:r>
      <w:r w:rsidRPr="00EA1057" w:rsidR="00075795">
        <w:rPr>
          <w:b/>
          <w:color w:val="7E8083"/>
          <w:sz w:val="28"/>
          <w:szCs w:val="28"/>
          <w:highlight w:val="lightGray"/>
        </w:rPr>
        <w:t>Fixed Asset Management</w:t>
      </w:r>
      <w:bookmarkEnd w:id="136"/>
    </w:p>
    <w:p w:rsidRPr="00EA1057" w:rsidR="00AF2569" w:rsidP="00AF2569" w:rsidRDefault="00AF2569" w14:paraId="54A9237D" w14:textId="77777777">
      <w:pPr>
        <w:pStyle w:val="HeadingDLH"/>
        <w:rPr>
          <w:highlight w:val="lightGray"/>
        </w:rPr>
      </w:pPr>
    </w:p>
    <w:p w:rsidRPr="00EA1057" w:rsidR="00AF2569" w:rsidP="00AF2569" w:rsidRDefault="00AF2569" w14:paraId="77C35E01" w14:textId="020F9ED3">
      <w:pPr>
        <w:pStyle w:val="HeadingDLH"/>
        <w:rPr>
          <w:highlight w:val="lightGray"/>
        </w:rPr>
      </w:pPr>
      <w:r w:rsidRPr="00EA1057">
        <w:rPr>
          <w:highlight w:val="lightGray"/>
        </w:rPr>
        <w:t xml:space="preserve">3.07.01 Your Business </w:t>
      </w:r>
      <w:commentRangeStart w:id="137"/>
      <w:commentRangeStart w:id="138"/>
      <w:commentRangeStart w:id="139"/>
      <w:r w:rsidRPr="00EA1057">
        <w:rPr>
          <w:highlight w:val="lightGray"/>
        </w:rPr>
        <w:t>Requirements</w:t>
      </w:r>
      <w:commentRangeEnd w:id="137"/>
      <w:r w:rsidRPr="00EA1057">
        <w:rPr>
          <w:rStyle w:val="CommentReference"/>
          <w:sz w:val="22"/>
          <w:szCs w:val="22"/>
          <w:highlight w:val="lightGray"/>
        </w:rPr>
        <w:commentReference w:id="137"/>
      </w:r>
      <w:commentRangeEnd w:id="138"/>
      <w:r>
        <w:rPr>
          <w:rStyle w:val="CommentReference"/>
        </w:rPr>
        <w:commentReference w:id="138"/>
      </w:r>
      <w:commentRangeEnd w:id="139"/>
      <w:r>
        <w:rPr>
          <w:rStyle w:val="CommentReference"/>
        </w:rPr>
        <w:commentReference w:id="139"/>
      </w:r>
    </w:p>
    <w:p w:rsidRPr="00EA1057" w:rsidR="00DC2D6D" w:rsidP="00285415" w:rsidRDefault="0031018B" w14:paraId="10AD285E" w14:textId="77CFC3C7">
      <w:pPr>
        <w:numPr>
          <w:ilvl w:val="0"/>
          <w:numId w:val="73"/>
        </w:numPr>
        <w:spacing w:after="160" w:line="278" w:lineRule="auto"/>
        <w:rPr>
          <w:highlight w:val="lightGray"/>
        </w:rPr>
      </w:pPr>
      <w:r w:rsidRPr="00EA1057">
        <w:rPr>
          <w:b/>
          <w:bCs/>
          <w:highlight w:val="lightGray"/>
        </w:rPr>
        <w:t>REQ-3.07.01</w:t>
      </w:r>
      <w:r w:rsidRPr="00EA1057">
        <w:rPr>
          <w:highlight w:val="lightGray"/>
        </w:rPr>
        <w:t xml:space="preserve">: Bring </w:t>
      </w:r>
      <w:commentRangeStart w:id="140"/>
      <w:commentRangeStart w:id="141"/>
      <w:commentRangeStart w:id="142"/>
      <w:r w:rsidRPr="00EA1057">
        <w:rPr>
          <w:highlight w:val="lightGray"/>
        </w:rPr>
        <w:t>fixed</w:t>
      </w:r>
      <w:commentRangeEnd w:id="140"/>
      <w:r w:rsidRPr="00EA1057">
        <w:rPr>
          <w:rStyle w:val="CommentReference"/>
          <w:sz w:val="22"/>
          <w:szCs w:val="22"/>
          <w:highlight w:val="lightGray"/>
        </w:rPr>
        <w:commentReference w:id="140"/>
      </w:r>
      <w:commentRangeEnd w:id="141"/>
      <w:r>
        <w:rPr>
          <w:rStyle w:val="CommentReference"/>
        </w:rPr>
        <w:commentReference w:id="141"/>
      </w:r>
      <w:commentRangeEnd w:id="142"/>
      <w:r>
        <w:rPr>
          <w:rStyle w:val="CommentReference"/>
        </w:rPr>
        <w:commentReference w:id="142"/>
      </w:r>
      <w:r w:rsidRPr="00EA1057">
        <w:rPr>
          <w:highlight w:val="lightGray"/>
        </w:rPr>
        <w:t xml:space="preserve"> asset management in-house to replace third-party</w:t>
      </w:r>
      <w:r w:rsidRPr="00EA1057" w:rsidR="00DC2D6D">
        <w:rPr>
          <w:highlight w:val="lightGray"/>
        </w:rPr>
        <w:t>. The fix assets module will be included in phase 2</w:t>
      </w:r>
    </w:p>
    <w:p w:rsidRPr="00EA1057" w:rsidR="0031018B" w:rsidP="00285415" w:rsidRDefault="0031018B" w14:paraId="482F0360" w14:textId="45BD77E3">
      <w:pPr>
        <w:numPr>
          <w:ilvl w:val="0"/>
          <w:numId w:val="73"/>
        </w:numPr>
        <w:spacing w:after="160" w:line="278" w:lineRule="auto"/>
        <w:rPr>
          <w:highlight w:val="lightGray"/>
        </w:rPr>
      </w:pPr>
      <w:r w:rsidRPr="00EA1057">
        <w:rPr>
          <w:highlight w:val="lightGray"/>
        </w:rPr>
        <w:t xml:space="preserve"> (ACCOMMODATE)</w:t>
      </w:r>
    </w:p>
    <w:p w:rsidRPr="00EA1057" w:rsidR="0031018B" w:rsidP="7AE64A1C" w:rsidRDefault="0031018B" w14:paraId="4EA1653F" w14:textId="57CEC0E1">
      <w:pPr>
        <w:numPr>
          <w:ilvl w:val="0"/>
          <w:numId w:val="73"/>
        </w:numPr>
        <w:spacing w:after="160" w:line="278" w:lineRule="auto"/>
        <w:rPr>
          <w:highlight w:val="lightGray"/>
          <w:lang w:val="en-US"/>
        </w:rPr>
      </w:pPr>
      <w:r w:rsidRPr="7AE64A1C">
        <w:rPr>
          <w:b/>
          <w:bCs/>
          <w:highlight w:val="lightGray"/>
          <w:lang w:val="en-US"/>
        </w:rPr>
        <w:t>REQ-3.07.02</w:t>
      </w:r>
      <w:r w:rsidRPr="7AE64A1C">
        <w:rPr>
          <w:highlight w:val="lightGray"/>
          <w:lang w:val="en-US"/>
        </w:rPr>
        <w:t xml:space="preserve">: </w:t>
      </w:r>
      <w:commentRangeStart w:id="144"/>
      <w:commentRangeStart w:id="145"/>
      <w:commentRangeStart w:id="146"/>
      <w:commentRangeStart w:id="147"/>
      <w:r w:rsidRPr="7AE64A1C">
        <w:rPr>
          <w:highlight w:val="lightGray"/>
          <w:lang w:val="en-US"/>
        </w:rPr>
        <w:t>NetSuite Fixed Asset Module at $4,500 annual cost</w:t>
      </w:r>
      <w:r w:rsidRPr="7AE64A1C" w:rsidR="00C05B68">
        <w:rPr>
          <w:highlight w:val="lightGray"/>
          <w:lang w:val="en-US"/>
        </w:rPr>
        <w:t>. This will be  implemented for phase 2.</w:t>
      </w:r>
      <w:r w:rsidRPr="7AE64A1C">
        <w:rPr>
          <w:highlight w:val="lightGray"/>
          <w:lang w:val="en-US"/>
        </w:rPr>
        <w:t xml:space="preserve"> </w:t>
      </w:r>
      <w:commentRangeEnd w:id="144"/>
      <w:r>
        <w:rPr>
          <w:rStyle w:val="CommentReference"/>
        </w:rPr>
        <w:commentReference w:id="144"/>
      </w:r>
      <w:commentRangeEnd w:id="145"/>
      <w:r>
        <w:rPr>
          <w:rStyle w:val="CommentReference"/>
        </w:rPr>
        <w:commentReference w:id="145"/>
      </w:r>
      <w:commentRangeEnd w:id="146"/>
      <w:r>
        <w:rPr>
          <w:rStyle w:val="CommentReference"/>
        </w:rPr>
        <w:commentReference w:id="146"/>
      </w:r>
      <w:commentRangeEnd w:id="147"/>
      <w:r>
        <w:rPr>
          <w:rStyle w:val="CommentReference"/>
        </w:rPr>
        <w:commentReference w:id="147"/>
      </w:r>
      <w:r w:rsidRPr="7AE64A1C">
        <w:rPr>
          <w:highlight w:val="lightGray"/>
          <w:lang w:val="en-US"/>
        </w:rPr>
        <w:t>(ACCOMMODATE)</w:t>
      </w:r>
    </w:p>
    <w:p w:rsidRPr="00EA1057" w:rsidR="0031018B" w:rsidP="00285415" w:rsidRDefault="0031018B" w14:paraId="20B606E4" w14:textId="74E053FF">
      <w:pPr>
        <w:numPr>
          <w:ilvl w:val="0"/>
          <w:numId w:val="73"/>
        </w:numPr>
        <w:spacing w:after="160" w:line="278" w:lineRule="auto"/>
        <w:rPr>
          <w:highlight w:val="lightGray"/>
        </w:rPr>
      </w:pPr>
      <w:r w:rsidRPr="00EA1057">
        <w:rPr>
          <w:b/>
          <w:bCs/>
          <w:highlight w:val="lightGray"/>
        </w:rPr>
        <w:t>REQ-3.07.03</w:t>
      </w:r>
      <w:r w:rsidRPr="00EA1057">
        <w:rPr>
          <w:highlight w:val="lightGray"/>
        </w:rPr>
        <w:t>: AP invoice coding integrates automatically into FAM (ALIGNS)</w:t>
      </w:r>
    </w:p>
    <w:p w:rsidRPr="00EA1057" w:rsidR="0031018B" w:rsidP="00285415" w:rsidRDefault="0031018B" w14:paraId="02332CFA" w14:textId="77777777">
      <w:pPr>
        <w:numPr>
          <w:ilvl w:val="0"/>
          <w:numId w:val="73"/>
        </w:numPr>
        <w:spacing w:after="160" w:line="278" w:lineRule="auto"/>
        <w:rPr>
          <w:highlight w:val="lightGray"/>
        </w:rPr>
      </w:pPr>
      <w:r w:rsidRPr="00EA1057">
        <w:rPr>
          <w:b/>
          <w:bCs/>
          <w:highlight w:val="lightGray"/>
        </w:rPr>
        <w:t>REQ-3.07.04</w:t>
      </w:r>
      <w:r w:rsidRPr="00EA1057">
        <w:rPr>
          <w:highlight w:val="lightGray"/>
        </w:rPr>
        <w:t>: Track 300-500 assets post-cleanup (ALIGNS)</w:t>
      </w:r>
    </w:p>
    <w:p w:rsidRPr="00EA1057" w:rsidR="0031018B" w:rsidP="00285415" w:rsidRDefault="0031018B" w14:paraId="005125A0" w14:textId="77777777">
      <w:pPr>
        <w:numPr>
          <w:ilvl w:val="0"/>
          <w:numId w:val="73"/>
        </w:numPr>
        <w:spacing w:after="160" w:line="278" w:lineRule="auto"/>
        <w:rPr>
          <w:highlight w:val="lightGray"/>
        </w:rPr>
      </w:pPr>
      <w:r w:rsidRPr="00EA1057">
        <w:rPr>
          <w:b/>
          <w:bCs/>
          <w:highlight w:val="lightGray"/>
        </w:rPr>
        <w:t>REQ-3.07.05</w:t>
      </w:r>
      <w:r w:rsidRPr="00EA1057">
        <w:rPr>
          <w:highlight w:val="lightGray"/>
        </w:rPr>
        <w:t>: Implement $2,500 capitalization threshold (ADAPT)</w:t>
      </w:r>
    </w:p>
    <w:p w:rsidRPr="00EA1057" w:rsidR="0031018B" w:rsidP="00285415" w:rsidRDefault="0031018B" w14:paraId="441D2473" w14:textId="77777777">
      <w:pPr>
        <w:numPr>
          <w:ilvl w:val="0"/>
          <w:numId w:val="73"/>
        </w:numPr>
        <w:spacing w:after="160" w:line="278" w:lineRule="auto"/>
        <w:rPr>
          <w:highlight w:val="lightGray"/>
        </w:rPr>
      </w:pPr>
      <w:r w:rsidRPr="00EA1057">
        <w:rPr>
          <w:b/>
          <w:bCs/>
          <w:highlight w:val="lightGray"/>
        </w:rPr>
        <w:t>REQ-3.07.06</w:t>
      </w:r>
      <w:r w:rsidRPr="00EA1057">
        <w:rPr>
          <w:highlight w:val="lightGray"/>
        </w:rPr>
        <w:t>: Standard depreciation rules 5-10 years useful life (ALIGNS)</w:t>
      </w:r>
    </w:p>
    <w:p w:rsidRPr="00EA1057" w:rsidR="0031018B" w:rsidP="00285415" w:rsidRDefault="0031018B" w14:paraId="2D0C1887" w14:textId="77777777">
      <w:pPr>
        <w:numPr>
          <w:ilvl w:val="0"/>
          <w:numId w:val="73"/>
        </w:numPr>
        <w:spacing w:after="160" w:line="278" w:lineRule="auto"/>
        <w:rPr>
          <w:highlight w:val="lightGray"/>
        </w:rPr>
      </w:pPr>
      <w:r w:rsidRPr="00EA1057">
        <w:rPr>
          <w:b/>
          <w:bCs/>
          <w:highlight w:val="lightGray"/>
        </w:rPr>
        <w:t>REQ-3.07.07</w:t>
      </w:r>
      <w:r w:rsidRPr="00EA1057">
        <w:rPr>
          <w:highlight w:val="lightGray"/>
        </w:rPr>
        <w:t>: Data migration from Excel-based fixed asset reports (ALIGNS)</w:t>
      </w:r>
    </w:p>
    <w:p w:rsidRPr="00EA1057" w:rsidR="0031018B" w:rsidP="00285415" w:rsidRDefault="0031018B" w14:paraId="4415CAEF" w14:textId="77777777">
      <w:pPr>
        <w:numPr>
          <w:ilvl w:val="0"/>
          <w:numId w:val="73"/>
        </w:numPr>
        <w:spacing w:after="160" w:line="278" w:lineRule="auto"/>
        <w:rPr>
          <w:highlight w:val="lightGray"/>
        </w:rPr>
      </w:pPr>
      <w:r w:rsidRPr="00EA1057">
        <w:rPr>
          <w:b/>
          <w:bCs/>
          <w:highlight w:val="lightGray"/>
        </w:rPr>
        <w:t>REQ-3.07.08</w:t>
      </w:r>
      <w:r w:rsidRPr="00EA1057">
        <w:rPr>
          <w:highlight w:val="lightGray"/>
        </w:rPr>
        <w:t>: Carry assets with net book value of zero (ALIGNS)</w:t>
      </w:r>
    </w:p>
    <w:p w:rsidRPr="00EA1057" w:rsidR="0031018B" w:rsidP="00285415" w:rsidRDefault="0031018B" w14:paraId="4E650828" w14:textId="77777777">
      <w:pPr>
        <w:numPr>
          <w:ilvl w:val="0"/>
          <w:numId w:val="73"/>
        </w:numPr>
        <w:spacing w:after="160" w:line="278" w:lineRule="auto"/>
        <w:rPr>
          <w:highlight w:val="lightGray"/>
        </w:rPr>
      </w:pPr>
      <w:r w:rsidRPr="00EA1057">
        <w:rPr>
          <w:b/>
          <w:bCs/>
          <w:highlight w:val="lightGray"/>
        </w:rPr>
        <w:t>REQ-3.07.09</w:t>
      </w:r>
      <w:r w:rsidRPr="00EA1057">
        <w:rPr>
          <w:highlight w:val="lightGray"/>
        </w:rPr>
        <w:t>: Phase 1 inclusion evaluation with budget/timeline impact (ACCOMMODATE)</w:t>
      </w:r>
    </w:p>
    <w:p w:rsidRPr="00EA1057" w:rsidR="00A80C4B" w:rsidP="00285415" w:rsidRDefault="0031018B" w14:paraId="512D8654" w14:textId="50A1130F">
      <w:pPr>
        <w:numPr>
          <w:ilvl w:val="0"/>
          <w:numId w:val="73"/>
        </w:numPr>
        <w:spacing w:after="160" w:line="278" w:lineRule="auto"/>
        <w:rPr>
          <w:highlight w:val="lightGray"/>
        </w:rPr>
      </w:pPr>
      <w:r w:rsidRPr="00EA1057">
        <w:rPr>
          <w:b/>
          <w:highlight w:val="lightGray"/>
          <w:lang w:val="en-US"/>
        </w:rPr>
        <w:t>REQ-3.07.10</w:t>
      </w:r>
      <w:r w:rsidRPr="00EA1057">
        <w:rPr>
          <w:highlight w:val="lightGray"/>
          <w:lang w:val="en-US"/>
        </w:rPr>
        <w:t>: SuiteTax integration with FAM for use tax and property tax (ACCOMMODATE)</w:t>
      </w:r>
    </w:p>
    <w:p w:rsidRPr="00EA1057" w:rsidR="00963550" w:rsidP="00AF2569" w:rsidRDefault="00963550" w14:paraId="25F3189B" w14:textId="77777777">
      <w:pPr>
        <w:pStyle w:val="ListParagraph"/>
        <w:spacing w:after="160" w:line="278" w:lineRule="auto"/>
        <w:ind w:left="1080"/>
        <w:rPr>
          <w:highlight w:val="lightGray"/>
        </w:rPr>
      </w:pPr>
    </w:p>
    <w:p w:rsidRPr="00EA1057" w:rsidR="00AF2569" w:rsidP="00AF2569" w:rsidRDefault="00AF2569" w14:paraId="4866B349" w14:textId="59CA3BB8">
      <w:pPr>
        <w:pStyle w:val="HeadingDLH"/>
        <w:rPr>
          <w:highlight w:val="lightGray"/>
        </w:rPr>
      </w:pPr>
      <w:r w:rsidRPr="00EA1057">
        <w:rPr>
          <w:highlight w:val="lightGray"/>
        </w:rPr>
        <w:t>3.07.02 Current State Process</w:t>
      </w:r>
    </w:p>
    <w:p w:rsidRPr="00EA1057" w:rsidR="00AC510C" w:rsidP="00AC510C" w:rsidRDefault="00AC510C" w14:paraId="5D7FE76F" w14:textId="77777777">
      <w:pPr>
        <w:rPr>
          <w:highlight w:val="lightGray"/>
        </w:rPr>
      </w:pPr>
      <w:r w:rsidRPr="00EA1057">
        <w:rPr>
          <w:highlight w:val="lightGray"/>
          <w:lang w:val="en-US"/>
        </w:rPr>
        <w:t>Pivot currently uses a third-party service provider for fixed asset management. The provider maintains asset records in Excel and provides depreciation reports. Pivot is considering bringing fixed asset management in-house using NetSuite's Fixed Asset Module to reduce third-party costs and improve integration.</w:t>
      </w:r>
    </w:p>
    <w:p w:rsidRPr="00EA1057" w:rsidR="00AC510C" w:rsidP="00AC510C" w:rsidRDefault="00AC510C" w14:paraId="75C849E9" w14:textId="77777777">
      <w:pPr>
        <w:rPr>
          <w:highlight w:val="lightGray"/>
        </w:rPr>
      </w:pPr>
    </w:p>
    <w:p w:rsidRPr="00EA1057" w:rsidR="00AC510C" w:rsidP="00AC510C" w:rsidRDefault="00AC510C" w14:paraId="0EDE8390" w14:textId="185F2E7D">
      <w:pPr>
        <w:rPr>
          <w:highlight w:val="lightGray"/>
        </w:rPr>
      </w:pPr>
      <w:r w:rsidRPr="00EA1057">
        <w:rPr>
          <w:highlight w:val="lightGray"/>
          <w:lang w:val="en-US"/>
        </w:rPr>
        <w:t xml:space="preserve">As noted during the fixed asset discovery session: "Normally we have the third party manage our fixed asset... So that's why I need to know more detail about how NetSuite </w:t>
      </w:r>
      <w:r w:rsidRPr="00EA1057" w:rsidR="0002227E">
        <w:rPr>
          <w:highlight w:val="lightGray"/>
          <w:lang w:val="en-US"/>
        </w:rPr>
        <w:t xml:space="preserve">Orion </w:t>
      </w:r>
      <w:r w:rsidRPr="00EA1057">
        <w:rPr>
          <w:highlight w:val="lightGray"/>
          <w:lang w:val="en-US"/>
        </w:rPr>
        <w:t>can provide that to us" – indicating the desire to bring asset management in-house for cost savings and improved integration with AP and GL processes.</w:t>
      </w:r>
    </w:p>
    <w:p w:rsidRPr="00EA1057" w:rsidR="00AC510C" w:rsidP="00AC510C" w:rsidRDefault="00AC510C" w14:paraId="665B164E" w14:textId="77777777">
      <w:pPr>
        <w:rPr>
          <w:highlight w:val="lightGray"/>
        </w:rPr>
      </w:pPr>
    </w:p>
    <w:p w:rsidRPr="00EA1057" w:rsidR="00AC510C" w:rsidP="00AC510C" w:rsidRDefault="00AC510C" w14:paraId="0969F6EB" w14:textId="77777777">
      <w:pPr>
        <w:rPr>
          <w:highlight w:val="lightGray"/>
        </w:rPr>
      </w:pPr>
      <w:r w:rsidRPr="00EA1057">
        <w:rPr>
          <w:b/>
          <w:bCs/>
          <w:highlight w:val="lightGray"/>
        </w:rPr>
        <w:t>Current State:</w:t>
      </w:r>
    </w:p>
    <w:p w:rsidRPr="00EA1057" w:rsidR="00AC510C" w:rsidP="00285415" w:rsidRDefault="00AC510C" w14:paraId="41325369" w14:textId="77777777">
      <w:pPr>
        <w:numPr>
          <w:ilvl w:val="0"/>
          <w:numId w:val="74"/>
        </w:numPr>
        <w:spacing w:after="160" w:line="278" w:lineRule="auto"/>
        <w:rPr>
          <w:highlight w:val="lightGray"/>
        </w:rPr>
      </w:pPr>
      <w:r w:rsidRPr="00EA1057">
        <w:rPr>
          <w:highlight w:val="lightGray"/>
        </w:rPr>
        <w:t>500+ assets currently tracked (cleanup will reduce to 300-500)</w:t>
      </w:r>
    </w:p>
    <w:p w:rsidRPr="00EA1057" w:rsidR="00AC510C" w:rsidP="00285415" w:rsidRDefault="00AC510C" w14:paraId="42B6CC45" w14:textId="77777777">
      <w:pPr>
        <w:numPr>
          <w:ilvl w:val="0"/>
          <w:numId w:val="74"/>
        </w:numPr>
        <w:spacing w:after="160" w:line="278" w:lineRule="auto"/>
        <w:rPr>
          <w:highlight w:val="lightGray"/>
        </w:rPr>
      </w:pPr>
      <w:r w:rsidRPr="00EA1057">
        <w:rPr>
          <w:highlight w:val="lightGray"/>
        </w:rPr>
        <w:t>Third-party service provides Excel-based reporting</w:t>
      </w:r>
    </w:p>
    <w:p w:rsidRPr="00EA1057" w:rsidR="00AC510C" w:rsidP="00285415" w:rsidRDefault="00AC510C" w14:paraId="79C746D5" w14:textId="77777777">
      <w:pPr>
        <w:numPr>
          <w:ilvl w:val="0"/>
          <w:numId w:val="74"/>
        </w:numPr>
        <w:spacing w:after="160" w:line="278" w:lineRule="auto"/>
        <w:rPr>
          <w:highlight w:val="lightGray"/>
        </w:rPr>
      </w:pPr>
      <w:r w:rsidRPr="00EA1057">
        <w:rPr>
          <w:highlight w:val="lightGray"/>
        </w:rPr>
        <w:t>Currently do not follow $2,500 capitalization threshold consistently</w:t>
      </w:r>
    </w:p>
    <w:p w:rsidRPr="00EA1057" w:rsidR="00AC510C" w:rsidP="00285415" w:rsidRDefault="00AC510C" w14:paraId="6CF55C6D" w14:textId="77777777">
      <w:pPr>
        <w:numPr>
          <w:ilvl w:val="0"/>
          <w:numId w:val="74"/>
        </w:numPr>
        <w:spacing w:after="160" w:line="278" w:lineRule="auto"/>
        <w:rPr>
          <w:highlight w:val="lightGray"/>
        </w:rPr>
      </w:pPr>
      <w:r w:rsidRPr="00EA1057">
        <w:rPr>
          <w:highlight w:val="lightGray"/>
        </w:rPr>
        <w:t>Standard depreciation: 5-10 years useful life (leasehold improvements up to 10 years based on lease term)</w:t>
      </w:r>
    </w:p>
    <w:p w:rsidRPr="00EA1057" w:rsidR="00B96127" w:rsidP="00B96127" w:rsidRDefault="00AC510C" w14:paraId="5E2D1E46" w14:textId="651D4C64">
      <w:pPr>
        <w:numPr>
          <w:ilvl w:val="0"/>
          <w:numId w:val="74"/>
        </w:numPr>
        <w:spacing w:after="160" w:line="278" w:lineRule="auto"/>
        <w:rPr>
          <w:highlight w:val="lightGray"/>
        </w:rPr>
      </w:pPr>
      <w:r w:rsidRPr="00EA1057">
        <w:rPr>
          <w:highlight w:val="lightGray"/>
          <w:lang w:val="en-US"/>
        </w:rPr>
        <w:t>Assets with NBV of zero are retained on books</w:t>
      </w:r>
    </w:p>
    <w:p w:rsidRPr="00EA1057" w:rsidR="00B96127" w:rsidP="00B96127" w:rsidRDefault="00B96127" w14:paraId="30536935" w14:textId="77777777">
      <w:pPr>
        <w:spacing w:after="160" w:line="278" w:lineRule="auto"/>
        <w:ind w:left="720"/>
        <w:rPr>
          <w:highlight w:val="lightGray"/>
        </w:rPr>
      </w:pPr>
    </w:p>
    <w:p w:rsidRPr="00EA1057" w:rsidR="00AC510C" w:rsidP="00AC510C" w:rsidRDefault="00AC510C" w14:paraId="233C7BA8" w14:textId="77777777">
      <w:pPr>
        <w:rPr>
          <w:highlight w:val="lightGray"/>
        </w:rPr>
      </w:pPr>
      <w:r w:rsidRPr="00EA1057">
        <w:rPr>
          <w:b/>
          <w:bCs/>
          <w:highlight w:val="lightGray"/>
        </w:rPr>
        <w:t>Business Drivers:</w:t>
      </w:r>
    </w:p>
    <w:p w:rsidRPr="00EA1057" w:rsidR="00AC510C" w:rsidP="00285415" w:rsidRDefault="00AC510C" w14:paraId="626094FA" w14:textId="77777777">
      <w:pPr>
        <w:numPr>
          <w:ilvl w:val="0"/>
          <w:numId w:val="75"/>
        </w:numPr>
        <w:spacing w:after="160" w:line="278" w:lineRule="auto"/>
        <w:rPr>
          <w:highlight w:val="lightGray"/>
        </w:rPr>
      </w:pPr>
      <w:r w:rsidRPr="00EA1057">
        <w:rPr>
          <w:highlight w:val="lightGray"/>
          <w:lang w:val="en-US"/>
        </w:rPr>
        <w:t>Cost savings from eliminating third-party service</w:t>
      </w:r>
    </w:p>
    <w:p w:rsidRPr="00EA1057" w:rsidR="00AC510C" w:rsidP="00C05B68" w:rsidRDefault="00AC510C" w14:paraId="2E401676" w14:textId="29E04785">
      <w:pPr>
        <w:numPr>
          <w:ilvl w:val="0"/>
          <w:numId w:val="75"/>
        </w:numPr>
        <w:spacing w:before="240" w:after="160" w:line="278" w:lineRule="auto"/>
        <w:rPr>
          <w:highlight w:val="lightGray"/>
        </w:rPr>
      </w:pPr>
      <w:r w:rsidRPr="00EA1057">
        <w:rPr>
          <w:highlight w:val="lightGray"/>
        </w:rPr>
        <w:t xml:space="preserve">Improved integration between </w:t>
      </w:r>
      <w:commentRangeStart w:id="148"/>
      <w:commentRangeStart w:id="149"/>
      <w:commentRangeStart w:id="150"/>
      <w:r w:rsidRPr="00EA1057">
        <w:rPr>
          <w:highlight w:val="lightGray"/>
        </w:rPr>
        <w:t>AP</w:t>
      </w:r>
      <w:commentRangeEnd w:id="148"/>
      <w:r w:rsidRPr="00EA1057">
        <w:rPr>
          <w:rStyle w:val="CommentReference"/>
          <w:sz w:val="22"/>
          <w:szCs w:val="22"/>
          <w:highlight w:val="lightGray"/>
        </w:rPr>
        <w:commentReference w:id="148"/>
      </w:r>
      <w:commentRangeEnd w:id="149"/>
      <w:r>
        <w:rPr>
          <w:rStyle w:val="CommentReference"/>
        </w:rPr>
        <w:commentReference w:id="149"/>
      </w:r>
      <w:commentRangeEnd w:id="150"/>
      <w:r>
        <w:rPr>
          <w:rStyle w:val="CommentReference"/>
        </w:rPr>
        <w:commentReference w:id="150"/>
      </w:r>
      <w:r w:rsidRPr="00EA1057">
        <w:rPr>
          <w:highlight w:val="lightGray"/>
        </w:rPr>
        <w:t xml:space="preserve"> and fixed assets</w:t>
      </w:r>
      <w:r w:rsidRPr="00EA1057" w:rsidR="00C05B68">
        <w:rPr>
          <w:highlight w:val="lightGray"/>
        </w:rPr>
        <w:t>. This will be included on phase 2</w:t>
      </w:r>
    </w:p>
    <w:p w:rsidRPr="00EA1057" w:rsidR="00C05B68" w:rsidP="7AE64A1C" w:rsidRDefault="00C05B68" w14:paraId="2CB5F808" w14:textId="5A06E1B4">
      <w:pPr>
        <w:spacing w:after="160" w:line="278" w:lineRule="auto"/>
        <w:ind w:left="720"/>
        <w:rPr>
          <w:highlight w:val="lightGray"/>
          <w:lang w:val="en-US"/>
        </w:rPr>
      </w:pPr>
      <w:r w:rsidRPr="7AE64A1C">
        <w:rPr>
          <w:highlight w:val="lightGray"/>
          <w:lang w:val="en-US"/>
        </w:rPr>
        <w:t>In NetSuite, AP sales/use tax accruals are recorded by entering vendor bills with the correct tax codes, automatically calculating and posting liabilities to the sales/use tax payable account. Period-end accruals capture unpaid or partially processed bills, and payments adjust the liability accordingly. Integrations with tools like Avalara, along with saved searches, reports, and recurring journal entries, automate calculations, posting, and filing, ensuring timely compliance. Best practices include proper vendor tax coding, monthly reconciliations, and exception reviews to maintain accuracy and control.</w:t>
      </w:r>
    </w:p>
    <w:p w:rsidRPr="00EA1057" w:rsidR="00AC510C" w:rsidP="00285415" w:rsidRDefault="00AC510C" w14:paraId="6BAA65F6" w14:textId="77777777">
      <w:pPr>
        <w:numPr>
          <w:ilvl w:val="0"/>
          <w:numId w:val="75"/>
        </w:numPr>
        <w:spacing w:after="160" w:line="278" w:lineRule="auto"/>
        <w:rPr>
          <w:highlight w:val="lightGray"/>
        </w:rPr>
      </w:pPr>
      <w:r w:rsidRPr="00EA1057">
        <w:rPr>
          <w:highlight w:val="lightGray"/>
        </w:rPr>
        <w:t>Real-time visibility into asset data</w:t>
      </w:r>
    </w:p>
    <w:p w:rsidRPr="00EA1057" w:rsidR="00AC510C" w:rsidP="00285415" w:rsidRDefault="00AC510C" w14:paraId="031677F2" w14:textId="77777777">
      <w:pPr>
        <w:numPr>
          <w:ilvl w:val="0"/>
          <w:numId w:val="75"/>
        </w:numPr>
        <w:spacing w:after="160" w:line="278" w:lineRule="auto"/>
        <w:rPr>
          <w:highlight w:val="lightGray"/>
        </w:rPr>
      </w:pPr>
      <w:r w:rsidRPr="00EA1057">
        <w:rPr>
          <w:highlight w:val="lightGray"/>
        </w:rPr>
        <w:t>Automated depreciation processing</w:t>
      </w:r>
    </w:p>
    <w:p w:rsidRPr="00EA1057" w:rsidR="00AC510C" w:rsidP="00285415" w:rsidRDefault="00AC510C" w14:paraId="10042FD8" w14:textId="77777777">
      <w:pPr>
        <w:numPr>
          <w:ilvl w:val="0"/>
          <w:numId w:val="75"/>
        </w:numPr>
        <w:spacing w:after="160" w:line="278" w:lineRule="auto"/>
        <w:rPr>
          <w:highlight w:val="lightGray"/>
        </w:rPr>
      </w:pPr>
      <w:r w:rsidRPr="00EA1057">
        <w:rPr>
          <w:highlight w:val="lightGray"/>
        </w:rPr>
        <w:t>Integration with tax management for property tax reporting</w:t>
      </w:r>
    </w:p>
    <w:p w:rsidRPr="00EA1057" w:rsidR="00B96127" w:rsidP="00B96127" w:rsidRDefault="00B96127" w14:paraId="61F9BA76" w14:textId="77777777">
      <w:pPr>
        <w:spacing w:after="160" w:line="278" w:lineRule="auto"/>
        <w:ind w:left="720"/>
        <w:rPr>
          <w:highlight w:val="lightGray"/>
        </w:rPr>
      </w:pPr>
    </w:p>
    <w:p w:rsidRPr="00EA1057" w:rsidR="00AC510C" w:rsidP="00AC510C" w:rsidRDefault="00AC510C" w14:paraId="0BAC3C67" w14:textId="77777777">
      <w:pPr>
        <w:rPr>
          <w:highlight w:val="lightGray"/>
        </w:rPr>
      </w:pPr>
      <w:r w:rsidRPr="00EA1057">
        <w:rPr>
          <w:b/>
          <w:bCs/>
          <w:highlight w:val="lightGray"/>
        </w:rPr>
        <w:t>User Story:</w:t>
      </w:r>
    </w:p>
    <w:p w:rsidRPr="00EA1057" w:rsidR="00AC510C" w:rsidP="00285415" w:rsidRDefault="00AC510C" w14:paraId="6995F81C" w14:textId="77777777">
      <w:pPr>
        <w:numPr>
          <w:ilvl w:val="0"/>
          <w:numId w:val="76"/>
        </w:numPr>
        <w:spacing w:after="160" w:line="278" w:lineRule="auto"/>
        <w:rPr>
          <w:highlight w:val="lightGray"/>
        </w:rPr>
      </w:pPr>
      <w:r w:rsidRPr="00EA1057">
        <w:rPr>
          <w:highlight w:val="lightGray"/>
        </w:rPr>
        <w:t>As a Controller, I need integrated fixed asset management so that we can reduce third-party costs, improve real-time visibility, and streamline asset tracking with automatic AP integration.</w:t>
      </w:r>
    </w:p>
    <w:p w:rsidR="00703362" w:rsidP="00AF2569" w:rsidRDefault="00703362" w14:paraId="7CD96650" w14:textId="77777777">
      <w:pPr>
        <w:spacing w:after="160" w:line="278" w:lineRule="auto"/>
        <w:rPr>
          <w:b/>
          <w:bCs/>
        </w:rPr>
      </w:pPr>
    </w:p>
    <w:p w:rsidR="00AF2569" w:rsidP="00AF2569" w:rsidRDefault="00AF2569" w14:paraId="33A11B4B" w14:textId="3CA55BC8">
      <w:pPr>
        <w:pStyle w:val="HeadingDLH"/>
      </w:pPr>
      <w:r>
        <w:t>3.07.03 NetSuite Orion Solution</w:t>
      </w:r>
    </w:p>
    <w:p w:rsidR="004A3EE3" w:rsidP="004A3EE3" w:rsidRDefault="004A3EE3" w14:paraId="556D4BBD" w14:textId="5868D473">
      <w:r w:rsidRPr="4850D061">
        <w:rPr>
          <w:lang w:val="en-US"/>
        </w:rPr>
        <w:t xml:space="preserve">NetSuite's Fixed Asset Module (FAM) provides comprehensive asset management with direct integration to AP, GL, and SuiteTax. The module ($4,500 annual license) will replace third-party service costs. FAM automatically creates asset records when </w:t>
      </w:r>
      <w:commentRangeStart w:id="151"/>
      <w:commentRangeStart w:id="152"/>
      <w:r w:rsidRPr="4850D061">
        <w:rPr>
          <w:lang w:val="en-US"/>
        </w:rPr>
        <w:t xml:space="preserve">AP invoices are coded to asset </w:t>
      </w:r>
      <w:commentRangeEnd w:id="151"/>
      <w:r w:rsidRPr="4850D061" w:rsidR="0013716C">
        <w:rPr>
          <w:rStyle w:val="CommentReference"/>
          <w:sz w:val="22"/>
          <w:szCs w:val="22"/>
          <w:lang w:val="en-US"/>
        </w:rPr>
        <w:commentReference w:id="151"/>
      </w:r>
      <w:commentRangeEnd w:id="152"/>
      <w:r>
        <w:rPr>
          <w:rStyle w:val="CommentReference"/>
        </w:rPr>
        <w:commentReference w:id="152"/>
      </w:r>
      <w:r w:rsidRPr="4850D061">
        <w:rPr>
          <w:lang w:val="en-US"/>
        </w:rPr>
        <w:t>accounts, calculates and posts monthly depreciation based on configured rules (5-10 years useful life), and supports Pivot's 300-500 assets well within system capacity. Standard functionality includes carrying assets with net book value of zero for physical tracking, plus depreciation schedules, acquisition reports, and property tax reports.</w:t>
      </w:r>
      <w:r w:rsidR="00D56371">
        <w:rPr>
          <w:lang w:val="en-US"/>
        </w:rPr>
        <w:t xml:space="preserve"> </w:t>
      </w:r>
      <w:r w:rsidRPr="00D56371" w:rsidR="00D56371">
        <w:t>If an AP invoice is mistakenly coded to an asset, you can reverse or edit the invoice to post it to the correct account. If the invoice was already capitalized in FAM, the asset record must be adjusted or retired, which will automatically update future depreciation. NetSuite recalculates depreciation based on the corrected asset cost, ensuring schedules remain accurate, though prior depreciation may need to be reversed. Proper reconciliation of AP, assets, and depreciation is recommended after any corrections.</w:t>
      </w:r>
    </w:p>
    <w:p w:rsidR="004A3EE3" w:rsidP="004A3EE3" w:rsidRDefault="00D56371" w14:paraId="5CFF728A" w14:textId="3A5A66EA">
      <w:r>
        <w:rPr>
          <w:lang w:val="en-US"/>
        </w:rPr>
        <w:t>I</w:t>
      </w:r>
      <w:r w:rsidRPr="4850D061" w:rsidR="004A3EE3">
        <w:rPr>
          <w:lang w:val="en-US"/>
        </w:rPr>
        <w:t>mplementation of FAM provides opportunity to enforce consistent $2,500 capitalization threshold (not currently followed), representing a process improvement aligning with accounting best practices. Fixed asset data will be migrated from the third-party provider's Excel reports through standard migration process. FAM integrates with SuiteTax for use tax calculation on asset purchases and property tax reporting, including 571L property tax return support (to be confirmed).</w:t>
      </w:r>
    </w:p>
    <w:p w:rsidRPr="000D4B62" w:rsidR="004A3EE3" w:rsidP="004A3EE3" w:rsidRDefault="004A3EE3" w14:paraId="44D551EF" w14:textId="77777777"/>
    <w:p w:rsidRPr="000D4B62" w:rsidR="004A3EE3" w:rsidP="004A3EE3" w:rsidRDefault="004A3EE3" w14:paraId="4EDA1304" w14:textId="77777777">
      <w:r w:rsidRPr="4850D061">
        <w:rPr>
          <w:lang w:val="en-US"/>
        </w:rPr>
        <w:t>The Phase 1 decision hinges on budget impact ($4,500 annual license plus implementation effort), timeline impact (additional Phase 1 scope), business value (immediate third-party cost savings), and integration benefit (clean integration from inception vs. post-implementation retrofit). GSI will provide timeline and budget analysis to support Pivot's decision.</w:t>
      </w:r>
    </w:p>
    <w:p w:rsidR="00AF2569" w:rsidP="00AF2569" w:rsidRDefault="00AF2569" w14:paraId="46A0CD49" w14:textId="77777777">
      <w:pPr>
        <w:pStyle w:val="HeadingDLH"/>
      </w:pPr>
    </w:p>
    <w:p w:rsidR="00EA1057" w:rsidP="00AF2569" w:rsidRDefault="00EA1057" w14:paraId="4C0B9FFD" w14:textId="77777777">
      <w:pPr>
        <w:pStyle w:val="HeadingDLH"/>
      </w:pPr>
    </w:p>
    <w:p w:rsidR="00EA1057" w:rsidP="00AF2569" w:rsidRDefault="00EA1057" w14:paraId="6F518DF4" w14:textId="77777777">
      <w:pPr>
        <w:pStyle w:val="HeadingDLH"/>
      </w:pPr>
    </w:p>
    <w:p w:rsidR="00EA1057" w:rsidP="00AF2569" w:rsidRDefault="00EA1057" w14:paraId="2722300B" w14:textId="77777777">
      <w:pPr>
        <w:pStyle w:val="HeadingDLH"/>
      </w:pPr>
    </w:p>
    <w:p w:rsidR="00AF2569" w:rsidP="00AF2569" w:rsidRDefault="00AF2569" w14:paraId="21F03679" w14:textId="38FB1A18">
      <w:pPr>
        <w:pStyle w:val="HeadingDLH"/>
      </w:pPr>
      <w:r>
        <w:t>3.07.04 Future State Process</w:t>
      </w:r>
    </w:p>
    <w:p w:rsidR="00AD6417" w:rsidP="00AD6417" w:rsidRDefault="00AD6417" w14:paraId="3CF42D94" w14:textId="77777777">
      <w:pPr>
        <w:rPr>
          <w:b/>
          <w:bCs/>
        </w:rPr>
      </w:pPr>
      <w:r w:rsidRPr="000D4B62">
        <w:rPr>
          <w:b/>
          <w:bCs/>
        </w:rPr>
        <w:t>With FAM in Phase 1:</w:t>
      </w:r>
    </w:p>
    <w:p w:rsidRPr="000D4B62" w:rsidR="00AD6417" w:rsidP="00AD6417" w:rsidRDefault="00AD6417" w14:paraId="50082381" w14:textId="77777777"/>
    <w:p w:rsidRPr="000D4B62" w:rsidR="00AD6417" w:rsidP="00285415" w:rsidRDefault="00AD6417" w14:paraId="7E856326" w14:textId="77777777">
      <w:pPr>
        <w:numPr>
          <w:ilvl w:val="0"/>
          <w:numId w:val="77"/>
        </w:numPr>
        <w:spacing w:after="160" w:line="278" w:lineRule="auto"/>
      </w:pPr>
      <w:r w:rsidRPr="000D4B62">
        <w:rPr>
          <w:b/>
          <w:bCs/>
        </w:rPr>
        <w:t>Asset Acquisition</w:t>
      </w:r>
      <w:r w:rsidRPr="000D4B62">
        <w:t>:</w:t>
      </w:r>
    </w:p>
    <w:p w:rsidRPr="000D4B62" w:rsidR="00AD6417" w:rsidP="00285415" w:rsidRDefault="00AD6417" w14:paraId="5E39A795" w14:textId="6630C778">
      <w:pPr>
        <w:numPr>
          <w:ilvl w:val="1"/>
          <w:numId w:val="78"/>
        </w:numPr>
        <w:spacing w:after="160" w:line="278" w:lineRule="auto"/>
      </w:pPr>
      <w:r w:rsidRPr="000D4B62">
        <w:t>Code AP invoice to asset account</w:t>
      </w:r>
    </w:p>
    <w:p w:rsidRPr="000D4B62" w:rsidR="00AD6417" w:rsidP="00285415" w:rsidRDefault="00AD6417" w14:paraId="64DEE5DB" w14:textId="77777777">
      <w:pPr>
        <w:numPr>
          <w:ilvl w:val="1"/>
          <w:numId w:val="79"/>
        </w:numPr>
        <w:spacing w:after="160" w:line="278" w:lineRule="auto"/>
      </w:pPr>
      <w:r w:rsidRPr="000D4B62">
        <w:t>FAM automatically creates asset record</w:t>
      </w:r>
    </w:p>
    <w:p w:rsidRPr="000D4B62" w:rsidR="00AD6417" w:rsidP="00285415" w:rsidRDefault="00AD6417" w14:paraId="5624DD85" w14:textId="77777777">
      <w:pPr>
        <w:numPr>
          <w:ilvl w:val="1"/>
          <w:numId w:val="80"/>
        </w:numPr>
        <w:spacing w:after="160" w:line="278" w:lineRule="auto"/>
      </w:pPr>
      <w:r w:rsidRPr="000D4B62">
        <w:t>Depreciation rules applied based on asset type</w:t>
      </w:r>
    </w:p>
    <w:p w:rsidRPr="000D4B62" w:rsidR="00AD6417" w:rsidP="00285415" w:rsidRDefault="00AD6417" w14:paraId="5F5324C9" w14:textId="77777777">
      <w:pPr>
        <w:numPr>
          <w:ilvl w:val="0"/>
          <w:numId w:val="77"/>
        </w:numPr>
        <w:spacing w:after="160" w:line="278" w:lineRule="auto"/>
      </w:pPr>
      <w:r w:rsidRPr="000D4B62">
        <w:rPr>
          <w:b/>
          <w:bCs/>
        </w:rPr>
        <w:t>Monthly Depreciation</w:t>
      </w:r>
      <w:r w:rsidRPr="000D4B62">
        <w:t>:</w:t>
      </w:r>
    </w:p>
    <w:p w:rsidRPr="000D4B62" w:rsidR="00AD6417" w:rsidP="00285415" w:rsidRDefault="00AD6417" w14:paraId="13B71B53" w14:textId="77777777">
      <w:pPr>
        <w:numPr>
          <w:ilvl w:val="1"/>
          <w:numId w:val="81"/>
        </w:numPr>
        <w:spacing w:after="160" w:line="278" w:lineRule="auto"/>
      </w:pPr>
      <w:r w:rsidRPr="000D4B62">
        <w:t>FAM calculates depreciation automatically</w:t>
      </w:r>
    </w:p>
    <w:p w:rsidRPr="000D4B62" w:rsidR="00AD6417" w:rsidP="00285415" w:rsidRDefault="00AD6417" w14:paraId="729FECA2" w14:textId="77777777">
      <w:pPr>
        <w:numPr>
          <w:ilvl w:val="1"/>
          <w:numId w:val="82"/>
        </w:numPr>
        <w:spacing w:after="160" w:line="278" w:lineRule="auto"/>
      </w:pPr>
      <w:r w:rsidRPr="000D4B62">
        <w:t>Depreciation entries post to GL</w:t>
      </w:r>
    </w:p>
    <w:p w:rsidRPr="000D4B62" w:rsidR="00AD6417" w:rsidP="00285415" w:rsidRDefault="00AD6417" w14:paraId="7C45E681" w14:textId="77777777">
      <w:pPr>
        <w:numPr>
          <w:ilvl w:val="1"/>
          <w:numId w:val="83"/>
        </w:numPr>
        <w:spacing w:after="160" w:line="278" w:lineRule="auto"/>
      </w:pPr>
      <w:r w:rsidRPr="000D4B62">
        <w:t>Depreciation schedules available in real-time</w:t>
      </w:r>
    </w:p>
    <w:p w:rsidRPr="000D4B62" w:rsidR="00AD6417" w:rsidP="00285415" w:rsidRDefault="00AD6417" w14:paraId="20A8D32F" w14:textId="78613BEE">
      <w:pPr>
        <w:numPr>
          <w:ilvl w:val="0"/>
          <w:numId w:val="77"/>
        </w:numPr>
        <w:spacing w:after="160" w:line="278" w:lineRule="auto"/>
      </w:pPr>
      <w:commentRangeStart w:id="153"/>
      <w:commentRangeStart w:id="154"/>
      <w:commentRangeStart w:id="155"/>
      <w:r w:rsidRPr="000D4B62">
        <w:rPr>
          <w:b/>
          <w:bCs/>
        </w:rPr>
        <w:t>Asset Disposal</w:t>
      </w:r>
      <w:r w:rsidRPr="000D4B62">
        <w:t>:</w:t>
      </w:r>
      <w:commentRangeEnd w:id="153"/>
      <w:r w:rsidRPr="000D4B62" w:rsidR="00EC2973">
        <w:rPr>
          <w:rStyle w:val="CommentReference"/>
          <w:sz w:val="22"/>
          <w:szCs w:val="22"/>
        </w:rPr>
        <w:commentReference w:id="153"/>
      </w:r>
      <w:commentRangeEnd w:id="154"/>
      <w:r>
        <w:rPr>
          <w:rStyle w:val="CommentReference"/>
        </w:rPr>
        <w:commentReference w:id="154"/>
      </w:r>
      <w:commentRangeEnd w:id="155"/>
      <w:r>
        <w:rPr>
          <w:rStyle w:val="CommentReference"/>
        </w:rPr>
        <w:commentReference w:id="155"/>
      </w:r>
    </w:p>
    <w:p w:rsidRPr="000D4B62" w:rsidR="00AD6417" w:rsidP="00285415" w:rsidRDefault="00AD6417" w14:paraId="07BA7058" w14:textId="77777777">
      <w:pPr>
        <w:numPr>
          <w:ilvl w:val="1"/>
          <w:numId w:val="84"/>
        </w:numPr>
        <w:spacing w:after="160" w:line="278" w:lineRule="auto"/>
      </w:pPr>
      <w:r w:rsidRPr="000D4B62">
        <w:t>Record disposal in FAM</w:t>
      </w:r>
    </w:p>
    <w:p w:rsidRPr="000D4B62" w:rsidR="00AD6417" w:rsidP="00285415" w:rsidRDefault="00AD6417" w14:paraId="16749146" w14:textId="77777777">
      <w:pPr>
        <w:numPr>
          <w:ilvl w:val="1"/>
          <w:numId w:val="85"/>
        </w:numPr>
        <w:spacing w:after="160" w:line="278" w:lineRule="auto"/>
      </w:pPr>
      <w:r w:rsidRPr="000D4B62">
        <w:t>System calculates gain/loss</w:t>
      </w:r>
    </w:p>
    <w:p w:rsidRPr="000D4B62" w:rsidR="00AD6417" w:rsidP="00285415" w:rsidRDefault="00AD6417" w14:paraId="10F5F1D7" w14:textId="77777777">
      <w:pPr>
        <w:numPr>
          <w:ilvl w:val="1"/>
          <w:numId w:val="86"/>
        </w:numPr>
        <w:spacing w:after="160" w:line="278" w:lineRule="auto"/>
      </w:pPr>
      <w:r w:rsidRPr="000D4B62">
        <w:t>GL entries post automatically</w:t>
      </w:r>
    </w:p>
    <w:p w:rsidRPr="000D4B62" w:rsidR="00AD6417" w:rsidP="00285415" w:rsidRDefault="00AD6417" w14:paraId="464B7C8D" w14:textId="77777777">
      <w:pPr>
        <w:numPr>
          <w:ilvl w:val="0"/>
          <w:numId w:val="77"/>
        </w:numPr>
        <w:spacing w:after="160" w:line="278" w:lineRule="auto"/>
      </w:pPr>
      <w:r w:rsidRPr="000D4B62">
        <w:rPr>
          <w:b/>
          <w:bCs/>
        </w:rPr>
        <w:t>Property Tax Reporting</w:t>
      </w:r>
      <w:r w:rsidRPr="000D4B62">
        <w:t>:</w:t>
      </w:r>
    </w:p>
    <w:p w:rsidRPr="000D4B62" w:rsidR="00AD6417" w:rsidP="00285415" w:rsidRDefault="00AD6417" w14:paraId="58F616F2" w14:textId="77777777">
      <w:pPr>
        <w:numPr>
          <w:ilvl w:val="1"/>
          <w:numId w:val="87"/>
        </w:numPr>
        <w:spacing w:after="160" w:line="278" w:lineRule="auto"/>
      </w:pPr>
      <w:r w:rsidRPr="000D4B62">
        <w:t>FAM provides depreciation reports for property tax</w:t>
      </w:r>
    </w:p>
    <w:p w:rsidRPr="000D4B62" w:rsidR="00AD6417" w:rsidP="00285415" w:rsidRDefault="00AD6417" w14:paraId="73DB2710" w14:textId="77777777">
      <w:pPr>
        <w:numPr>
          <w:ilvl w:val="1"/>
          <w:numId w:val="88"/>
        </w:numPr>
        <w:spacing w:after="160" w:line="278" w:lineRule="auto"/>
      </w:pPr>
      <w:r w:rsidRPr="153FFBC4">
        <w:rPr>
          <w:lang w:val="en-US"/>
        </w:rPr>
        <w:t>Integration with SuiteTax for use tax and property tax</w:t>
      </w:r>
    </w:p>
    <w:p w:rsidR="00AD6417" w:rsidP="00285415" w:rsidRDefault="00AD6417" w14:paraId="39769942" w14:textId="77777777">
      <w:pPr>
        <w:numPr>
          <w:ilvl w:val="1"/>
          <w:numId w:val="89"/>
        </w:numPr>
        <w:spacing w:after="160" w:line="278" w:lineRule="auto"/>
      </w:pPr>
      <w:r w:rsidRPr="000D4B62">
        <w:t>571L tax return support (to be confirmed)</w:t>
      </w:r>
    </w:p>
    <w:p w:rsidRPr="000D4B62" w:rsidR="00AD6417" w:rsidP="00AD6417" w:rsidRDefault="00AD6417" w14:paraId="32E3F0AF" w14:textId="77777777">
      <w:pPr>
        <w:spacing w:after="160" w:line="278" w:lineRule="auto"/>
        <w:ind w:left="1440"/>
      </w:pPr>
    </w:p>
    <w:p w:rsidR="00AD6417" w:rsidP="00AD6417" w:rsidRDefault="00AD6417" w14:paraId="15E249FA" w14:textId="77777777">
      <w:pPr>
        <w:rPr>
          <w:b/>
          <w:bCs/>
        </w:rPr>
      </w:pPr>
      <w:r w:rsidRPr="000D4B62">
        <w:rPr>
          <w:b/>
          <w:bCs/>
        </w:rPr>
        <w:t>Without FAM in Phase 1:</w:t>
      </w:r>
    </w:p>
    <w:p w:rsidRPr="000D4B62" w:rsidR="000E351B" w:rsidP="00AD6417" w:rsidRDefault="000E351B" w14:paraId="31F697A9" w14:textId="77777777"/>
    <w:p w:rsidRPr="000D4B62" w:rsidR="00AD6417" w:rsidP="00285415" w:rsidRDefault="00AD6417" w14:paraId="253CBCDC" w14:textId="6F696907">
      <w:pPr>
        <w:numPr>
          <w:ilvl w:val="0"/>
          <w:numId w:val="90"/>
        </w:numPr>
        <w:spacing w:after="160" w:line="278" w:lineRule="auto"/>
      </w:pPr>
      <w:commentRangeStart w:id="156"/>
      <w:commentRangeStart w:id="157"/>
      <w:r w:rsidRPr="000D4B62">
        <w:t>Continue with third-party service for Phase 1</w:t>
      </w:r>
      <w:commentRangeEnd w:id="156"/>
      <w:r w:rsidRPr="000D4B62" w:rsidR="00366FAF">
        <w:rPr>
          <w:rStyle w:val="CommentReference"/>
          <w:sz w:val="22"/>
          <w:szCs w:val="22"/>
        </w:rPr>
        <w:commentReference w:id="156"/>
      </w:r>
      <w:commentRangeEnd w:id="157"/>
      <w:r>
        <w:rPr>
          <w:rStyle w:val="CommentReference"/>
        </w:rPr>
        <w:commentReference w:id="157"/>
      </w:r>
      <w:r w:rsidR="00D56371">
        <w:t xml:space="preserve">. </w:t>
      </w:r>
    </w:p>
    <w:p w:rsidRPr="000D4B62" w:rsidR="00AD6417" w:rsidP="00285415" w:rsidRDefault="00AD6417" w14:paraId="262610E0" w14:textId="77777777">
      <w:pPr>
        <w:numPr>
          <w:ilvl w:val="0"/>
          <w:numId w:val="90"/>
        </w:numPr>
        <w:spacing w:after="160" w:line="278" w:lineRule="auto"/>
      </w:pPr>
      <w:r w:rsidRPr="000D4B62">
        <w:t>Implement FAM in Phase 2</w:t>
      </w:r>
    </w:p>
    <w:p w:rsidRPr="000D4B62" w:rsidR="00AD6417" w:rsidP="00285415" w:rsidRDefault="00AD6417" w14:paraId="1D6229C2" w14:textId="77777777">
      <w:pPr>
        <w:numPr>
          <w:ilvl w:val="0"/>
          <w:numId w:val="90"/>
        </w:numPr>
        <w:spacing w:after="160" w:line="278" w:lineRule="auto"/>
      </w:pPr>
      <w:r w:rsidRPr="000D4B62">
        <w:t>Integration added post-go-live</w:t>
      </w:r>
    </w:p>
    <w:p w:rsidR="00EA1057" w:rsidP="002F6E00" w:rsidRDefault="00EA1057" w14:paraId="748FBD99" w14:textId="77777777">
      <w:pPr>
        <w:pStyle w:val="HeadingDLH"/>
      </w:pPr>
    </w:p>
    <w:p w:rsidR="00EA1057" w:rsidP="002F6E00" w:rsidRDefault="00EA1057" w14:paraId="707D295A" w14:textId="77777777">
      <w:pPr>
        <w:pStyle w:val="HeadingDLH"/>
      </w:pPr>
    </w:p>
    <w:p w:rsidR="00EA1057" w:rsidP="002F6E00" w:rsidRDefault="00EA1057" w14:paraId="2F25CFE4" w14:textId="77777777">
      <w:pPr>
        <w:pStyle w:val="HeadingDLH"/>
      </w:pPr>
    </w:p>
    <w:p w:rsidR="00EA1057" w:rsidP="002F6E00" w:rsidRDefault="00EA1057" w14:paraId="546117C9" w14:textId="77777777">
      <w:pPr>
        <w:pStyle w:val="HeadingDLH"/>
      </w:pPr>
    </w:p>
    <w:p w:rsidR="002F6E00" w:rsidP="002F6E00" w:rsidRDefault="002F6E00" w14:paraId="6B84BB3E" w14:textId="58A5314C">
      <w:pPr>
        <w:pStyle w:val="HeadingDLH"/>
      </w:pPr>
      <w:r>
        <w:t>3.07.05 Decision Matrix</w:t>
      </w:r>
    </w:p>
    <w:p w:rsidRPr="00AB0C78" w:rsidR="002F6E00" w:rsidP="00193F5C" w:rsidRDefault="002F6E00" w14:paraId="6238D823" w14:textId="77777777">
      <w:pPr>
        <w:pStyle w:val="HeadingDLH"/>
        <w:jc w:val="left"/>
        <w:rPr>
          <w:b w:val="0"/>
          <w:bCs/>
          <w:lang w:val="en-US"/>
        </w:rPr>
      </w:pP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064"/>
        <w:gridCol w:w="3473"/>
        <w:gridCol w:w="2537"/>
        <w:gridCol w:w="2276"/>
      </w:tblGrid>
      <w:tr w:rsidRPr="00193F5C" w:rsidR="00E27C1D" w:rsidTr="002F6E00" w14:paraId="341A7B9D" w14:textId="77777777">
        <w:trPr>
          <w:tblHeader/>
          <w:tblCellSpacing w:w="15" w:type="dxa"/>
        </w:trPr>
        <w:tc>
          <w:tcPr>
            <w:tcW w:w="0" w:type="auto"/>
            <w:vAlign w:val="center"/>
            <w:hideMark/>
          </w:tcPr>
          <w:p w:rsidRPr="00193F5C" w:rsidR="00E27C1D" w:rsidP="00193F5C" w:rsidRDefault="00CA0FEB" w14:paraId="062953A6" w14:textId="1AF7CBE7">
            <w:pPr>
              <w:pStyle w:val="HeadingDLH"/>
              <w:jc w:val="left"/>
              <w:rPr>
                <w:bCs/>
                <w:lang w:val="en-US"/>
              </w:rPr>
            </w:pPr>
            <w:r>
              <w:rPr>
                <w:bCs/>
                <w:lang w:val="en-US"/>
              </w:rPr>
              <w:t xml:space="preserve">Req </w:t>
            </w:r>
            <w:r w:rsidRPr="00193F5C" w:rsidR="00E27C1D">
              <w:rPr>
                <w:bCs/>
                <w:lang w:val="en-US"/>
              </w:rPr>
              <w:t>#</w:t>
            </w:r>
          </w:p>
        </w:tc>
        <w:tc>
          <w:tcPr>
            <w:tcW w:w="0" w:type="auto"/>
            <w:vAlign w:val="center"/>
            <w:hideMark/>
          </w:tcPr>
          <w:p w:rsidRPr="00193F5C" w:rsidR="00E27C1D" w:rsidP="00193F5C" w:rsidRDefault="00E27C1D" w14:paraId="7A7AC5CB" w14:textId="77777777">
            <w:pPr>
              <w:pStyle w:val="HeadingDLH"/>
              <w:jc w:val="left"/>
              <w:rPr>
                <w:bCs/>
                <w:lang w:val="en-US"/>
              </w:rPr>
            </w:pPr>
            <w:r w:rsidRPr="00193F5C">
              <w:rPr>
                <w:bCs/>
                <w:lang w:val="en-US"/>
              </w:rPr>
              <w:t>Requirement</w:t>
            </w:r>
          </w:p>
        </w:tc>
        <w:tc>
          <w:tcPr>
            <w:tcW w:w="0" w:type="auto"/>
            <w:vAlign w:val="center"/>
            <w:hideMark/>
          </w:tcPr>
          <w:p w:rsidRPr="00193F5C" w:rsidR="00E27C1D" w:rsidP="00193F5C" w:rsidRDefault="00E27C1D" w14:paraId="5302E951" w14:textId="542BD0E8">
            <w:pPr>
              <w:pStyle w:val="HeadingDLH"/>
              <w:jc w:val="left"/>
              <w:rPr>
                <w:bCs/>
                <w:lang w:val="en-US"/>
              </w:rPr>
            </w:pPr>
            <w:r>
              <w:rPr>
                <w:bCs/>
                <w:lang w:val="en-US"/>
              </w:rPr>
              <w:t>Info</w:t>
            </w:r>
          </w:p>
        </w:tc>
        <w:tc>
          <w:tcPr>
            <w:tcW w:w="0" w:type="auto"/>
            <w:vAlign w:val="center"/>
            <w:hideMark/>
          </w:tcPr>
          <w:p w:rsidRPr="00193F5C" w:rsidR="00E27C1D" w:rsidP="00193F5C" w:rsidRDefault="00E27C1D" w14:paraId="542C0F2F" w14:textId="77777777">
            <w:pPr>
              <w:pStyle w:val="HeadingDLH"/>
              <w:jc w:val="left"/>
              <w:rPr>
                <w:bCs/>
                <w:lang w:val="en-US"/>
              </w:rPr>
            </w:pPr>
            <w:r w:rsidRPr="00193F5C">
              <w:rPr>
                <w:bCs/>
                <w:lang w:val="en-US"/>
              </w:rPr>
              <w:t>Implementation Approach</w:t>
            </w:r>
          </w:p>
        </w:tc>
      </w:tr>
      <w:tr w:rsidRPr="00193F5C" w:rsidR="00E1523B" w:rsidTr="002F6E00" w14:paraId="5746DB5A" w14:textId="77777777">
        <w:trPr>
          <w:tblCellSpacing w:w="15" w:type="dxa"/>
        </w:trPr>
        <w:tc>
          <w:tcPr>
            <w:tcW w:w="0" w:type="auto"/>
            <w:vAlign w:val="center"/>
            <w:hideMark/>
          </w:tcPr>
          <w:p w:rsidRPr="00193F5C" w:rsidR="00E1523B" w:rsidP="00E1523B" w:rsidRDefault="00E1523B" w14:paraId="7704F3D9" w14:textId="3B32A9E3">
            <w:pPr>
              <w:pStyle w:val="HeadingDLH"/>
              <w:rPr>
                <w:bCs/>
                <w:lang w:val="en-US"/>
              </w:rPr>
            </w:pPr>
            <w:r w:rsidRPr="000D4B62">
              <w:t>REQ-3.07.01</w:t>
            </w:r>
          </w:p>
        </w:tc>
        <w:tc>
          <w:tcPr>
            <w:tcW w:w="0" w:type="auto"/>
            <w:vAlign w:val="center"/>
            <w:hideMark/>
          </w:tcPr>
          <w:p w:rsidRPr="00E1523B" w:rsidR="00E1523B" w:rsidP="00E1523B" w:rsidRDefault="00E1523B" w14:paraId="140BC66B" w14:textId="69653015">
            <w:pPr>
              <w:pStyle w:val="HeadingDLH"/>
              <w:jc w:val="left"/>
              <w:rPr>
                <w:b w:val="0"/>
                <w:bCs/>
                <w:lang w:val="en-US"/>
              </w:rPr>
            </w:pPr>
            <w:r w:rsidRPr="00E1523B">
              <w:rPr>
                <w:b w:val="0"/>
                <w:bCs/>
              </w:rPr>
              <w:t>Bring fixed asset management in-house to replace third-party</w:t>
            </w:r>
          </w:p>
        </w:tc>
        <w:tc>
          <w:tcPr>
            <w:tcW w:w="0" w:type="auto"/>
            <w:vAlign w:val="center"/>
            <w:hideMark/>
          </w:tcPr>
          <w:p w:rsidRPr="00E1523B" w:rsidR="00E1523B" w:rsidP="00E1523B" w:rsidRDefault="00E1523B" w14:paraId="22C7B0A5" w14:textId="17FB1A1E">
            <w:pPr>
              <w:pStyle w:val="HeadingDLH"/>
              <w:jc w:val="left"/>
              <w:rPr>
                <w:b w:val="0"/>
                <w:bCs/>
                <w:lang w:val="en-US"/>
              </w:rPr>
            </w:pPr>
            <w:r w:rsidRPr="00E1523B">
              <w:rPr>
                <w:b w:val="0"/>
                <w:bCs/>
              </w:rPr>
              <w:t>NetSuite FAM replaces third-party service</w:t>
            </w:r>
          </w:p>
        </w:tc>
        <w:tc>
          <w:tcPr>
            <w:tcW w:w="0" w:type="auto"/>
            <w:vAlign w:val="center"/>
            <w:hideMark/>
          </w:tcPr>
          <w:p w:rsidRPr="00E27C1D" w:rsidR="00E1523B" w:rsidP="00E1523B" w:rsidRDefault="00E1523B" w14:paraId="11DEC092" w14:textId="1BD794C3">
            <w:pPr>
              <w:pStyle w:val="HeadingDLH"/>
              <w:jc w:val="left"/>
              <w:rPr>
                <w:bCs/>
                <w:lang w:val="en-US"/>
              </w:rPr>
            </w:pPr>
            <w:r w:rsidRPr="000D4B62">
              <w:t>ACCOMMODATE</w:t>
            </w:r>
          </w:p>
        </w:tc>
      </w:tr>
      <w:tr w:rsidRPr="00193F5C" w:rsidR="00E1523B" w:rsidTr="002F6E00" w14:paraId="3DEB2BDD" w14:textId="77777777">
        <w:trPr>
          <w:tblCellSpacing w:w="15" w:type="dxa"/>
        </w:trPr>
        <w:tc>
          <w:tcPr>
            <w:tcW w:w="0" w:type="auto"/>
            <w:vAlign w:val="center"/>
            <w:hideMark/>
          </w:tcPr>
          <w:p w:rsidRPr="00193F5C" w:rsidR="00E1523B" w:rsidP="00E1523B" w:rsidRDefault="00E1523B" w14:paraId="5459F98A" w14:textId="26106080">
            <w:pPr>
              <w:pStyle w:val="HeadingDLH"/>
              <w:rPr>
                <w:bCs/>
                <w:lang w:val="en-US"/>
              </w:rPr>
            </w:pPr>
            <w:r w:rsidRPr="000D4B62">
              <w:t>REQ-3.07.02</w:t>
            </w:r>
          </w:p>
        </w:tc>
        <w:tc>
          <w:tcPr>
            <w:tcW w:w="0" w:type="auto"/>
            <w:vAlign w:val="center"/>
            <w:hideMark/>
          </w:tcPr>
          <w:p w:rsidRPr="00E1523B" w:rsidR="00E1523B" w:rsidP="00E1523B" w:rsidRDefault="00E1523B" w14:paraId="1AC707EA" w14:textId="4E499E91">
            <w:pPr>
              <w:pStyle w:val="HeadingDLH"/>
              <w:jc w:val="left"/>
              <w:rPr>
                <w:b w:val="0"/>
                <w:bCs/>
                <w:lang w:val="en-US"/>
              </w:rPr>
            </w:pPr>
            <w:r w:rsidRPr="00E1523B">
              <w:rPr>
                <w:b w:val="0"/>
                <w:bCs/>
              </w:rPr>
              <w:t>NetSuite Fixed Asset Module at $4,500 annual cost</w:t>
            </w:r>
          </w:p>
        </w:tc>
        <w:tc>
          <w:tcPr>
            <w:tcW w:w="0" w:type="auto"/>
            <w:vAlign w:val="center"/>
            <w:hideMark/>
          </w:tcPr>
          <w:p w:rsidRPr="00E1523B" w:rsidR="00E1523B" w:rsidP="00E1523B" w:rsidRDefault="00E1523B" w14:paraId="60875B3F" w14:textId="4A1EA284">
            <w:pPr>
              <w:pStyle w:val="HeadingDLH"/>
              <w:jc w:val="left"/>
              <w:rPr>
                <w:b w:val="0"/>
                <w:bCs/>
                <w:lang w:val="en-US"/>
              </w:rPr>
            </w:pPr>
            <w:r w:rsidRPr="00E1523B">
              <w:rPr>
                <w:b w:val="0"/>
                <w:bCs/>
              </w:rPr>
              <w:t>Additional annual license fee</w:t>
            </w:r>
          </w:p>
        </w:tc>
        <w:tc>
          <w:tcPr>
            <w:tcW w:w="0" w:type="auto"/>
            <w:vAlign w:val="center"/>
            <w:hideMark/>
          </w:tcPr>
          <w:p w:rsidRPr="00E27C1D" w:rsidR="00E1523B" w:rsidP="00E1523B" w:rsidRDefault="00E1523B" w14:paraId="60737211" w14:textId="7B98AC28">
            <w:pPr>
              <w:pStyle w:val="HeadingDLH"/>
              <w:jc w:val="left"/>
              <w:rPr>
                <w:bCs/>
                <w:lang w:val="en-US"/>
              </w:rPr>
            </w:pPr>
            <w:r w:rsidRPr="000D4B62">
              <w:t>ACCOMMODATE</w:t>
            </w:r>
          </w:p>
        </w:tc>
      </w:tr>
      <w:tr w:rsidRPr="00193F5C" w:rsidR="00E1523B" w:rsidTr="002F6E00" w14:paraId="1D961156" w14:textId="77777777">
        <w:trPr>
          <w:tblCellSpacing w:w="15" w:type="dxa"/>
        </w:trPr>
        <w:tc>
          <w:tcPr>
            <w:tcW w:w="0" w:type="auto"/>
            <w:vAlign w:val="center"/>
            <w:hideMark/>
          </w:tcPr>
          <w:p w:rsidRPr="00193F5C" w:rsidR="00E1523B" w:rsidP="00E1523B" w:rsidRDefault="00E1523B" w14:paraId="01FEA31E" w14:textId="5750DF0B">
            <w:pPr>
              <w:pStyle w:val="HeadingDLH"/>
              <w:rPr>
                <w:bCs/>
                <w:lang w:val="en-US"/>
              </w:rPr>
            </w:pPr>
            <w:r w:rsidRPr="000D4B62">
              <w:t>REQ-3.07.03</w:t>
            </w:r>
          </w:p>
        </w:tc>
        <w:tc>
          <w:tcPr>
            <w:tcW w:w="0" w:type="auto"/>
            <w:vAlign w:val="center"/>
            <w:hideMark/>
          </w:tcPr>
          <w:p w:rsidRPr="00E1523B" w:rsidR="00E1523B" w:rsidP="00E1523B" w:rsidRDefault="00E1523B" w14:paraId="20C4639B" w14:textId="3E0D93A4">
            <w:pPr>
              <w:pStyle w:val="HeadingDLH"/>
              <w:jc w:val="left"/>
              <w:rPr>
                <w:b w:val="0"/>
                <w:bCs/>
                <w:lang w:val="en-US"/>
              </w:rPr>
            </w:pPr>
            <w:r w:rsidRPr="00E1523B">
              <w:rPr>
                <w:b w:val="0"/>
                <w:bCs/>
              </w:rPr>
              <w:t>AP invoice coding integrates automatically into FAM</w:t>
            </w:r>
          </w:p>
        </w:tc>
        <w:tc>
          <w:tcPr>
            <w:tcW w:w="0" w:type="auto"/>
            <w:vAlign w:val="center"/>
            <w:hideMark/>
          </w:tcPr>
          <w:p w:rsidRPr="00E1523B" w:rsidR="00E1523B" w:rsidP="00E1523B" w:rsidRDefault="00E1523B" w14:paraId="292E0382" w14:textId="72BF2B45">
            <w:pPr>
              <w:pStyle w:val="HeadingDLH"/>
              <w:jc w:val="left"/>
              <w:rPr>
                <w:b w:val="0"/>
                <w:bCs/>
                <w:lang w:val="en-US"/>
              </w:rPr>
            </w:pPr>
            <w:r w:rsidRPr="00E1523B">
              <w:rPr>
                <w:b w:val="0"/>
                <w:bCs/>
              </w:rPr>
              <w:t>Standard FAM integration with AP</w:t>
            </w:r>
          </w:p>
        </w:tc>
        <w:tc>
          <w:tcPr>
            <w:tcW w:w="0" w:type="auto"/>
            <w:vAlign w:val="center"/>
            <w:hideMark/>
          </w:tcPr>
          <w:p w:rsidRPr="00E27C1D" w:rsidR="00E1523B" w:rsidP="00E1523B" w:rsidRDefault="00E1523B" w14:paraId="4BF4A329" w14:textId="3939A80E">
            <w:pPr>
              <w:pStyle w:val="HeadingDLH"/>
              <w:jc w:val="left"/>
              <w:rPr>
                <w:bCs/>
                <w:lang w:val="en-US"/>
              </w:rPr>
            </w:pPr>
            <w:r w:rsidRPr="000D4B62">
              <w:t>ALIGNS</w:t>
            </w:r>
          </w:p>
        </w:tc>
      </w:tr>
      <w:tr w:rsidRPr="00193F5C" w:rsidR="00E1523B" w:rsidTr="002F6E00" w14:paraId="369DF4A5" w14:textId="77777777">
        <w:trPr>
          <w:tblCellSpacing w:w="15" w:type="dxa"/>
        </w:trPr>
        <w:tc>
          <w:tcPr>
            <w:tcW w:w="0" w:type="auto"/>
            <w:vAlign w:val="center"/>
            <w:hideMark/>
          </w:tcPr>
          <w:p w:rsidRPr="00193F5C" w:rsidR="00E1523B" w:rsidP="00E1523B" w:rsidRDefault="00E1523B" w14:paraId="2123CD03" w14:textId="7AEBF4E7">
            <w:pPr>
              <w:pStyle w:val="HeadingDLH"/>
              <w:rPr>
                <w:bCs/>
                <w:lang w:val="en-US"/>
              </w:rPr>
            </w:pPr>
            <w:r w:rsidRPr="000D4B62">
              <w:t>REQ-3.07.04</w:t>
            </w:r>
          </w:p>
        </w:tc>
        <w:tc>
          <w:tcPr>
            <w:tcW w:w="0" w:type="auto"/>
            <w:vAlign w:val="center"/>
            <w:hideMark/>
          </w:tcPr>
          <w:p w:rsidRPr="00E1523B" w:rsidR="00E1523B" w:rsidP="00E1523B" w:rsidRDefault="00E1523B" w14:paraId="757CC27B" w14:textId="4C3BD369">
            <w:pPr>
              <w:pStyle w:val="HeadingDLH"/>
              <w:jc w:val="left"/>
              <w:rPr>
                <w:b w:val="0"/>
                <w:bCs/>
                <w:lang w:val="en-US"/>
              </w:rPr>
            </w:pPr>
            <w:r w:rsidRPr="00E1523B">
              <w:rPr>
                <w:b w:val="0"/>
                <w:bCs/>
              </w:rPr>
              <w:t>Track 300-500 assets post-cleanup</w:t>
            </w:r>
          </w:p>
        </w:tc>
        <w:tc>
          <w:tcPr>
            <w:tcW w:w="0" w:type="auto"/>
            <w:vAlign w:val="center"/>
            <w:hideMark/>
          </w:tcPr>
          <w:p w:rsidRPr="00E1523B" w:rsidR="00E1523B" w:rsidP="00E1523B" w:rsidRDefault="00E1523B" w14:paraId="4E3DD315" w14:textId="23F9D22A">
            <w:pPr>
              <w:pStyle w:val="HeadingDLH"/>
              <w:jc w:val="left"/>
              <w:rPr>
                <w:b w:val="0"/>
                <w:bCs/>
                <w:lang w:val="en-US"/>
              </w:rPr>
            </w:pPr>
            <w:r w:rsidRPr="00E1523B">
              <w:rPr>
                <w:b w:val="0"/>
                <w:bCs/>
              </w:rPr>
              <w:t>Well within FAM capacity</w:t>
            </w:r>
          </w:p>
        </w:tc>
        <w:tc>
          <w:tcPr>
            <w:tcW w:w="0" w:type="auto"/>
            <w:vAlign w:val="center"/>
            <w:hideMark/>
          </w:tcPr>
          <w:p w:rsidRPr="00E27C1D" w:rsidR="00E1523B" w:rsidP="00E1523B" w:rsidRDefault="00E1523B" w14:paraId="4FB29FEC" w14:textId="204C41F6">
            <w:pPr>
              <w:pStyle w:val="HeadingDLH"/>
              <w:jc w:val="left"/>
              <w:rPr>
                <w:bCs/>
                <w:lang w:val="en-US"/>
              </w:rPr>
            </w:pPr>
            <w:r w:rsidRPr="000D4B62">
              <w:t>ALIGNS</w:t>
            </w:r>
          </w:p>
        </w:tc>
      </w:tr>
      <w:tr w:rsidRPr="00193F5C" w:rsidR="00E1523B" w:rsidTr="002F6E00" w14:paraId="5821F5D5" w14:textId="77777777">
        <w:trPr>
          <w:tblCellSpacing w:w="15" w:type="dxa"/>
        </w:trPr>
        <w:tc>
          <w:tcPr>
            <w:tcW w:w="0" w:type="auto"/>
            <w:vAlign w:val="center"/>
            <w:hideMark/>
          </w:tcPr>
          <w:p w:rsidRPr="00193F5C" w:rsidR="00E1523B" w:rsidP="00E1523B" w:rsidRDefault="00E1523B" w14:paraId="64BF3561" w14:textId="02333D90">
            <w:pPr>
              <w:pStyle w:val="HeadingDLH"/>
              <w:rPr>
                <w:bCs/>
                <w:lang w:val="en-US"/>
              </w:rPr>
            </w:pPr>
            <w:r w:rsidRPr="000D4B62">
              <w:t>REQ-3.07.05</w:t>
            </w:r>
          </w:p>
        </w:tc>
        <w:tc>
          <w:tcPr>
            <w:tcW w:w="0" w:type="auto"/>
            <w:vAlign w:val="center"/>
            <w:hideMark/>
          </w:tcPr>
          <w:p w:rsidRPr="00E1523B" w:rsidR="00E1523B" w:rsidP="00E1523B" w:rsidRDefault="00E1523B" w14:paraId="166FC978" w14:textId="1D337528">
            <w:pPr>
              <w:pStyle w:val="HeadingDLH"/>
              <w:jc w:val="left"/>
              <w:rPr>
                <w:b w:val="0"/>
                <w:bCs/>
                <w:lang w:val="en-US"/>
              </w:rPr>
            </w:pPr>
            <w:r w:rsidRPr="00E1523B">
              <w:rPr>
                <w:b w:val="0"/>
                <w:bCs/>
              </w:rPr>
              <w:t>Implement $2,500 capitalization threshold</w:t>
            </w:r>
          </w:p>
        </w:tc>
        <w:tc>
          <w:tcPr>
            <w:tcW w:w="0" w:type="auto"/>
            <w:vAlign w:val="center"/>
            <w:hideMark/>
          </w:tcPr>
          <w:p w:rsidRPr="00E1523B" w:rsidR="00E1523B" w:rsidP="00E1523B" w:rsidRDefault="00E1523B" w14:paraId="5990C467" w14:textId="6EC063BB">
            <w:pPr>
              <w:pStyle w:val="HeadingDLH"/>
              <w:jc w:val="left"/>
              <w:rPr>
                <w:b w:val="0"/>
                <w:bCs/>
                <w:lang w:val="en-US"/>
              </w:rPr>
            </w:pPr>
            <w:r w:rsidRPr="00E1523B">
              <w:rPr>
                <w:b w:val="0"/>
                <w:bCs/>
              </w:rPr>
              <w:t>Process change from current practice</w:t>
            </w:r>
          </w:p>
        </w:tc>
        <w:tc>
          <w:tcPr>
            <w:tcW w:w="0" w:type="auto"/>
            <w:vAlign w:val="center"/>
            <w:hideMark/>
          </w:tcPr>
          <w:p w:rsidRPr="00E27C1D" w:rsidR="00E1523B" w:rsidP="00E1523B" w:rsidRDefault="00E1523B" w14:paraId="18C7652D" w14:textId="6BC570AA">
            <w:pPr>
              <w:pStyle w:val="HeadingDLH"/>
              <w:jc w:val="left"/>
              <w:rPr>
                <w:bCs/>
                <w:lang w:val="en-US"/>
              </w:rPr>
            </w:pPr>
            <w:r w:rsidRPr="000D4B62">
              <w:t>ADAPT</w:t>
            </w:r>
          </w:p>
        </w:tc>
      </w:tr>
      <w:tr w:rsidRPr="00193F5C" w:rsidR="00E1523B" w:rsidTr="002F6E00" w14:paraId="18B2CF1F" w14:textId="77777777">
        <w:trPr>
          <w:tblCellSpacing w:w="15" w:type="dxa"/>
        </w:trPr>
        <w:tc>
          <w:tcPr>
            <w:tcW w:w="0" w:type="auto"/>
            <w:vAlign w:val="center"/>
            <w:hideMark/>
          </w:tcPr>
          <w:p w:rsidRPr="00193F5C" w:rsidR="00E1523B" w:rsidP="00E1523B" w:rsidRDefault="00E1523B" w14:paraId="29E0DB46" w14:textId="1F103D1D">
            <w:pPr>
              <w:pStyle w:val="HeadingDLH"/>
              <w:rPr>
                <w:bCs/>
                <w:lang w:val="en-US"/>
              </w:rPr>
            </w:pPr>
            <w:r w:rsidRPr="000D4B62">
              <w:t>REQ-3.07.06</w:t>
            </w:r>
          </w:p>
        </w:tc>
        <w:tc>
          <w:tcPr>
            <w:tcW w:w="0" w:type="auto"/>
            <w:vAlign w:val="center"/>
            <w:hideMark/>
          </w:tcPr>
          <w:p w:rsidRPr="00E1523B" w:rsidR="00E1523B" w:rsidP="00E1523B" w:rsidRDefault="00E1523B" w14:paraId="3248DFAD" w14:textId="60337332">
            <w:pPr>
              <w:pStyle w:val="HeadingDLH"/>
              <w:jc w:val="left"/>
              <w:rPr>
                <w:b w:val="0"/>
                <w:bCs/>
                <w:lang w:val="en-US"/>
              </w:rPr>
            </w:pPr>
            <w:r w:rsidRPr="00E1523B">
              <w:rPr>
                <w:b w:val="0"/>
                <w:bCs/>
              </w:rPr>
              <w:t>Standard depreciation rules 5-10 years useful life</w:t>
            </w:r>
          </w:p>
        </w:tc>
        <w:tc>
          <w:tcPr>
            <w:tcW w:w="0" w:type="auto"/>
            <w:vAlign w:val="center"/>
            <w:hideMark/>
          </w:tcPr>
          <w:p w:rsidRPr="00E1523B" w:rsidR="00E1523B" w:rsidP="00E1523B" w:rsidRDefault="00E1523B" w14:paraId="30B9C21F" w14:textId="47B91BF1">
            <w:pPr>
              <w:pStyle w:val="HeadingDLH"/>
              <w:jc w:val="left"/>
              <w:rPr>
                <w:b w:val="0"/>
                <w:bCs/>
                <w:lang w:val="en-US"/>
              </w:rPr>
            </w:pPr>
            <w:r w:rsidRPr="00E1523B">
              <w:rPr>
                <w:b w:val="0"/>
                <w:bCs/>
              </w:rPr>
              <w:t>Standard FAM depreciation rules</w:t>
            </w:r>
          </w:p>
        </w:tc>
        <w:tc>
          <w:tcPr>
            <w:tcW w:w="0" w:type="auto"/>
            <w:vAlign w:val="center"/>
            <w:hideMark/>
          </w:tcPr>
          <w:p w:rsidRPr="00E27C1D" w:rsidR="00E1523B" w:rsidP="00E1523B" w:rsidRDefault="00E1523B" w14:paraId="2A23111B" w14:textId="5D566D33">
            <w:pPr>
              <w:pStyle w:val="HeadingDLH"/>
              <w:jc w:val="left"/>
              <w:rPr>
                <w:bCs/>
                <w:lang w:val="en-US"/>
              </w:rPr>
            </w:pPr>
            <w:r w:rsidRPr="000D4B62">
              <w:t>ALIGNS</w:t>
            </w:r>
          </w:p>
        </w:tc>
      </w:tr>
      <w:tr w:rsidRPr="00193F5C" w:rsidR="00E1523B" w:rsidTr="002F6E00" w14:paraId="70A7B4BE" w14:textId="77777777">
        <w:trPr>
          <w:tblCellSpacing w:w="15" w:type="dxa"/>
        </w:trPr>
        <w:tc>
          <w:tcPr>
            <w:tcW w:w="0" w:type="auto"/>
            <w:vAlign w:val="center"/>
            <w:hideMark/>
          </w:tcPr>
          <w:p w:rsidRPr="00193F5C" w:rsidR="00E1523B" w:rsidP="00E1523B" w:rsidRDefault="00E1523B" w14:paraId="1EC08765" w14:textId="682A9095">
            <w:pPr>
              <w:pStyle w:val="HeadingDLH"/>
              <w:rPr>
                <w:bCs/>
                <w:lang w:val="en-US"/>
              </w:rPr>
            </w:pPr>
            <w:r w:rsidRPr="000D4B62">
              <w:t>REQ-3.07.07</w:t>
            </w:r>
          </w:p>
        </w:tc>
        <w:tc>
          <w:tcPr>
            <w:tcW w:w="0" w:type="auto"/>
            <w:vAlign w:val="center"/>
            <w:hideMark/>
          </w:tcPr>
          <w:p w:rsidRPr="00E1523B" w:rsidR="00E1523B" w:rsidP="00E1523B" w:rsidRDefault="00E1523B" w14:paraId="5B16EAD5" w14:textId="5A394D06">
            <w:pPr>
              <w:pStyle w:val="HeadingDLH"/>
              <w:jc w:val="left"/>
              <w:rPr>
                <w:b w:val="0"/>
                <w:bCs/>
                <w:lang w:val="en-US"/>
              </w:rPr>
            </w:pPr>
            <w:r w:rsidRPr="00E1523B">
              <w:rPr>
                <w:b w:val="0"/>
                <w:bCs/>
              </w:rPr>
              <w:t>Data migration from Excel-based fixed asset reports</w:t>
            </w:r>
          </w:p>
        </w:tc>
        <w:tc>
          <w:tcPr>
            <w:tcW w:w="0" w:type="auto"/>
            <w:vAlign w:val="center"/>
            <w:hideMark/>
          </w:tcPr>
          <w:p w:rsidRPr="00E1523B" w:rsidR="00E1523B" w:rsidP="00E1523B" w:rsidRDefault="00E1523B" w14:paraId="193BCF9D" w14:textId="155978D7">
            <w:pPr>
              <w:pStyle w:val="HeadingDLH"/>
              <w:jc w:val="left"/>
              <w:rPr>
                <w:b w:val="0"/>
                <w:bCs/>
                <w:lang w:val="en-US"/>
              </w:rPr>
            </w:pPr>
            <w:r w:rsidRPr="00E1523B">
              <w:rPr>
                <w:b w:val="0"/>
                <w:bCs/>
              </w:rPr>
              <w:t>Standard data migration from third-party</w:t>
            </w:r>
          </w:p>
        </w:tc>
        <w:tc>
          <w:tcPr>
            <w:tcW w:w="0" w:type="auto"/>
            <w:vAlign w:val="center"/>
            <w:hideMark/>
          </w:tcPr>
          <w:p w:rsidRPr="00E27C1D" w:rsidR="00E1523B" w:rsidP="00E1523B" w:rsidRDefault="00E1523B" w14:paraId="416EA399" w14:textId="7E925845">
            <w:pPr>
              <w:pStyle w:val="HeadingDLH"/>
              <w:jc w:val="left"/>
              <w:rPr>
                <w:bCs/>
                <w:lang w:val="en-US"/>
              </w:rPr>
            </w:pPr>
            <w:r w:rsidRPr="000D4B62">
              <w:t>ALIGNS</w:t>
            </w:r>
          </w:p>
        </w:tc>
      </w:tr>
      <w:tr w:rsidRPr="00193F5C" w:rsidR="00E1523B" w:rsidTr="002F6E00" w14:paraId="65C13729" w14:textId="77777777">
        <w:trPr>
          <w:tblCellSpacing w:w="15" w:type="dxa"/>
        </w:trPr>
        <w:tc>
          <w:tcPr>
            <w:tcW w:w="0" w:type="auto"/>
            <w:vAlign w:val="center"/>
            <w:hideMark/>
          </w:tcPr>
          <w:p w:rsidRPr="00193F5C" w:rsidR="00E1523B" w:rsidP="00E1523B" w:rsidRDefault="00E1523B" w14:paraId="6CCDC95E" w14:textId="7EAB2C9B">
            <w:pPr>
              <w:pStyle w:val="HeadingDLH"/>
              <w:rPr>
                <w:bCs/>
                <w:lang w:val="en-US"/>
              </w:rPr>
            </w:pPr>
            <w:r w:rsidRPr="000D4B62">
              <w:t>REQ-3.07.08</w:t>
            </w:r>
          </w:p>
        </w:tc>
        <w:tc>
          <w:tcPr>
            <w:tcW w:w="0" w:type="auto"/>
            <w:vAlign w:val="center"/>
            <w:hideMark/>
          </w:tcPr>
          <w:p w:rsidRPr="00E1523B" w:rsidR="00E1523B" w:rsidP="00E1523B" w:rsidRDefault="00E1523B" w14:paraId="2DB30E2A" w14:textId="7C7157D1">
            <w:pPr>
              <w:pStyle w:val="HeadingDLH"/>
              <w:jc w:val="left"/>
              <w:rPr>
                <w:b w:val="0"/>
                <w:bCs/>
                <w:lang w:val="en-US"/>
              </w:rPr>
            </w:pPr>
            <w:r w:rsidRPr="00E1523B">
              <w:rPr>
                <w:b w:val="0"/>
                <w:bCs/>
              </w:rPr>
              <w:t>Carry assets with net book value of zero</w:t>
            </w:r>
          </w:p>
        </w:tc>
        <w:tc>
          <w:tcPr>
            <w:tcW w:w="0" w:type="auto"/>
            <w:vAlign w:val="center"/>
            <w:hideMark/>
          </w:tcPr>
          <w:p w:rsidRPr="00E1523B" w:rsidR="00E1523B" w:rsidP="00E1523B" w:rsidRDefault="00E1523B" w14:paraId="49333434" w14:textId="5B086BDE">
            <w:pPr>
              <w:pStyle w:val="HeadingDLH"/>
              <w:jc w:val="left"/>
              <w:rPr>
                <w:b w:val="0"/>
                <w:bCs/>
                <w:lang w:val="en-US"/>
              </w:rPr>
            </w:pPr>
            <w:r w:rsidRPr="00E1523B">
              <w:rPr>
                <w:b w:val="0"/>
                <w:bCs/>
              </w:rPr>
              <w:t>Standard FAM functionality</w:t>
            </w:r>
          </w:p>
        </w:tc>
        <w:tc>
          <w:tcPr>
            <w:tcW w:w="0" w:type="auto"/>
            <w:vAlign w:val="center"/>
            <w:hideMark/>
          </w:tcPr>
          <w:p w:rsidRPr="00E27C1D" w:rsidR="00E1523B" w:rsidP="00E1523B" w:rsidRDefault="00E1523B" w14:paraId="15085A91" w14:textId="5A8A8396">
            <w:pPr>
              <w:pStyle w:val="HeadingDLH"/>
              <w:jc w:val="left"/>
              <w:rPr>
                <w:bCs/>
                <w:lang w:val="en-US"/>
              </w:rPr>
            </w:pPr>
            <w:r w:rsidRPr="000D4B62">
              <w:t>ALIGNS</w:t>
            </w:r>
          </w:p>
        </w:tc>
      </w:tr>
      <w:tr w:rsidRPr="00193F5C" w:rsidR="00E1523B" w:rsidTr="002F6E00" w14:paraId="20CB902C" w14:textId="77777777">
        <w:trPr>
          <w:tblCellSpacing w:w="15" w:type="dxa"/>
        </w:trPr>
        <w:tc>
          <w:tcPr>
            <w:tcW w:w="0" w:type="auto"/>
            <w:vAlign w:val="center"/>
          </w:tcPr>
          <w:p w:rsidR="00E1523B" w:rsidP="00E1523B" w:rsidRDefault="00E1523B" w14:paraId="498B987A" w14:textId="0EE70376">
            <w:pPr>
              <w:pStyle w:val="HeadingDLH"/>
              <w:rPr>
                <w:bCs/>
                <w:lang w:val="en-US"/>
              </w:rPr>
            </w:pPr>
            <w:r w:rsidRPr="000D4B62">
              <w:t>REQ-3.07.09</w:t>
            </w:r>
          </w:p>
        </w:tc>
        <w:tc>
          <w:tcPr>
            <w:tcW w:w="0" w:type="auto"/>
            <w:vAlign w:val="center"/>
          </w:tcPr>
          <w:p w:rsidRPr="00E1523B" w:rsidR="00E1523B" w:rsidP="00E1523B" w:rsidRDefault="00E1523B" w14:paraId="0B656999" w14:textId="4F7C83E8">
            <w:pPr>
              <w:pStyle w:val="HeadingDLH"/>
              <w:jc w:val="left"/>
              <w:rPr>
                <w:b w:val="0"/>
                <w:bCs/>
                <w:lang w:val="en-US"/>
              </w:rPr>
            </w:pPr>
            <w:r w:rsidRPr="00E1523B">
              <w:rPr>
                <w:b w:val="0"/>
                <w:bCs/>
              </w:rPr>
              <w:t>Phase 1 inclusion evaluation with budget/timeline impact</w:t>
            </w:r>
          </w:p>
        </w:tc>
        <w:tc>
          <w:tcPr>
            <w:tcW w:w="0" w:type="auto"/>
            <w:vAlign w:val="center"/>
          </w:tcPr>
          <w:p w:rsidRPr="00E1523B" w:rsidR="00E1523B" w:rsidP="00E1523B" w:rsidRDefault="00E1523B" w14:paraId="4C90CDED" w14:textId="76DD4467">
            <w:pPr>
              <w:pStyle w:val="HeadingDLH"/>
              <w:jc w:val="left"/>
              <w:rPr>
                <w:b w:val="0"/>
                <w:bCs/>
                <w:lang w:val="en-US"/>
              </w:rPr>
            </w:pPr>
            <w:r w:rsidRPr="00E1523B">
              <w:rPr>
                <w:b w:val="0"/>
                <w:bCs/>
              </w:rPr>
              <w:t>Decision pending impact analysis</w:t>
            </w:r>
          </w:p>
        </w:tc>
        <w:tc>
          <w:tcPr>
            <w:tcW w:w="0" w:type="auto"/>
            <w:vAlign w:val="center"/>
          </w:tcPr>
          <w:p w:rsidR="00E1523B" w:rsidP="00E1523B" w:rsidRDefault="00E1523B" w14:paraId="6A38D18A" w14:textId="21961D8E">
            <w:pPr>
              <w:pStyle w:val="HeadingDLH"/>
              <w:jc w:val="left"/>
              <w:rPr>
                <w:bCs/>
                <w:lang w:val="en-US"/>
              </w:rPr>
            </w:pPr>
            <w:r w:rsidRPr="000D4B62">
              <w:t>ACCOMMODATE</w:t>
            </w:r>
          </w:p>
        </w:tc>
      </w:tr>
      <w:tr w:rsidRPr="00193F5C" w:rsidR="00E1523B" w:rsidTr="002F6E00" w14:paraId="79ABF5C9" w14:textId="77777777">
        <w:trPr>
          <w:tblCellSpacing w:w="15" w:type="dxa"/>
        </w:trPr>
        <w:tc>
          <w:tcPr>
            <w:tcW w:w="0" w:type="auto"/>
            <w:vAlign w:val="center"/>
          </w:tcPr>
          <w:p w:rsidR="00E1523B" w:rsidP="00E1523B" w:rsidRDefault="00E1523B" w14:paraId="6916F7F9" w14:textId="16F88710">
            <w:pPr>
              <w:pStyle w:val="HeadingDLH"/>
              <w:rPr>
                <w:bCs/>
                <w:lang w:val="en-US"/>
              </w:rPr>
            </w:pPr>
            <w:r w:rsidRPr="000D4B62">
              <w:t>REQ-3.07.10</w:t>
            </w:r>
          </w:p>
        </w:tc>
        <w:tc>
          <w:tcPr>
            <w:tcW w:w="0" w:type="auto"/>
            <w:vAlign w:val="center"/>
          </w:tcPr>
          <w:p w:rsidRPr="00E1523B" w:rsidR="00E1523B" w:rsidP="00E1523B" w:rsidRDefault="00E1523B" w14:paraId="313408AA" w14:textId="5762264F">
            <w:pPr>
              <w:pStyle w:val="HeadingDLH"/>
              <w:jc w:val="left"/>
              <w:rPr>
                <w:b w:val="0"/>
                <w:bCs/>
                <w:lang w:val="en-US"/>
              </w:rPr>
            </w:pPr>
            <w:r w:rsidRPr="00E1523B">
              <w:rPr>
                <w:b w:val="0"/>
                <w:bCs/>
              </w:rPr>
              <w:t>SuiteTax integration with FAM for use tax and property tax</w:t>
            </w:r>
          </w:p>
        </w:tc>
        <w:tc>
          <w:tcPr>
            <w:tcW w:w="0" w:type="auto"/>
            <w:vAlign w:val="center"/>
          </w:tcPr>
          <w:p w:rsidRPr="00E1523B" w:rsidR="00E1523B" w:rsidP="00E1523B" w:rsidRDefault="00E1523B" w14:paraId="343D293E" w14:textId="6B64990F">
            <w:pPr>
              <w:pStyle w:val="HeadingDLH"/>
              <w:jc w:val="left"/>
              <w:rPr>
                <w:b w:val="0"/>
                <w:bCs/>
                <w:lang w:val="en-US"/>
              </w:rPr>
            </w:pPr>
            <w:r w:rsidRPr="00E1523B">
              <w:rPr>
                <w:b w:val="0"/>
                <w:bCs/>
              </w:rPr>
              <w:t>Custom integration configuration</w:t>
            </w:r>
          </w:p>
        </w:tc>
        <w:tc>
          <w:tcPr>
            <w:tcW w:w="0" w:type="auto"/>
            <w:vAlign w:val="center"/>
          </w:tcPr>
          <w:p w:rsidR="00E1523B" w:rsidP="00E1523B" w:rsidRDefault="00E1523B" w14:paraId="2963EDF1" w14:textId="0D50D807">
            <w:pPr>
              <w:pStyle w:val="HeadingDLH"/>
              <w:jc w:val="left"/>
              <w:rPr>
                <w:bCs/>
                <w:lang w:val="en-US"/>
              </w:rPr>
            </w:pPr>
            <w:r w:rsidRPr="000D4B62">
              <w:t>ACCOMMODATE</w:t>
            </w:r>
          </w:p>
        </w:tc>
      </w:tr>
    </w:tbl>
    <w:p w:rsidR="00187FD3" w:rsidP="00AF2569" w:rsidRDefault="00187FD3" w14:paraId="2DD231FE" w14:textId="77777777">
      <w:pPr>
        <w:pStyle w:val="HeadingDLH"/>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AF2569" w:rsidTr="00DD6F9E" w14:paraId="2F8C5C0F" w14:textId="77777777">
        <w:tc>
          <w:tcPr>
            <w:tcW w:w="4680" w:type="dxa"/>
            <w:shd w:val="clear" w:color="auto" w:fill="EFEFEF"/>
            <w:tcMar>
              <w:top w:w="100" w:type="dxa"/>
              <w:left w:w="100" w:type="dxa"/>
              <w:bottom w:w="100" w:type="dxa"/>
              <w:right w:w="100" w:type="dxa"/>
            </w:tcMar>
          </w:tcPr>
          <w:p w:rsidR="00AF2569" w:rsidP="00DD6F9E" w:rsidRDefault="00AF2569" w14:paraId="4FDF41AA"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AF2569" w:rsidP="00DD6F9E" w:rsidRDefault="00AF2569" w14:paraId="42E6E92E"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AF2569" w:rsidTr="00DD6F9E" w14:paraId="51190114" w14:textId="77777777">
        <w:tc>
          <w:tcPr>
            <w:tcW w:w="4680" w:type="dxa"/>
            <w:tcMar>
              <w:top w:w="100" w:type="dxa"/>
              <w:left w:w="100" w:type="dxa"/>
              <w:bottom w:w="100" w:type="dxa"/>
              <w:right w:w="100" w:type="dxa"/>
            </w:tcMar>
          </w:tcPr>
          <w:p w:rsidR="00AF2569" w:rsidP="00DD6F9E" w:rsidRDefault="00AF2569" w14:paraId="36B476D4"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AF2569" w:rsidP="00DD6F9E" w:rsidRDefault="00AF2569" w14:paraId="443F7284" w14:textId="77777777">
            <w:pPr>
              <w:widowControl w:val="0"/>
              <w:spacing w:line="240" w:lineRule="auto"/>
              <w:rPr>
                <w:rFonts w:ascii="Calibri" w:hAnsi="Calibri" w:eastAsia="Calibri" w:cs="Calibri"/>
                <w:highlight w:val="white"/>
              </w:rPr>
            </w:pPr>
          </w:p>
        </w:tc>
      </w:tr>
      <w:tr w:rsidR="00AF2569" w:rsidTr="00DD6F9E" w14:paraId="61914191" w14:textId="77777777">
        <w:tc>
          <w:tcPr>
            <w:tcW w:w="4680" w:type="dxa"/>
            <w:tcMar>
              <w:top w:w="100" w:type="dxa"/>
              <w:left w:w="100" w:type="dxa"/>
              <w:bottom w:w="100" w:type="dxa"/>
              <w:right w:w="100" w:type="dxa"/>
            </w:tcMar>
          </w:tcPr>
          <w:p w:rsidR="00AF2569" w:rsidP="00DD6F9E" w:rsidRDefault="00AF2569" w14:paraId="474B2EE9"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AF2569" w:rsidP="00DD6F9E" w:rsidRDefault="00AF2569" w14:paraId="2A5387E6" w14:textId="77777777">
            <w:pPr>
              <w:widowControl w:val="0"/>
              <w:spacing w:line="240" w:lineRule="auto"/>
              <w:rPr>
                <w:rFonts w:ascii="Calibri" w:hAnsi="Calibri" w:eastAsia="Calibri" w:cs="Calibri"/>
                <w:highlight w:val="white"/>
              </w:rPr>
            </w:pPr>
          </w:p>
        </w:tc>
      </w:tr>
    </w:tbl>
    <w:p w:rsidRPr="00DB2D00" w:rsidR="00AF2569" w:rsidP="00AF2569" w:rsidRDefault="00AF2569" w14:paraId="1C8D4EAA" w14:textId="77777777"/>
    <w:p w:rsidR="00143205" w:rsidP="00143205" w:rsidRDefault="00143205" w14:paraId="67C9839C" w14:textId="77777777">
      <w:pPr>
        <w:rPr>
          <w:lang w:val="en-US"/>
        </w:rPr>
      </w:pPr>
      <w:r w:rsidRPr="00DB2D00">
        <w:rPr>
          <w:lang w:val="en-US"/>
        </w:rPr>
        <w:t> </w:t>
      </w:r>
    </w:p>
    <w:p w:rsidR="004733A0" w:rsidP="004733A0" w:rsidRDefault="004733A0" w14:paraId="18D0BFCE" w14:textId="77777777"/>
    <w:p w:rsidR="004733A0" w:rsidP="004733A0" w:rsidRDefault="004733A0" w14:paraId="1B5AF158" w14:textId="7C7F4986">
      <w:pPr>
        <w:pStyle w:val="Heading2"/>
        <w:spacing w:before="0" w:after="80"/>
        <w:jc w:val="both"/>
        <w:rPr>
          <w:b/>
          <w:color w:val="7E8083"/>
          <w:sz w:val="28"/>
          <w:szCs w:val="28"/>
        </w:rPr>
      </w:pPr>
      <w:bookmarkStart w:name="_Toc214911994" w:id="158"/>
      <w:r>
        <w:rPr>
          <w:b/>
          <w:color w:val="7E8083"/>
          <w:sz w:val="28"/>
          <w:szCs w:val="28"/>
        </w:rPr>
        <w:t>3.08 Document Management</w:t>
      </w:r>
      <w:bookmarkEnd w:id="158"/>
    </w:p>
    <w:p w:rsidR="004733A0" w:rsidP="004733A0" w:rsidRDefault="004733A0" w14:paraId="0AE97698" w14:textId="77777777">
      <w:pPr>
        <w:pStyle w:val="HeadingDLH"/>
      </w:pPr>
    </w:p>
    <w:p w:rsidRPr="00B861D3" w:rsidR="004733A0" w:rsidP="004733A0" w:rsidRDefault="004733A0" w14:paraId="39774C7B" w14:textId="3F789815">
      <w:pPr>
        <w:pStyle w:val="HeadingDLH"/>
      </w:pPr>
      <w:r w:rsidRPr="00B861D3">
        <w:t>3.0</w:t>
      </w:r>
      <w:r w:rsidR="003E511F">
        <w:t>8</w:t>
      </w:r>
      <w:r w:rsidRPr="00B861D3">
        <w:t>.0</w:t>
      </w:r>
      <w:r>
        <w:t>1</w:t>
      </w:r>
      <w:r w:rsidRPr="00B861D3">
        <w:t xml:space="preserve"> Your Business Requirements</w:t>
      </w:r>
    </w:p>
    <w:p w:rsidRPr="000D4B62" w:rsidR="00BF1106" w:rsidP="00285415" w:rsidRDefault="00BF1106" w14:paraId="64F97401" w14:textId="77777777">
      <w:pPr>
        <w:numPr>
          <w:ilvl w:val="0"/>
          <w:numId w:val="91"/>
        </w:numPr>
        <w:spacing w:after="160" w:line="278" w:lineRule="auto"/>
      </w:pPr>
      <w:r w:rsidRPr="000D4B62">
        <w:rPr>
          <w:b/>
          <w:bCs/>
        </w:rPr>
        <w:t>REQ-3.08.01</w:t>
      </w:r>
      <w:r w:rsidRPr="000D4B62">
        <w:t>: Explore dynamic terms and conditions capability (ACCOMMODATE)</w:t>
      </w:r>
    </w:p>
    <w:p w:rsidR="00BF1106" w:rsidP="00285415" w:rsidRDefault="00BF1106" w14:paraId="7F25A04D" w14:textId="77777777">
      <w:pPr>
        <w:numPr>
          <w:ilvl w:val="0"/>
          <w:numId w:val="91"/>
        </w:numPr>
        <w:spacing w:after="160" w:line="278" w:lineRule="auto"/>
      </w:pPr>
      <w:r w:rsidRPr="000D4B62">
        <w:rPr>
          <w:b/>
          <w:bCs/>
        </w:rPr>
        <w:t>REQ-3.08.02</w:t>
      </w:r>
      <w:r w:rsidRPr="000D4B62">
        <w:t>: Global terms with customer-specific exceptions for MSA (ACCOMMODATE)</w:t>
      </w:r>
    </w:p>
    <w:p w:rsidR="003670DD" w:rsidP="00285415" w:rsidRDefault="00BF1106" w14:paraId="58774A64" w14:textId="7921F75E">
      <w:pPr>
        <w:numPr>
          <w:ilvl w:val="0"/>
          <w:numId w:val="91"/>
        </w:numPr>
        <w:spacing w:after="160" w:line="278" w:lineRule="auto"/>
      </w:pPr>
      <w:r w:rsidRPr="00BF1106">
        <w:rPr>
          <w:b/>
          <w:bCs/>
        </w:rPr>
        <w:t>REQ-3.08.03</w:t>
      </w:r>
      <w:r w:rsidRPr="000D4B62">
        <w:t>: Different document numbers between proforma invoice and invoice (ACCOMMODATE)</w:t>
      </w:r>
    </w:p>
    <w:p w:rsidRPr="006F4419" w:rsidR="003670DD" w:rsidP="003670DD" w:rsidRDefault="003670DD" w14:paraId="6FBCECB7" w14:textId="77777777">
      <w:pPr>
        <w:spacing w:after="160" w:line="278" w:lineRule="auto"/>
        <w:ind w:left="720"/>
      </w:pPr>
    </w:p>
    <w:p w:rsidR="004733A0" w:rsidP="004733A0" w:rsidRDefault="004733A0" w14:paraId="67EED5B4" w14:textId="08A9F3C0">
      <w:pPr>
        <w:pStyle w:val="HeadingDLH"/>
      </w:pPr>
      <w:r>
        <w:t>3.0</w:t>
      </w:r>
      <w:r w:rsidR="003E511F">
        <w:t>8</w:t>
      </w:r>
      <w:r>
        <w:t>.02 Current State Process</w:t>
      </w:r>
    </w:p>
    <w:p w:rsidRPr="000D4B62" w:rsidR="0026777C" w:rsidP="0026777C" w:rsidRDefault="0026777C" w14:paraId="07B32A00" w14:textId="77777777">
      <w:r w:rsidRPr="4850D061">
        <w:rPr>
          <w:lang w:val="en-US"/>
        </w:rPr>
        <w:t>Pivot currently uses global terms and conditions on quotes and invoices, but when Master Service Agreements (MSAs) dictate different terms, they must print quotes without the standard verbiage. This manual workaround is inefficient and creates risk of using incorrect terms.</w:t>
      </w:r>
    </w:p>
    <w:p w:rsidR="0026777C" w:rsidP="0026777C" w:rsidRDefault="0026777C" w14:paraId="6252FDE3" w14:textId="77777777">
      <w:pPr>
        <w:rPr>
          <w:b/>
          <w:bCs/>
        </w:rPr>
      </w:pPr>
    </w:p>
    <w:p w:rsidR="0026777C" w:rsidP="0026777C" w:rsidRDefault="0026777C" w14:paraId="7F5F08E1" w14:textId="583AC98D">
      <w:pPr>
        <w:rPr>
          <w:b/>
          <w:bCs/>
        </w:rPr>
      </w:pPr>
      <w:r w:rsidRPr="000D4B62">
        <w:rPr>
          <w:b/>
          <w:bCs/>
        </w:rPr>
        <w:t>Current State Challenges:</w:t>
      </w:r>
    </w:p>
    <w:p w:rsidRPr="000D4B62" w:rsidR="00E634D7" w:rsidP="0026777C" w:rsidRDefault="00E634D7" w14:paraId="1BDF0508" w14:textId="77777777"/>
    <w:p w:rsidRPr="000D4B62" w:rsidR="0026777C" w:rsidP="00285415" w:rsidRDefault="0026777C" w14:paraId="7BE4997E" w14:textId="77777777">
      <w:pPr>
        <w:numPr>
          <w:ilvl w:val="0"/>
          <w:numId w:val="92"/>
        </w:numPr>
        <w:spacing w:after="160" w:line="278" w:lineRule="auto"/>
      </w:pPr>
      <w:r w:rsidRPr="24AED7CC">
        <w:rPr>
          <w:lang w:val="en-US"/>
        </w:rPr>
        <w:t>Global T&amp;Cs don't accommodate customer-specific MSA requirements</w:t>
      </w:r>
    </w:p>
    <w:p w:rsidRPr="000D4B62" w:rsidR="0026777C" w:rsidP="00285415" w:rsidRDefault="0026777C" w14:paraId="64955B71" w14:textId="77777777">
      <w:pPr>
        <w:numPr>
          <w:ilvl w:val="0"/>
          <w:numId w:val="92"/>
        </w:numPr>
        <w:spacing w:after="160" w:line="278" w:lineRule="auto"/>
      </w:pPr>
      <w:r w:rsidRPr="000D4B62">
        <w:t>Risk of using incorrect terms for MSA customers</w:t>
      </w:r>
    </w:p>
    <w:p w:rsidRPr="000D4B62" w:rsidR="0026777C" w:rsidP="00285415" w:rsidRDefault="0026777C" w14:paraId="50E1FBA1" w14:textId="77777777">
      <w:pPr>
        <w:numPr>
          <w:ilvl w:val="0"/>
          <w:numId w:val="92"/>
        </w:numPr>
        <w:spacing w:after="160" w:line="278" w:lineRule="auto"/>
      </w:pPr>
      <w:r w:rsidRPr="000D4B62">
        <w:t>Need for different document numbers between proforma and final invoices</w:t>
      </w:r>
    </w:p>
    <w:p w:rsidR="0026777C" w:rsidP="0026777C" w:rsidRDefault="0026777C" w14:paraId="2E016A9C" w14:textId="77777777">
      <w:pPr>
        <w:rPr>
          <w:b/>
          <w:bCs/>
        </w:rPr>
      </w:pPr>
    </w:p>
    <w:p w:rsidRPr="000D4B62" w:rsidR="0026777C" w:rsidP="0026777C" w:rsidRDefault="0026777C" w14:paraId="087F39D1" w14:textId="24E2DB3D">
      <w:r w:rsidRPr="000D4B62">
        <w:rPr>
          <w:b/>
          <w:bCs/>
        </w:rPr>
        <w:t>User Story:</w:t>
      </w:r>
    </w:p>
    <w:p w:rsidRPr="000D4B62" w:rsidR="0026777C" w:rsidP="00285415" w:rsidRDefault="0026777C" w14:paraId="13D9B0BD" w14:textId="77777777">
      <w:pPr>
        <w:numPr>
          <w:ilvl w:val="0"/>
          <w:numId w:val="93"/>
        </w:numPr>
        <w:spacing w:after="160" w:line="278" w:lineRule="auto"/>
      </w:pPr>
      <w:r w:rsidRPr="000D4B62">
        <w:t>As a Sales Operations Manager, I need dynamic terms and conditions so that we can automatically apply customer-specific MSA terms without manual workarounds.</w:t>
      </w:r>
    </w:p>
    <w:p w:rsidR="004733A0" w:rsidP="004733A0" w:rsidRDefault="004733A0" w14:paraId="291CECE8" w14:textId="77777777">
      <w:pPr>
        <w:spacing w:after="160" w:line="278" w:lineRule="auto"/>
        <w:rPr>
          <w:b/>
          <w:bCs/>
        </w:rPr>
      </w:pPr>
    </w:p>
    <w:p w:rsidR="004733A0" w:rsidP="004733A0" w:rsidRDefault="004733A0" w14:paraId="55B948A9" w14:textId="3318CC92">
      <w:pPr>
        <w:pStyle w:val="HeadingDLH"/>
      </w:pPr>
      <w:r>
        <w:t>3.0</w:t>
      </w:r>
      <w:r w:rsidR="003E511F">
        <w:t>8</w:t>
      </w:r>
      <w:r>
        <w:t>.03 NetSuite Orion Solution</w:t>
      </w:r>
    </w:p>
    <w:p w:rsidRPr="000D4B62" w:rsidR="00BF0412" w:rsidP="00BF0412" w:rsidRDefault="00C07349" w14:paraId="1845BBFF" w14:textId="78188B68">
      <w:r>
        <w:t xml:space="preserve">NetSuite </w:t>
      </w:r>
      <w:r w:rsidRPr="000D4B62" w:rsidR="00BF0412">
        <w:t>Orion will accommodate Pivot's requirement for dynamic terms and conditions through custom document generation logic. This solution requires a workshop session to define detailed requirements and design the custom T&amp;C management approach.</w:t>
      </w:r>
    </w:p>
    <w:p w:rsidR="00BF0412" w:rsidP="00BF0412" w:rsidRDefault="00BF0412" w14:paraId="2A1437DC" w14:textId="77777777">
      <w:pPr>
        <w:rPr>
          <w:b/>
          <w:bCs/>
        </w:rPr>
      </w:pPr>
    </w:p>
    <w:p w:rsidRPr="000D4B62" w:rsidR="00BF0412" w:rsidP="00BF0412" w:rsidRDefault="00BF0412" w14:paraId="4649D3B8" w14:textId="6AD28A65">
      <w:r w:rsidRPr="4850D061">
        <w:rPr>
          <w:b/>
          <w:lang w:val="en-US"/>
        </w:rPr>
        <w:t>Dynamic Terms &amp; Conditions:</w:t>
      </w:r>
      <w:r w:rsidRPr="000D4B62">
        <w:br/>
      </w:r>
      <w:r w:rsidRPr="4850D061">
        <w:rPr>
          <w:lang w:val="en-US"/>
        </w:rPr>
        <w:t xml:space="preserve">Custom logic will enable management of global default terms and conditions with customer-specific exceptions. When MSAs dictate alternative terms, customer records will store the </w:t>
      </w:r>
      <w:r w:rsidRPr="4850D061">
        <w:rPr>
          <w:lang w:val="en-US"/>
        </w:rPr>
        <w:t>customer-specific T&amp;C language. Document generation (quotes, invoices) will automatically select the appropriate T&amp;C text based on customer configuration, eliminating manual workarounds.</w:t>
      </w:r>
    </w:p>
    <w:p w:rsidR="00BF0412" w:rsidP="00BF0412" w:rsidRDefault="00BF0412" w14:paraId="429D9C92" w14:textId="77777777">
      <w:pPr>
        <w:rPr>
          <w:b/>
          <w:bCs/>
        </w:rPr>
      </w:pPr>
    </w:p>
    <w:p w:rsidRPr="000D4B62" w:rsidR="00BF0412" w:rsidP="00BF0412" w:rsidRDefault="00BF0412" w14:paraId="194C0885" w14:textId="64AFAD70">
      <w:r w:rsidRPr="000D4B62">
        <w:rPr>
          <w:b/>
          <w:bCs/>
        </w:rPr>
        <w:t>Custom Document Numbering:</w:t>
      </w:r>
      <w:r w:rsidRPr="000D4B62">
        <w:br/>
      </w:r>
      <w:r w:rsidRPr="000D4B62">
        <w:t>Standard NetSuite assigns the same document number to proforma invoices and final invoices. Pivot requires different document numbers for these document types. Custom document numbering logic will accommodate this requirement, ensuring proforma invoices receive separate numbering from final invoices.</w:t>
      </w:r>
    </w:p>
    <w:p w:rsidR="00BF0412" w:rsidP="00BF0412" w:rsidRDefault="00BF0412" w14:paraId="2BB29EA7" w14:textId="77777777">
      <w:pPr>
        <w:rPr>
          <w:b/>
          <w:bCs/>
        </w:rPr>
      </w:pPr>
    </w:p>
    <w:p w:rsidR="00BF0412" w:rsidP="00BF0412" w:rsidRDefault="00BF0412" w14:paraId="14EFA585" w14:textId="338C62AF">
      <w:r w:rsidRPr="000D4B62">
        <w:rPr>
          <w:b/>
          <w:bCs/>
        </w:rPr>
        <w:t>Implementation Approach:</w:t>
      </w:r>
      <w:r w:rsidRPr="000D4B62">
        <w:br/>
      </w:r>
      <w:r w:rsidRPr="000D4B62">
        <w:t>A Terms and Conditions workshop (scheduled for 30 minutes) will capture detailed requirements including:</w:t>
      </w:r>
    </w:p>
    <w:p w:rsidRPr="000D4B62" w:rsidR="00BF0412" w:rsidP="00BF0412" w:rsidRDefault="00BF0412" w14:paraId="270C7AA4" w14:textId="77777777"/>
    <w:p w:rsidRPr="000D4B62" w:rsidR="00BF0412" w:rsidP="00285415" w:rsidRDefault="00BF0412" w14:paraId="48AD9291" w14:textId="77777777">
      <w:pPr>
        <w:numPr>
          <w:ilvl w:val="0"/>
          <w:numId w:val="94"/>
        </w:numPr>
        <w:spacing w:after="160" w:line="278" w:lineRule="auto"/>
      </w:pPr>
      <w:r w:rsidRPr="000D4B62">
        <w:t>T&amp;C text variations needed</w:t>
      </w:r>
    </w:p>
    <w:p w:rsidRPr="000D4B62" w:rsidR="00BF0412" w:rsidP="00285415" w:rsidRDefault="00BF0412" w14:paraId="45DCA7CE" w14:textId="77777777">
      <w:pPr>
        <w:numPr>
          <w:ilvl w:val="0"/>
          <w:numId w:val="94"/>
        </w:numPr>
        <w:spacing w:after="160" w:line="278" w:lineRule="auto"/>
      </w:pPr>
      <w:r w:rsidRPr="000D4B62">
        <w:t>Customer assignment logic</w:t>
      </w:r>
    </w:p>
    <w:p w:rsidRPr="000D4B62" w:rsidR="00BF0412" w:rsidP="00285415" w:rsidRDefault="00BF0412" w14:paraId="3D1E6F97" w14:textId="77777777">
      <w:pPr>
        <w:numPr>
          <w:ilvl w:val="0"/>
          <w:numId w:val="94"/>
        </w:numPr>
        <w:spacing w:after="160" w:line="278" w:lineRule="auto"/>
      </w:pPr>
      <w:r w:rsidRPr="000D4B62">
        <w:t>Document types requiring T&amp;Cs</w:t>
      </w:r>
    </w:p>
    <w:p w:rsidRPr="000D4B62" w:rsidR="00BF0412" w:rsidP="00285415" w:rsidRDefault="00BF0412" w14:paraId="53ABC0F5" w14:textId="77777777">
      <w:pPr>
        <w:numPr>
          <w:ilvl w:val="0"/>
          <w:numId w:val="94"/>
        </w:numPr>
        <w:spacing w:after="160" w:line="278" w:lineRule="auto"/>
      </w:pPr>
      <w:r w:rsidRPr="000D4B62">
        <w:t>Approval workflows for T&amp;C changes</w:t>
      </w:r>
    </w:p>
    <w:p w:rsidRPr="000D4B62" w:rsidR="00BF0412" w:rsidP="00285415" w:rsidRDefault="00BF0412" w14:paraId="7F164D51" w14:textId="77777777">
      <w:pPr>
        <w:numPr>
          <w:ilvl w:val="0"/>
          <w:numId w:val="94"/>
        </w:numPr>
        <w:spacing w:after="160" w:line="278" w:lineRule="auto"/>
      </w:pPr>
      <w:r w:rsidRPr="000D4B62">
        <w:t>Exception handling rules</w:t>
      </w:r>
    </w:p>
    <w:p w:rsidR="004733A0" w:rsidP="004733A0" w:rsidRDefault="004733A0" w14:paraId="12A48B2E" w14:textId="77777777">
      <w:pPr>
        <w:pStyle w:val="HeadingDLH"/>
      </w:pPr>
    </w:p>
    <w:p w:rsidR="004733A0" w:rsidP="004733A0" w:rsidRDefault="004733A0" w14:paraId="4D7C1011" w14:textId="38D70FFA">
      <w:pPr>
        <w:pStyle w:val="HeadingDLH"/>
      </w:pPr>
      <w:r>
        <w:t>3.0</w:t>
      </w:r>
      <w:r w:rsidR="001B5669">
        <w:t>8</w:t>
      </w:r>
      <w:r>
        <w:t>.04 Future State Process</w:t>
      </w:r>
    </w:p>
    <w:p w:rsidRPr="000D4B62" w:rsidR="000D6740" w:rsidP="00285415" w:rsidRDefault="000D6740" w14:paraId="0C498019" w14:textId="77777777">
      <w:pPr>
        <w:numPr>
          <w:ilvl w:val="0"/>
          <w:numId w:val="95"/>
        </w:numPr>
        <w:spacing w:after="160" w:line="278" w:lineRule="auto"/>
      </w:pPr>
      <w:r w:rsidRPr="000D4B62">
        <w:rPr>
          <w:b/>
          <w:bCs/>
        </w:rPr>
        <w:t>Customer Setup</w:t>
      </w:r>
      <w:r w:rsidRPr="000D4B62">
        <w:t>:</w:t>
      </w:r>
    </w:p>
    <w:p w:rsidRPr="000D4B62" w:rsidR="000D6740" w:rsidP="00285415" w:rsidRDefault="000D6740" w14:paraId="7AC40968" w14:textId="77777777">
      <w:pPr>
        <w:numPr>
          <w:ilvl w:val="1"/>
          <w:numId w:val="96"/>
        </w:numPr>
        <w:spacing w:after="160" w:line="278" w:lineRule="auto"/>
      </w:pPr>
      <w:r w:rsidRPr="000D4B62">
        <w:t>Configure global default T&amp;Cs</w:t>
      </w:r>
    </w:p>
    <w:p w:rsidRPr="000D4B62" w:rsidR="000D6740" w:rsidP="00285415" w:rsidRDefault="000D6740" w14:paraId="4DA9E22D" w14:textId="77777777">
      <w:pPr>
        <w:numPr>
          <w:ilvl w:val="1"/>
          <w:numId w:val="97"/>
        </w:numPr>
        <w:spacing w:after="160" w:line="278" w:lineRule="auto"/>
      </w:pPr>
      <w:r w:rsidRPr="000D4B62">
        <w:t>Assign customer-specific T&amp;Cs for MSA customers</w:t>
      </w:r>
    </w:p>
    <w:p w:rsidRPr="000D4B62" w:rsidR="000D6740" w:rsidP="00285415" w:rsidRDefault="000D6740" w14:paraId="0956BAE2" w14:textId="77777777">
      <w:pPr>
        <w:numPr>
          <w:ilvl w:val="0"/>
          <w:numId w:val="95"/>
        </w:numPr>
        <w:spacing w:after="160" w:line="278" w:lineRule="auto"/>
      </w:pPr>
      <w:r w:rsidRPr="000D4B62">
        <w:rPr>
          <w:b/>
          <w:bCs/>
        </w:rPr>
        <w:t>Document Generation</w:t>
      </w:r>
      <w:r w:rsidRPr="000D4B62">
        <w:t>:</w:t>
      </w:r>
    </w:p>
    <w:p w:rsidRPr="000D4B62" w:rsidR="000D6740" w:rsidP="00285415" w:rsidRDefault="000D6740" w14:paraId="5F4C1E1B" w14:textId="77777777">
      <w:pPr>
        <w:numPr>
          <w:ilvl w:val="1"/>
          <w:numId w:val="98"/>
        </w:numPr>
        <w:spacing w:after="160" w:line="278" w:lineRule="auto"/>
      </w:pPr>
      <w:r w:rsidRPr="4850D061">
        <w:rPr>
          <w:lang w:val="en-US"/>
        </w:rPr>
        <w:t>System selects appropriate T&amp;C text based on customer</w:t>
      </w:r>
    </w:p>
    <w:p w:rsidRPr="000D4B62" w:rsidR="000D6740" w:rsidP="00285415" w:rsidRDefault="000D6740" w14:paraId="062BDFE2" w14:textId="77777777">
      <w:pPr>
        <w:numPr>
          <w:ilvl w:val="1"/>
          <w:numId w:val="99"/>
        </w:numPr>
        <w:spacing w:after="160" w:line="278" w:lineRule="auto"/>
      </w:pPr>
      <w:r w:rsidRPr="000D4B62">
        <w:t>Proforma invoices receive unique document numbers</w:t>
      </w:r>
    </w:p>
    <w:p w:rsidRPr="000D4B62" w:rsidR="000D6740" w:rsidP="00285415" w:rsidRDefault="000D6740" w14:paraId="5C388E0F" w14:textId="77777777">
      <w:pPr>
        <w:numPr>
          <w:ilvl w:val="1"/>
          <w:numId w:val="100"/>
        </w:numPr>
        <w:spacing w:after="160" w:line="278" w:lineRule="auto"/>
      </w:pPr>
      <w:r w:rsidRPr="000D4B62">
        <w:t>Final invoices receive separate document numbers</w:t>
      </w:r>
    </w:p>
    <w:p w:rsidRPr="000D4B62" w:rsidR="000D6740" w:rsidP="00285415" w:rsidRDefault="000D6740" w14:paraId="00AEAEB1" w14:textId="77777777">
      <w:pPr>
        <w:numPr>
          <w:ilvl w:val="0"/>
          <w:numId w:val="95"/>
        </w:numPr>
        <w:spacing w:after="160" w:line="278" w:lineRule="auto"/>
      </w:pPr>
      <w:r w:rsidRPr="000D4B62">
        <w:rPr>
          <w:b/>
          <w:bCs/>
        </w:rPr>
        <w:t>Maintenance</w:t>
      </w:r>
      <w:r w:rsidRPr="000D4B62">
        <w:t>:</w:t>
      </w:r>
    </w:p>
    <w:p w:rsidRPr="000D4B62" w:rsidR="000D6740" w:rsidP="00285415" w:rsidRDefault="000D6740" w14:paraId="48707C97" w14:textId="77777777">
      <w:pPr>
        <w:numPr>
          <w:ilvl w:val="1"/>
          <w:numId w:val="101"/>
        </w:numPr>
        <w:spacing w:after="160" w:line="278" w:lineRule="auto"/>
      </w:pPr>
      <w:r w:rsidRPr="000D4B62">
        <w:t>Update T&amp;C text as needed</w:t>
      </w:r>
    </w:p>
    <w:p w:rsidRPr="000D4B62" w:rsidR="000D6740" w:rsidP="00285415" w:rsidRDefault="000D6740" w14:paraId="1E6880DB" w14:textId="77777777">
      <w:pPr>
        <w:numPr>
          <w:ilvl w:val="1"/>
          <w:numId w:val="102"/>
        </w:numPr>
        <w:spacing w:after="160" w:line="278" w:lineRule="auto"/>
      </w:pPr>
      <w:r w:rsidRPr="000D4B62">
        <w:t>Reassign customers when MSAs change</w:t>
      </w:r>
    </w:p>
    <w:p w:rsidRPr="00AB0C78" w:rsidR="004733A0" w:rsidP="004733A0" w:rsidRDefault="004733A0" w14:paraId="43FC173B" w14:textId="77777777">
      <w:pPr>
        <w:pStyle w:val="HeadingDLH"/>
        <w:jc w:val="left"/>
        <w:rPr>
          <w:lang w:val="en-US"/>
        </w:rPr>
      </w:pPr>
    </w:p>
    <w:p w:rsidR="004733A0" w:rsidP="004733A0" w:rsidRDefault="004733A0" w14:paraId="3913F831" w14:textId="77D4A059">
      <w:pPr>
        <w:pStyle w:val="HeadingDLH"/>
      </w:pPr>
      <w:r>
        <w:t>3.0</w:t>
      </w:r>
      <w:r w:rsidR="001B5669">
        <w:t>8</w:t>
      </w:r>
      <w:r>
        <w:t>.05 Decision Matrix</w:t>
      </w:r>
    </w:p>
    <w:p w:rsidRPr="00AB0C78" w:rsidR="004733A0" w:rsidP="004733A0" w:rsidRDefault="004733A0" w14:paraId="4E254DC3" w14:textId="77777777">
      <w:pPr>
        <w:pStyle w:val="HeadingDLH"/>
        <w:jc w:val="left"/>
        <w:rPr>
          <w:b w:val="0"/>
          <w:bCs/>
          <w:lang w:val="en-US"/>
        </w:rPr>
      </w:pP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018"/>
        <w:gridCol w:w="3204"/>
        <w:gridCol w:w="2929"/>
        <w:gridCol w:w="2199"/>
      </w:tblGrid>
      <w:tr w:rsidRPr="00193F5C" w:rsidR="004733A0" w14:paraId="5765F1B0" w14:textId="77777777">
        <w:trPr>
          <w:tblHeader/>
          <w:tblCellSpacing w:w="15" w:type="dxa"/>
        </w:trPr>
        <w:tc>
          <w:tcPr>
            <w:tcW w:w="0" w:type="auto"/>
            <w:vAlign w:val="center"/>
            <w:hideMark/>
          </w:tcPr>
          <w:p w:rsidRPr="00193F5C" w:rsidR="004733A0" w:rsidRDefault="004733A0" w14:paraId="08250324" w14:textId="77777777">
            <w:pPr>
              <w:pStyle w:val="HeadingDLH"/>
              <w:jc w:val="left"/>
              <w:rPr>
                <w:bCs/>
                <w:lang w:val="en-US"/>
              </w:rPr>
            </w:pPr>
            <w:r>
              <w:rPr>
                <w:bCs/>
                <w:lang w:val="en-US"/>
              </w:rPr>
              <w:t xml:space="preserve">Req </w:t>
            </w:r>
            <w:r w:rsidRPr="00193F5C">
              <w:rPr>
                <w:bCs/>
                <w:lang w:val="en-US"/>
              </w:rPr>
              <w:t>#</w:t>
            </w:r>
          </w:p>
        </w:tc>
        <w:tc>
          <w:tcPr>
            <w:tcW w:w="0" w:type="auto"/>
            <w:vAlign w:val="center"/>
            <w:hideMark/>
          </w:tcPr>
          <w:p w:rsidRPr="00193F5C" w:rsidR="004733A0" w:rsidRDefault="004733A0" w14:paraId="0EF632A1" w14:textId="77777777">
            <w:pPr>
              <w:pStyle w:val="HeadingDLH"/>
              <w:jc w:val="left"/>
              <w:rPr>
                <w:bCs/>
                <w:lang w:val="en-US"/>
              </w:rPr>
            </w:pPr>
            <w:r w:rsidRPr="00193F5C">
              <w:rPr>
                <w:bCs/>
                <w:lang w:val="en-US"/>
              </w:rPr>
              <w:t>Requirement</w:t>
            </w:r>
          </w:p>
        </w:tc>
        <w:tc>
          <w:tcPr>
            <w:tcW w:w="0" w:type="auto"/>
            <w:vAlign w:val="center"/>
            <w:hideMark/>
          </w:tcPr>
          <w:p w:rsidRPr="00193F5C" w:rsidR="004733A0" w:rsidRDefault="004733A0" w14:paraId="160106F5" w14:textId="77777777">
            <w:pPr>
              <w:pStyle w:val="HeadingDLH"/>
              <w:jc w:val="left"/>
              <w:rPr>
                <w:bCs/>
                <w:lang w:val="en-US"/>
              </w:rPr>
            </w:pPr>
            <w:r>
              <w:rPr>
                <w:bCs/>
                <w:lang w:val="en-US"/>
              </w:rPr>
              <w:t>Info</w:t>
            </w:r>
          </w:p>
        </w:tc>
        <w:tc>
          <w:tcPr>
            <w:tcW w:w="0" w:type="auto"/>
            <w:vAlign w:val="center"/>
            <w:hideMark/>
          </w:tcPr>
          <w:p w:rsidRPr="00193F5C" w:rsidR="004733A0" w:rsidRDefault="004733A0" w14:paraId="4074AEE2" w14:textId="77777777">
            <w:pPr>
              <w:pStyle w:val="HeadingDLH"/>
              <w:jc w:val="left"/>
              <w:rPr>
                <w:bCs/>
                <w:lang w:val="en-US"/>
              </w:rPr>
            </w:pPr>
            <w:r w:rsidRPr="00193F5C">
              <w:rPr>
                <w:bCs/>
                <w:lang w:val="en-US"/>
              </w:rPr>
              <w:t>Implementation Approach</w:t>
            </w:r>
          </w:p>
        </w:tc>
      </w:tr>
      <w:tr w:rsidRPr="00193F5C" w:rsidR="001716AA" w14:paraId="1E869434" w14:textId="77777777">
        <w:trPr>
          <w:tblCellSpacing w:w="15" w:type="dxa"/>
        </w:trPr>
        <w:tc>
          <w:tcPr>
            <w:tcW w:w="0" w:type="auto"/>
            <w:vAlign w:val="center"/>
            <w:hideMark/>
          </w:tcPr>
          <w:p w:rsidRPr="00193F5C" w:rsidR="001716AA" w:rsidP="001716AA" w:rsidRDefault="001716AA" w14:paraId="7CF5C1C1" w14:textId="75F15394">
            <w:pPr>
              <w:pStyle w:val="HeadingDLH"/>
              <w:rPr>
                <w:bCs/>
                <w:lang w:val="en-US"/>
              </w:rPr>
            </w:pPr>
            <w:r w:rsidRPr="000D4B62">
              <w:t>REQ-3.08.01</w:t>
            </w:r>
          </w:p>
        </w:tc>
        <w:tc>
          <w:tcPr>
            <w:tcW w:w="0" w:type="auto"/>
            <w:vAlign w:val="center"/>
            <w:hideMark/>
          </w:tcPr>
          <w:p w:rsidRPr="001716AA" w:rsidR="001716AA" w:rsidP="001716AA" w:rsidRDefault="001716AA" w14:paraId="7B16FAA0" w14:textId="6217D7E0">
            <w:pPr>
              <w:pStyle w:val="HeadingDLH"/>
              <w:jc w:val="left"/>
              <w:rPr>
                <w:b w:val="0"/>
                <w:bCs/>
                <w:lang w:val="en-US"/>
              </w:rPr>
            </w:pPr>
            <w:r w:rsidRPr="001716AA">
              <w:rPr>
                <w:b w:val="0"/>
                <w:bCs/>
              </w:rPr>
              <w:t>Explore dynamic terms and conditions capability</w:t>
            </w:r>
          </w:p>
        </w:tc>
        <w:tc>
          <w:tcPr>
            <w:tcW w:w="0" w:type="auto"/>
            <w:vAlign w:val="center"/>
            <w:hideMark/>
          </w:tcPr>
          <w:p w:rsidRPr="001716AA" w:rsidR="001716AA" w:rsidP="001716AA" w:rsidRDefault="001716AA" w14:paraId="3B99D385" w14:textId="68C7C0CF">
            <w:pPr>
              <w:pStyle w:val="HeadingDLH"/>
              <w:jc w:val="left"/>
              <w:rPr>
                <w:b w:val="0"/>
                <w:bCs/>
                <w:lang w:val="en-US"/>
              </w:rPr>
            </w:pPr>
            <w:r w:rsidRPr="001716AA">
              <w:rPr>
                <w:b w:val="0"/>
                <w:bCs/>
              </w:rPr>
              <w:t>Custom T&amp;C management logic required; workshop needed</w:t>
            </w:r>
          </w:p>
        </w:tc>
        <w:tc>
          <w:tcPr>
            <w:tcW w:w="0" w:type="auto"/>
            <w:vAlign w:val="center"/>
            <w:hideMark/>
          </w:tcPr>
          <w:p w:rsidRPr="00E27C1D" w:rsidR="001716AA" w:rsidP="001716AA" w:rsidRDefault="001716AA" w14:paraId="175477DA" w14:textId="009EAFE5">
            <w:pPr>
              <w:pStyle w:val="HeadingDLH"/>
              <w:jc w:val="left"/>
              <w:rPr>
                <w:bCs/>
                <w:lang w:val="en-US"/>
              </w:rPr>
            </w:pPr>
            <w:r w:rsidRPr="000D4B62">
              <w:t>ACCOMMODATE</w:t>
            </w:r>
          </w:p>
        </w:tc>
      </w:tr>
      <w:tr w:rsidRPr="00193F5C" w:rsidR="001716AA" w14:paraId="72917511" w14:textId="77777777">
        <w:trPr>
          <w:tblCellSpacing w:w="15" w:type="dxa"/>
        </w:trPr>
        <w:tc>
          <w:tcPr>
            <w:tcW w:w="0" w:type="auto"/>
            <w:vAlign w:val="center"/>
            <w:hideMark/>
          </w:tcPr>
          <w:p w:rsidRPr="00193F5C" w:rsidR="001716AA" w:rsidP="001716AA" w:rsidRDefault="001716AA" w14:paraId="2BF05699" w14:textId="2B8BE210">
            <w:pPr>
              <w:pStyle w:val="HeadingDLH"/>
              <w:rPr>
                <w:bCs/>
                <w:lang w:val="en-US"/>
              </w:rPr>
            </w:pPr>
            <w:r w:rsidRPr="000D4B62">
              <w:t>REQ-3.08.02</w:t>
            </w:r>
          </w:p>
        </w:tc>
        <w:tc>
          <w:tcPr>
            <w:tcW w:w="0" w:type="auto"/>
            <w:vAlign w:val="center"/>
            <w:hideMark/>
          </w:tcPr>
          <w:p w:rsidRPr="001716AA" w:rsidR="001716AA" w:rsidP="001716AA" w:rsidRDefault="001716AA" w14:paraId="3E36FEE7" w14:textId="441A96FC">
            <w:pPr>
              <w:pStyle w:val="HeadingDLH"/>
              <w:jc w:val="left"/>
              <w:rPr>
                <w:b w:val="0"/>
                <w:bCs/>
                <w:lang w:val="en-US"/>
              </w:rPr>
            </w:pPr>
            <w:r w:rsidRPr="001716AA">
              <w:rPr>
                <w:b w:val="0"/>
                <w:bCs/>
              </w:rPr>
              <w:t>Global terms with customer-specific exceptions for MSA</w:t>
            </w:r>
          </w:p>
        </w:tc>
        <w:tc>
          <w:tcPr>
            <w:tcW w:w="0" w:type="auto"/>
            <w:vAlign w:val="center"/>
            <w:hideMark/>
          </w:tcPr>
          <w:p w:rsidRPr="001716AA" w:rsidR="001716AA" w:rsidP="001716AA" w:rsidRDefault="001716AA" w14:paraId="5EDDBD28" w14:textId="00FD9293">
            <w:pPr>
              <w:pStyle w:val="HeadingDLH"/>
              <w:jc w:val="left"/>
              <w:rPr>
                <w:b w:val="0"/>
                <w:bCs/>
                <w:lang w:val="en-US"/>
              </w:rPr>
            </w:pPr>
            <w:r w:rsidRPr="001716AA">
              <w:rPr>
                <w:b w:val="0"/>
                <w:bCs/>
              </w:rPr>
              <w:t>Custom customer-specific T&amp;C assignment</w:t>
            </w:r>
          </w:p>
        </w:tc>
        <w:tc>
          <w:tcPr>
            <w:tcW w:w="0" w:type="auto"/>
            <w:vAlign w:val="center"/>
            <w:hideMark/>
          </w:tcPr>
          <w:p w:rsidRPr="00E27C1D" w:rsidR="001716AA" w:rsidP="001716AA" w:rsidRDefault="001716AA" w14:paraId="7BAE8E2E" w14:textId="096370BE">
            <w:pPr>
              <w:pStyle w:val="HeadingDLH"/>
              <w:jc w:val="left"/>
              <w:rPr>
                <w:bCs/>
                <w:lang w:val="en-US"/>
              </w:rPr>
            </w:pPr>
            <w:r w:rsidRPr="000D4B62">
              <w:t>ACCOMMODATE</w:t>
            </w:r>
          </w:p>
        </w:tc>
      </w:tr>
      <w:tr w:rsidRPr="00193F5C" w:rsidR="001716AA" w14:paraId="341F5C95" w14:textId="77777777">
        <w:trPr>
          <w:tblCellSpacing w:w="15" w:type="dxa"/>
        </w:trPr>
        <w:tc>
          <w:tcPr>
            <w:tcW w:w="0" w:type="auto"/>
            <w:vAlign w:val="center"/>
            <w:hideMark/>
          </w:tcPr>
          <w:p w:rsidRPr="00193F5C" w:rsidR="001716AA" w:rsidP="001716AA" w:rsidRDefault="001716AA" w14:paraId="5144FED7" w14:textId="6CFFCC03">
            <w:pPr>
              <w:pStyle w:val="HeadingDLH"/>
              <w:rPr>
                <w:bCs/>
                <w:lang w:val="en-US"/>
              </w:rPr>
            </w:pPr>
            <w:r w:rsidRPr="000D4B62">
              <w:t>REQ-3.08.03</w:t>
            </w:r>
          </w:p>
        </w:tc>
        <w:tc>
          <w:tcPr>
            <w:tcW w:w="0" w:type="auto"/>
            <w:vAlign w:val="center"/>
            <w:hideMark/>
          </w:tcPr>
          <w:p w:rsidRPr="001716AA" w:rsidR="001716AA" w:rsidP="001716AA" w:rsidRDefault="001716AA" w14:paraId="5EF16D13" w14:textId="0E77B97B">
            <w:pPr>
              <w:pStyle w:val="HeadingDLH"/>
              <w:jc w:val="left"/>
              <w:rPr>
                <w:b w:val="0"/>
                <w:bCs/>
                <w:lang w:val="en-US"/>
              </w:rPr>
            </w:pPr>
            <w:r w:rsidRPr="001716AA">
              <w:rPr>
                <w:b w:val="0"/>
                <w:bCs/>
              </w:rPr>
              <w:t>Different document numbers between proforma invoice and invoice</w:t>
            </w:r>
          </w:p>
        </w:tc>
        <w:tc>
          <w:tcPr>
            <w:tcW w:w="0" w:type="auto"/>
            <w:vAlign w:val="center"/>
            <w:hideMark/>
          </w:tcPr>
          <w:p w:rsidRPr="001716AA" w:rsidR="001716AA" w:rsidP="001716AA" w:rsidRDefault="001716AA" w14:paraId="6EF24C1D" w14:textId="59D5BF25">
            <w:pPr>
              <w:pStyle w:val="HeadingDLH"/>
              <w:jc w:val="left"/>
              <w:rPr>
                <w:b w:val="0"/>
                <w:bCs/>
                <w:lang w:val="en-US"/>
              </w:rPr>
            </w:pPr>
            <w:r w:rsidRPr="001716AA">
              <w:rPr>
                <w:b w:val="0"/>
                <w:bCs/>
              </w:rPr>
              <w:t>Custom document numbering logic</w:t>
            </w:r>
          </w:p>
        </w:tc>
        <w:tc>
          <w:tcPr>
            <w:tcW w:w="0" w:type="auto"/>
            <w:vAlign w:val="center"/>
            <w:hideMark/>
          </w:tcPr>
          <w:p w:rsidRPr="00E27C1D" w:rsidR="001716AA" w:rsidP="001716AA" w:rsidRDefault="001716AA" w14:paraId="605EE90C" w14:textId="0524121D">
            <w:pPr>
              <w:pStyle w:val="HeadingDLH"/>
              <w:jc w:val="left"/>
              <w:rPr>
                <w:bCs/>
                <w:lang w:val="en-US"/>
              </w:rPr>
            </w:pPr>
            <w:r w:rsidRPr="000D4B62">
              <w:t>ACCOMMODATE</w:t>
            </w:r>
          </w:p>
        </w:tc>
      </w:tr>
    </w:tbl>
    <w:p w:rsidR="004733A0" w:rsidP="004733A0" w:rsidRDefault="004733A0" w14:paraId="2795C26C" w14:textId="77777777">
      <w:pPr>
        <w:pStyle w:val="HeadingDLH"/>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4733A0" w14:paraId="0A699197" w14:textId="77777777">
        <w:tc>
          <w:tcPr>
            <w:tcW w:w="4680" w:type="dxa"/>
            <w:shd w:val="clear" w:color="auto" w:fill="EFEFEF"/>
            <w:tcMar>
              <w:top w:w="100" w:type="dxa"/>
              <w:left w:w="100" w:type="dxa"/>
              <w:bottom w:w="100" w:type="dxa"/>
              <w:right w:w="100" w:type="dxa"/>
            </w:tcMar>
          </w:tcPr>
          <w:p w:rsidR="004733A0" w:rsidRDefault="004733A0" w14:paraId="37507F1A"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4733A0" w:rsidRDefault="004733A0" w14:paraId="2628E86E"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4733A0" w14:paraId="1FE5678E" w14:textId="77777777">
        <w:tc>
          <w:tcPr>
            <w:tcW w:w="4680" w:type="dxa"/>
            <w:tcMar>
              <w:top w:w="100" w:type="dxa"/>
              <w:left w:w="100" w:type="dxa"/>
              <w:bottom w:w="100" w:type="dxa"/>
              <w:right w:w="100" w:type="dxa"/>
            </w:tcMar>
          </w:tcPr>
          <w:p w:rsidR="004733A0" w:rsidRDefault="004733A0" w14:paraId="0F03083A"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4733A0" w:rsidRDefault="004733A0" w14:paraId="025F5FA8" w14:textId="77777777">
            <w:pPr>
              <w:widowControl w:val="0"/>
              <w:spacing w:line="240" w:lineRule="auto"/>
              <w:rPr>
                <w:rFonts w:ascii="Calibri" w:hAnsi="Calibri" w:eastAsia="Calibri" w:cs="Calibri"/>
                <w:highlight w:val="white"/>
              </w:rPr>
            </w:pPr>
          </w:p>
        </w:tc>
      </w:tr>
      <w:tr w:rsidR="004733A0" w14:paraId="7D172062" w14:textId="77777777">
        <w:tc>
          <w:tcPr>
            <w:tcW w:w="4680" w:type="dxa"/>
            <w:tcMar>
              <w:top w:w="100" w:type="dxa"/>
              <w:left w:w="100" w:type="dxa"/>
              <w:bottom w:w="100" w:type="dxa"/>
              <w:right w:w="100" w:type="dxa"/>
            </w:tcMar>
          </w:tcPr>
          <w:p w:rsidR="004733A0" w:rsidRDefault="004733A0" w14:paraId="3EC27CEB"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4733A0" w:rsidRDefault="004733A0" w14:paraId="463F150B" w14:textId="77777777">
            <w:pPr>
              <w:widowControl w:val="0"/>
              <w:spacing w:line="240" w:lineRule="auto"/>
              <w:rPr>
                <w:rFonts w:ascii="Calibri" w:hAnsi="Calibri" w:eastAsia="Calibri" w:cs="Calibri"/>
                <w:highlight w:val="white"/>
              </w:rPr>
            </w:pPr>
          </w:p>
        </w:tc>
      </w:tr>
    </w:tbl>
    <w:p w:rsidRPr="00DB2D00" w:rsidR="004733A0" w:rsidP="004733A0" w:rsidRDefault="004733A0" w14:paraId="7B424430" w14:textId="77777777"/>
    <w:p w:rsidR="004733A0" w:rsidP="004733A0" w:rsidRDefault="004733A0" w14:paraId="383ED78E" w14:textId="77777777">
      <w:pPr>
        <w:rPr>
          <w:lang w:val="en-US"/>
        </w:rPr>
      </w:pPr>
      <w:r w:rsidRPr="00DB2D00">
        <w:rPr>
          <w:lang w:val="en-US"/>
        </w:rPr>
        <w:t> </w:t>
      </w:r>
    </w:p>
    <w:p w:rsidR="003E3D46" w:rsidP="003E3D46" w:rsidRDefault="003E3D46" w14:paraId="002B824E" w14:textId="47FD2BBF">
      <w:pPr>
        <w:pStyle w:val="Heading2"/>
        <w:spacing w:before="0" w:after="80"/>
        <w:jc w:val="both"/>
        <w:rPr>
          <w:b/>
          <w:color w:val="7E8083"/>
          <w:sz w:val="28"/>
          <w:szCs w:val="28"/>
        </w:rPr>
      </w:pPr>
      <w:bookmarkStart w:name="_Toc214911995" w:id="159"/>
      <w:r>
        <w:rPr>
          <w:b/>
          <w:color w:val="7E8083"/>
          <w:sz w:val="28"/>
          <w:szCs w:val="28"/>
        </w:rPr>
        <w:t>3.09 Expense Management</w:t>
      </w:r>
      <w:bookmarkEnd w:id="159"/>
    </w:p>
    <w:p w:rsidR="003E3D46" w:rsidP="003E3D46" w:rsidRDefault="003E3D46" w14:paraId="2032A11C" w14:textId="77777777">
      <w:pPr>
        <w:pStyle w:val="HeadingDLH"/>
      </w:pPr>
    </w:p>
    <w:p w:rsidRPr="00B861D3" w:rsidR="003E3D46" w:rsidP="003E3D46" w:rsidRDefault="003E3D46" w14:paraId="515B808B" w14:textId="25EFABBE">
      <w:pPr>
        <w:pStyle w:val="HeadingDLH"/>
      </w:pPr>
      <w:r w:rsidRPr="00B861D3">
        <w:t>3.0</w:t>
      </w:r>
      <w:r>
        <w:t>9</w:t>
      </w:r>
      <w:r w:rsidRPr="00B861D3">
        <w:t>.0</w:t>
      </w:r>
      <w:r>
        <w:t>1</w:t>
      </w:r>
      <w:r w:rsidRPr="00B861D3">
        <w:t xml:space="preserve"> Your Business Requirements</w:t>
      </w:r>
    </w:p>
    <w:p w:rsidRPr="000D4B62" w:rsidR="00640940" w:rsidP="00285415" w:rsidRDefault="00640940" w14:paraId="5BA9D711" w14:textId="77777777">
      <w:pPr>
        <w:numPr>
          <w:ilvl w:val="0"/>
          <w:numId w:val="103"/>
        </w:numPr>
        <w:spacing w:after="160" w:line="278" w:lineRule="auto"/>
      </w:pPr>
      <w:r w:rsidRPr="000D4B62">
        <w:rPr>
          <w:b/>
          <w:bCs/>
        </w:rPr>
        <w:t>REQ-3.09.01</w:t>
      </w:r>
      <w:r w:rsidRPr="000D4B62">
        <w:t>: Expensify integration for expense reporting (ALIGNS)</w:t>
      </w:r>
    </w:p>
    <w:p w:rsidRPr="000D4B62" w:rsidR="00640940" w:rsidP="00285415" w:rsidRDefault="00640940" w14:paraId="1DAC885C" w14:textId="77777777">
      <w:pPr>
        <w:numPr>
          <w:ilvl w:val="0"/>
          <w:numId w:val="103"/>
        </w:numPr>
        <w:spacing w:after="160" w:line="278" w:lineRule="auto"/>
      </w:pPr>
      <w:r w:rsidRPr="000D4B62">
        <w:rPr>
          <w:b/>
          <w:bCs/>
        </w:rPr>
        <w:t>REQ-3.09.02</w:t>
      </w:r>
      <w:r w:rsidRPr="000D4B62">
        <w:t>: Corporate credit card reconciliation automation (ADAPT)</w:t>
      </w:r>
    </w:p>
    <w:p w:rsidRPr="000D4B62" w:rsidR="00640940" w:rsidP="00285415" w:rsidRDefault="00640940" w14:paraId="7EF7FB73" w14:textId="77777777">
      <w:pPr>
        <w:numPr>
          <w:ilvl w:val="0"/>
          <w:numId w:val="103"/>
        </w:numPr>
        <w:spacing w:after="160" w:line="278" w:lineRule="auto"/>
      </w:pPr>
      <w:r w:rsidRPr="4850D061">
        <w:rPr>
          <w:b/>
          <w:lang w:val="en-US"/>
        </w:rPr>
        <w:t>REQ-3.09.03</w:t>
      </w:r>
      <w:r w:rsidRPr="4850D061">
        <w:rPr>
          <w:lang w:val="en-US"/>
        </w:rPr>
        <w:t>: Project coordinators submit expenses with PO identification (ALIGNS)</w:t>
      </w:r>
    </w:p>
    <w:p w:rsidRPr="006F4419" w:rsidR="003E3D46" w:rsidP="003E3D46" w:rsidRDefault="003E3D46" w14:paraId="564C7561" w14:textId="77777777">
      <w:pPr>
        <w:spacing w:after="160" w:line="278" w:lineRule="auto"/>
        <w:ind w:left="720"/>
      </w:pPr>
    </w:p>
    <w:p w:rsidR="003E3D46" w:rsidP="003E3D46" w:rsidRDefault="003E3D46" w14:paraId="4E3FFF33" w14:textId="2F4DDC60">
      <w:pPr>
        <w:pStyle w:val="HeadingDLH"/>
      </w:pPr>
      <w:r>
        <w:t>3.0</w:t>
      </w:r>
      <w:r w:rsidR="00022548">
        <w:t>9</w:t>
      </w:r>
      <w:r>
        <w:t>.02 Current State Process</w:t>
      </w:r>
    </w:p>
    <w:p w:rsidRPr="000D4B62" w:rsidR="00640940" w:rsidP="00022548" w:rsidRDefault="00640940" w14:paraId="5F5A8753" w14:textId="77777777">
      <w:r w:rsidRPr="4850D061">
        <w:rPr>
          <w:lang w:val="en-US"/>
        </w:rPr>
        <w:t>Pivot currently uses Expensify for expense reporting. Project coordinators submit expenses through Expensify with PO identification for project expense tracking. Corporate credit card reconciliation requires manual effort each month to match transactions.</w:t>
      </w:r>
    </w:p>
    <w:p w:rsidR="00640940" w:rsidP="00640940" w:rsidRDefault="00640940" w14:paraId="0739FCFA" w14:textId="77777777">
      <w:pPr>
        <w:rPr>
          <w:b/>
          <w:bCs/>
        </w:rPr>
      </w:pPr>
    </w:p>
    <w:p w:rsidRPr="000D4B62" w:rsidR="00640940" w:rsidP="00640940" w:rsidRDefault="00640940" w14:paraId="2F0660FB" w14:textId="3835E90A">
      <w:r w:rsidRPr="000D4B62">
        <w:rPr>
          <w:b/>
          <w:bCs/>
        </w:rPr>
        <w:t>Current State:</w:t>
      </w:r>
    </w:p>
    <w:p w:rsidRPr="000D4B62" w:rsidR="00640940" w:rsidP="00285415" w:rsidRDefault="00640940" w14:paraId="22C35141" w14:textId="259CE59D">
      <w:pPr>
        <w:numPr>
          <w:ilvl w:val="0"/>
          <w:numId w:val="104"/>
        </w:numPr>
        <w:spacing w:after="160" w:line="278" w:lineRule="auto"/>
      </w:pPr>
      <w:r w:rsidRPr="000D4B62">
        <w:t xml:space="preserve">Expensify </w:t>
      </w:r>
      <w:r w:rsidR="00D26580">
        <w:t xml:space="preserve">is </w:t>
      </w:r>
      <w:r w:rsidRPr="000D4B62">
        <w:t>used for employee expense reporting</w:t>
      </w:r>
    </w:p>
    <w:p w:rsidRPr="000D4B62" w:rsidR="00640940" w:rsidP="00285415" w:rsidRDefault="00640940" w14:paraId="3A10FCCF" w14:textId="77777777">
      <w:pPr>
        <w:numPr>
          <w:ilvl w:val="0"/>
          <w:numId w:val="104"/>
        </w:numPr>
        <w:spacing w:after="160" w:line="278" w:lineRule="auto"/>
      </w:pPr>
      <w:r w:rsidRPr="000D4B62">
        <w:t>Project coordinators include PO numbers for expense allocation</w:t>
      </w:r>
    </w:p>
    <w:p w:rsidRPr="000D4B62" w:rsidR="00640940" w:rsidP="00285415" w:rsidRDefault="00640940" w14:paraId="38BF7501" w14:textId="77777777">
      <w:pPr>
        <w:numPr>
          <w:ilvl w:val="0"/>
          <w:numId w:val="104"/>
        </w:numPr>
        <w:spacing w:after="160" w:line="278" w:lineRule="auto"/>
      </w:pPr>
      <w:r w:rsidRPr="000D4B62">
        <w:t>Monthly credit card reconciliation is manual process requiring "order hitting"</w:t>
      </w:r>
    </w:p>
    <w:p w:rsidR="00640940" w:rsidP="00640940" w:rsidRDefault="00640940" w14:paraId="73B08FAA" w14:textId="77777777">
      <w:pPr>
        <w:rPr>
          <w:b/>
          <w:bCs/>
        </w:rPr>
      </w:pPr>
    </w:p>
    <w:p w:rsidRPr="000D4B62" w:rsidR="00640940" w:rsidP="00640940" w:rsidRDefault="00640940" w14:paraId="23F87F1B" w14:textId="519F9F56">
      <w:r w:rsidRPr="000D4B62">
        <w:rPr>
          <w:b/>
          <w:bCs/>
        </w:rPr>
        <w:t>User Story:</w:t>
      </w:r>
    </w:p>
    <w:p w:rsidRPr="000D4B62" w:rsidR="00640940" w:rsidP="00285415" w:rsidRDefault="00640940" w14:paraId="0F30FD30" w14:textId="77777777">
      <w:pPr>
        <w:numPr>
          <w:ilvl w:val="0"/>
          <w:numId w:val="105"/>
        </w:numPr>
        <w:spacing w:after="160" w:line="278" w:lineRule="auto"/>
      </w:pPr>
      <w:r w:rsidRPr="4850D061">
        <w:rPr>
          <w:lang w:val="en-US"/>
        </w:rPr>
        <w:t>As an Accounting Manager, I need automated credit card reconciliation so that we can reduce monthly manual effort and ensure timely expense processing.</w:t>
      </w:r>
    </w:p>
    <w:p w:rsidR="00022548" w:rsidP="00640940" w:rsidRDefault="00022548" w14:paraId="11510304" w14:textId="77777777"/>
    <w:p w:rsidRPr="000D4B62" w:rsidR="00640940" w:rsidP="00022548" w:rsidRDefault="00640940" w14:paraId="656DCDC3" w14:textId="71958D0C">
      <w:pPr>
        <w:pStyle w:val="HeadingDLH"/>
      </w:pPr>
      <w:r w:rsidRPr="000D4B62">
        <w:t>3.09.03 NetSuite Orion Solution</w:t>
      </w:r>
    </w:p>
    <w:p w:rsidR="00640940" w:rsidP="00640940" w:rsidRDefault="00640940" w14:paraId="407B9BF0" w14:textId="2D7C7650">
      <w:r w:rsidRPr="000D4B62">
        <w:t xml:space="preserve">NetSuite </w:t>
      </w:r>
      <w:r w:rsidR="002D2262">
        <w:t xml:space="preserve">Orion </w:t>
      </w:r>
      <w:r w:rsidRPr="000D4B62">
        <w:t>provides standard integration with Expensify, enabling continued use of Pivot's current expense management tool while integrating expense reports directly into NetSuite's AP module.</w:t>
      </w:r>
    </w:p>
    <w:p w:rsidRPr="000D4B62" w:rsidR="0073708C" w:rsidP="00640940" w:rsidRDefault="0073708C" w14:paraId="7FDEA873" w14:textId="77777777"/>
    <w:p w:rsidR="00640940" w:rsidP="00640940" w:rsidRDefault="00640940" w14:paraId="611A27D1" w14:textId="77777777">
      <w:r w:rsidRPr="000D4B62">
        <w:rPr>
          <w:b/>
          <w:bCs/>
        </w:rPr>
        <w:t>Expensify Integration:</w:t>
      </w:r>
      <w:r w:rsidRPr="000D4B62">
        <w:br/>
      </w:r>
      <w:r w:rsidRPr="000D4B62">
        <w:t>NetSuite offers a standard Expensify connector that synchronizes expense reports from Expensify into NetSuite. Approved expense reports in Expensify automatically create expense report records in NetSuite with line-level detail, PO references, and project allocation. This integration is proven and requires minimal configuration.</w:t>
      </w:r>
    </w:p>
    <w:p w:rsidRPr="000D4B62" w:rsidR="0073708C" w:rsidP="00640940" w:rsidRDefault="0073708C" w14:paraId="646678DE" w14:textId="77777777"/>
    <w:p w:rsidR="00640940" w:rsidP="00640940" w:rsidRDefault="00640940" w14:paraId="437670C4" w14:textId="08407630">
      <w:r w:rsidRPr="4850D061">
        <w:rPr>
          <w:b/>
          <w:lang w:val="en-US"/>
        </w:rPr>
        <w:t>Project Expense Tracking:</w:t>
      </w:r>
      <w:r w:rsidRPr="000D4B62">
        <w:br/>
      </w:r>
      <w:r w:rsidRPr="4850D061">
        <w:rPr>
          <w:lang w:val="en-US"/>
        </w:rPr>
        <w:t xml:space="preserve">NetSuite's standard expense report functionality supports PO identification and project allocation. When project coordinators submit expenses in Expensify with PO references, those references flow through to NetSuite </w:t>
      </w:r>
      <w:r w:rsidRPr="4850D061" w:rsidR="00733E39">
        <w:rPr>
          <w:lang w:val="en-US"/>
        </w:rPr>
        <w:t xml:space="preserve">Orion </w:t>
      </w:r>
      <w:r w:rsidRPr="4850D061">
        <w:rPr>
          <w:lang w:val="en-US"/>
        </w:rPr>
        <w:t>for accurate project cost tracking and expense reporting.</w:t>
      </w:r>
    </w:p>
    <w:p w:rsidRPr="000D4B62" w:rsidR="0073708C" w:rsidP="00640940" w:rsidRDefault="0073708C" w14:paraId="594369D8" w14:textId="77777777"/>
    <w:p w:rsidRPr="000D4B62" w:rsidR="00640940" w:rsidP="00640940" w:rsidRDefault="00640940" w14:paraId="31D0E200" w14:textId="77777777">
      <w:r w:rsidRPr="4850D061">
        <w:rPr>
          <w:b/>
          <w:lang w:val="en-US"/>
        </w:rPr>
        <w:t>Corporate Credit Card Reconciliation:</w:t>
      </w:r>
      <w:r w:rsidRPr="000D4B62">
        <w:br/>
      </w:r>
      <w:r w:rsidRPr="4850D061">
        <w:rPr>
          <w:lang w:val="en-US"/>
        </w:rPr>
        <w:t>NetSuite's Bank Feeds functionality (discussed in Section 3.03) extends to credit card accounts, enabling automated matching of credit card transactions to expense reports and other transactions. This adaptation will replace Pivot's current manual "order hitting" process with automated matching rules, significantly reducing monthly reconciliation effort while maintaining accuracy.</w:t>
      </w:r>
    </w:p>
    <w:p w:rsidR="003E3D46" w:rsidP="003E3D46" w:rsidRDefault="003E3D46" w14:paraId="769C2338" w14:textId="77777777">
      <w:pPr>
        <w:spacing w:after="160" w:line="278" w:lineRule="auto"/>
        <w:rPr>
          <w:b/>
          <w:bCs/>
        </w:rPr>
      </w:pPr>
    </w:p>
    <w:p w:rsidR="00D56371" w:rsidP="003E3D46" w:rsidRDefault="00D56371" w14:paraId="6682C14D" w14:textId="77777777">
      <w:pPr>
        <w:spacing w:after="160" w:line="278" w:lineRule="auto"/>
        <w:rPr>
          <w:b/>
          <w:bCs/>
        </w:rPr>
      </w:pPr>
    </w:p>
    <w:p w:rsidR="003E3D46" w:rsidP="003E3D46" w:rsidRDefault="003E3D46" w14:paraId="4510FA55" w14:textId="78E5CCEC">
      <w:pPr>
        <w:pStyle w:val="HeadingDLH"/>
      </w:pPr>
      <w:r>
        <w:t>3.0</w:t>
      </w:r>
      <w:r w:rsidR="008B1BC5">
        <w:t>9</w:t>
      </w:r>
      <w:r>
        <w:t xml:space="preserve">.04 </w:t>
      </w:r>
      <w:commentRangeStart w:id="160"/>
      <w:commentRangeStart w:id="161"/>
      <w:commentRangeStart w:id="162"/>
      <w:commentRangeStart w:id="163"/>
      <w:commentRangeStart w:id="164"/>
      <w:r>
        <w:t>Future State Process</w:t>
      </w:r>
      <w:commentRangeEnd w:id="160"/>
      <w:r>
        <w:rPr>
          <w:rStyle w:val="CommentReference"/>
          <w:sz w:val="22"/>
          <w:szCs w:val="22"/>
        </w:rPr>
        <w:commentReference w:id="160"/>
      </w:r>
      <w:commentRangeEnd w:id="161"/>
      <w:r>
        <w:rPr>
          <w:rStyle w:val="CommentReference"/>
        </w:rPr>
        <w:commentReference w:id="161"/>
      </w:r>
      <w:commentRangeEnd w:id="162"/>
      <w:r>
        <w:rPr>
          <w:rStyle w:val="CommentReference"/>
        </w:rPr>
        <w:commentReference w:id="162"/>
      </w:r>
      <w:commentRangeEnd w:id="163"/>
      <w:r>
        <w:rPr>
          <w:rStyle w:val="CommentReference"/>
        </w:rPr>
        <w:commentReference w:id="163"/>
      </w:r>
      <w:commentRangeEnd w:id="164"/>
      <w:r>
        <w:rPr>
          <w:rStyle w:val="CommentReference"/>
        </w:rPr>
        <w:commentReference w:id="164"/>
      </w:r>
    </w:p>
    <w:p w:rsidRPr="000D4B62" w:rsidR="00D075DD" w:rsidP="00285415" w:rsidRDefault="00D075DD" w14:paraId="3165EB79" w14:textId="77777777">
      <w:pPr>
        <w:numPr>
          <w:ilvl w:val="0"/>
          <w:numId w:val="106"/>
        </w:numPr>
        <w:spacing w:after="160" w:line="278" w:lineRule="auto"/>
      </w:pPr>
      <w:r w:rsidRPr="000D4B62">
        <w:rPr>
          <w:b/>
          <w:bCs/>
        </w:rPr>
        <w:t>Expense Submission</w:t>
      </w:r>
      <w:r w:rsidRPr="000D4B62">
        <w:t>:</w:t>
      </w:r>
    </w:p>
    <w:p w:rsidRPr="000D4B62" w:rsidR="00D075DD" w:rsidP="00285415" w:rsidRDefault="00D075DD" w14:paraId="2E073BA1" w14:textId="77777777">
      <w:pPr>
        <w:numPr>
          <w:ilvl w:val="1"/>
          <w:numId w:val="107"/>
        </w:numPr>
        <w:spacing w:after="160" w:line="278" w:lineRule="auto"/>
      </w:pPr>
      <w:r w:rsidRPr="4850D061">
        <w:rPr>
          <w:lang w:val="en-US"/>
        </w:rPr>
        <w:t>Employees submit expenses in Expensify (no change)</w:t>
      </w:r>
    </w:p>
    <w:p w:rsidRPr="000D4B62" w:rsidR="00D075DD" w:rsidP="00285415" w:rsidRDefault="00D075DD" w14:paraId="66874B94" w14:textId="77777777">
      <w:pPr>
        <w:numPr>
          <w:ilvl w:val="1"/>
          <w:numId w:val="108"/>
        </w:numPr>
        <w:spacing w:after="160" w:line="278" w:lineRule="auto"/>
      </w:pPr>
      <w:r w:rsidRPr="000D4B62">
        <w:t>Include PO numbers for project expenses</w:t>
      </w:r>
    </w:p>
    <w:p w:rsidRPr="000D4B62" w:rsidR="00D075DD" w:rsidP="00285415" w:rsidRDefault="00D075DD" w14:paraId="6F6B6087" w14:textId="77777777">
      <w:pPr>
        <w:numPr>
          <w:ilvl w:val="1"/>
          <w:numId w:val="109"/>
        </w:numPr>
        <w:spacing w:after="160" w:line="278" w:lineRule="auto"/>
      </w:pPr>
      <w:r w:rsidRPr="000D4B62">
        <w:t>Supervisor approves in Expensify</w:t>
      </w:r>
    </w:p>
    <w:p w:rsidRPr="000D4B62" w:rsidR="00D075DD" w:rsidP="00285415" w:rsidRDefault="00D075DD" w14:paraId="05630D3D" w14:textId="77777777">
      <w:pPr>
        <w:numPr>
          <w:ilvl w:val="0"/>
          <w:numId w:val="106"/>
        </w:numPr>
        <w:spacing w:after="160" w:line="278" w:lineRule="auto"/>
      </w:pPr>
      <w:r w:rsidRPr="000D4B62">
        <w:rPr>
          <w:b/>
          <w:bCs/>
        </w:rPr>
        <w:t>Integration to NetSuite</w:t>
      </w:r>
      <w:r w:rsidRPr="000D4B62">
        <w:t>:</w:t>
      </w:r>
    </w:p>
    <w:p w:rsidRPr="000D4B62" w:rsidR="00D075DD" w:rsidP="00285415" w:rsidRDefault="00D075DD" w14:paraId="43FF89BE" w14:textId="6FF1A67E">
      <w:pPr>
        <w:numPr>
          <w:ilvl w:val="1"/>
          <w:numId w:val="110"/>
        </w:numPr>
        <w:spacing w:after="160" w:line="278" w:lineRule="auto"/>
      </w:pPr>
      <w:r w:rsidRPr="4850D061">
        <w:rPr>
          <w:lang w:val="en-US"/>
        </w:rPr>
        <w:t xml:space="preserve">Approved expense reports sync to NetSuite </w:t>
      </w:r>
      <w:r w:rsidRPr="4850D061" w:rsidR="003C355A">
        <w:rPr>
          <w:lang w:val="en-US"/>
        </w:rPr>
        <w:t xml:space="preserve">Orion </w:t>
      </w:r>
      <w:r w:rsidRPr="4850D061">
        <w:rPr>
          <w:lang w:val="en-US"/>
        </w:rPr>
        <w:t>automatically</w:t>
      </w:r>
    </w:p>
    <w:p w:rsidRPr="000D4B62" w:rsidR="00D075DD" w:rsidP="00285415" w:rsidRDefault="00D075DD" w14:paraId="3D541AC9" w14:textId="423B3074">
      <w:pPr>
        <w:numPr>
          <w:ilvl w:val="1"/>
          <w:numId w:val="111"/>
        </w:numPr>
        <w:spacing w:after="160" w:line="278" w:lineRule="auto"/>
      </w:pPr>
      <w:r w:rsidRPr="000D4B62">
        <w:t xml:space="preserve">Expense reports created in NetSuite </w:t>
      </w:r>
      <w:r w:rsidR="003C355A">
        <w:t xml:space="preserve">Orion </w:t>
      </w:r>
      <w:r w:rsidRPr="000D4B62">
        <w:t>with line detail</w:t>
      </w:r>
    </w:p>
    <w:p w:rsidRPr="000D4B62" w:rsidR="00D075DD" w:rsidP="00285415" w:rsidRDefault="00D075DD" w14:paraId="5E9465E9" w14:textId="77777777">
      <w:pPr>
        <w:numPr>
          <w:ilvl w:val="1"/>
          <w:numId w:val="112"/>
        </w:numPr>
        <w:spacing w:after="160" w:line="278" w:lineRule="auto"/>
      </w:pPr>
      <w:r w:rsidRPr="000D4B62">
        <w:t>PO references and project allocation preserved</w:t>
      </w:r>
    </w:p>
    <w:p w:rsidRPr="000D4B62" w:rsidR="00D075DD" w:rsidP="00285415" w:rsidRDefault="00D075DD" w14:paraId="7E169420" w14:textId="77777777">
      <w:pPr>
        <w:numPr>
          <w:ilvl w:val="0"/>
          <w:numId w:val="106"/>
        </w:numPr>
        <w:spacing w:after="160" w:line="278" w:lineRule="auto"/>
      </w:pPr>
      <w:r w:rsidRPr="000D4B62">
        <w:rPr>
          <w:b/>
          <w:bCs/>
        </w:rPr>
        <w:t>Credit Card Reconciliation</w:t>
      </w:r>
      <w:r w:rsidRPr="000D4B62">
        <w:t>:</w:t>
      </w:r>
    </w:p>
    <w:p w:rsidRPr="000D4B62" w:rsidR="00D075DD" w:rsidP="00285415" w:rsidRDefault="00D075DD" w14:paraId="433D92D3" w14:textId="77777777">
      <w:pPr>
        <w:numPr>
          <w:ilvl w:val="1"/>
          <w:numId w:val="113"/>
        </w:numPr>
        <w:spacing w:after="160" w:line="278" w:lineRule="auto"/>
      </w:pPr>
      <w:r w:rsidRPr="000D4B62">
        <w:t>Credit card transactions import via Bank Feeds</w:t>
      </w:r>
    </w:p>
    <w:p w:rsidRPr="000D4B62" w:rsidR="00D075DD" w:rsidP="00285415" w:rsidRDefault="00D075DD" w14:paraId="2C368497" w14:textId="77777777">
      <w:pPr>
        <w:numPr>
          <w:ilvl w:val="1"/>
          <w:numId w:val="114"/>
        </w:numPr>
        <w:spacing w:after="160" w:line="278" w:lineRule="auto"/>
      </w:pPr>
      <w:r w:rsidRPr="000D4B62">
        <w:t>Automated matching rules match to expense reports</w:t>
      </w:r>
    </w:p>
    <w:p w:rsidRPr="000D4B62" w:rsidR="00D075DD" w:rsidP="00285415" w:rsidRDefault="00D075DD" w14:paraId="428969D3" w14:textId="77777777">
      <w:pPr>
        <w:numPr>
          <w:ilvl w:val="1"/>
          <w:numId w:val="115"/>
        </w:numPr>
        <w:spacing w:after="160" w:line="278" w:lineRule="auto"/>
      </w:pPr>
      <w:r w:rsidRPr="000D4B62">
        <w:t>Review exceptions only</w:t>
      </w:r>
    </w:p>
    <w:p w:rsidRPr="000D4B62" w:rsidR="00D075DD" w:rsidP="00285415" w:rsidRDefault="00D075DD" w14:paraId="2CAD9CBE" w14:textId="77777777">
      <w:pPr>
        <w:numPr>
          <w:ilvl w:val="1"/>
          <w:numId w:val="116"/>
        </w:numPr>
        <w:spacing w:after="160" w:line="278" w:lineRule="auto"/>
      </w:pPr>
      <w:r w:rsidRPr="000D4B62">
        <w:t>Reconcile matched transactions</w:t>
      </w:r>
    </w:p>
    <w:p w:rsidRPr="00AB0C78" w:rsidR="003E3D46" w:rsidP="003E3D46" w:rsidRDefault="003E3D46" w14:paraId="3DBB5C3B" w14:textId="77777777">
      <w:pPr>
        <w:pStyle w:val="HeadingDLH"/>
        <w:jc w:val="left"/>
        <w:rPr>
          <w:lang w:val="en-US"/>
        </w:rPr>
      </w:pPr>
    </w:p>
    <w:p w:rsidR="003E3D46" w:rsidP="003E3D46" w:rsidRDefault="003E3D46" w14:paraId="57CE1B66" w14:textId="14AD7C2D">
      <w:pPr>
        <w:pStyle w:val="HeadingDLH"/>
      </w:pPr>
      <w:r w:rsidRPr="00455452">
        <w:t>3.0</w:t>
      </w:r>
      <w:r w:rsidRPr="00455452" w:rsidR="00CE073E">
        <w:t>9</w:t>
      </w:r>
      <w:r w:rsidRPr="00455452">
        <w:t>.05 Decision Matrix</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039"/>
        <w:gridCol w:w="3103"/>
        <w:gridCol w:w="3076"/>
        <w:gridCol w:w="2132"/>
      </w:tblGrid>
      <w:tr w:rsidRPr="00193F5C" w:rsidR="003E3D46" w14:paraId="2F14004C" w14:textId="77777777">
        <w:trPr>
          <w:tblHeader/>
          <w:tblCellSpacing w:w="15" w:type="dxa"/>
        </w:trPr>
        <w:tc>
          <w:tcPr>
            <w:tcW w:w="0" w:type="auto"/>
            <w:vAlign w:val="center"/>
            <w:hideMark/>
          </w:tcPr>
          <w:p w:rsidRPr="00193F5C" w:rsidR="003E3D46" w:rsidRDefault="003E3D46" w14:paraId="629FDF91" w14:textId="77777777">
            <w:pPr>
              <w:pStyle w:val="HeadingDLH"/>
              <w:jc w:val="left"/>
              <w:rPr>
                <w:bCs/>
                <w:lang w:val="en-US"/>
              </w:rPr>
            </w:pPr>
            <w:r>
              <w:rPr>
                <w:bCs/>
                <w:lang w:val="en-US"/>
              </w:rPr>
              <w:t xml:space="preserve">Req </w:t>
            </w:r>
            <w:r w:rsidRPr="00193F5C">
              <w:rPr>
                <w:bCs/>
                <w:lang w:val="en-US"/>
              </w:rPr>
              <w:t>#</w:t>
            </w:r>
          </w:p>
        </w:tc>
        <w:tc>
          <w:tcPr>
            <w:tcW w:w="0" w:type="auto"/>
            <w:vAlign w:val="center"/>
            <w:hideMark/>
          </w:tcPr>
          <w:p w:rsidRPr="00193F5C" w:rsidR="003E3D46" w:rsidRDefault="003E3D46" w14:paraId="2A50A8E6" w14:textId="77777777">
            <w:pPr>
              <w:pStyle w:val="HeadingDLH"/>
              <w:jc w:val="left"/>
              <w:rPr>
                <w:bCs/>
                <w:lang w:val="en-US"/>
              </w:rPr>
            </w:pPr>
            <w:r w:rsidRPr="00193F5C">
              <w:rPr>
                <w:bCs/>
                <w:lang w:val="en-US"/>
              </w:rPr>
              <w:t>Requirement</w:t>
            </w:r>
          </w:p>
        </w:tc>
        <w:tc>
          <w:tcPr>
            <w:tcW w:w="0" w:type="auto"/>
            <w:vAlign w:val="center"/>
            <w:hideMark/>
          </w:tcPr>
          <w:p w:rsidRPr="00193F5C" w:rsidR="003E3D46" w:rsidRDefault="003E3D46" w14:paraId="736C569E" w14:textId="77777777">
            <w:pPr>
              <w:pStyle w:val="HeadingDLH"/>
              <w:jc w:val="left"/>
              <w:rPr>
                <w:bCs/>
                <w:lang w:val="en-US"/>
              </w:rPr>
            </w:pPr>
            <w:r>
              <w:rPr>
                <w:bCs/>
                <w:lang w:val="en-US"/>
              </w:rPr>
              <w:t>Info</w:t>
            </w:r>
          </w:p>
        </w:tc>
        <w:tc>
          <w:tcPr>
            <w:tcW w:w="0" w:type="auto"/>
            <w:vAlign w:val="center"/>
            <w:hideMark/>
          </w:tcPr>
          <w:p w:rsidRPr="00193F5C" w:rsidR="003E3D46" w:rsidRDefault="003E3D46" w14:paraId="1E43EE27" w14:textId="77777777">
            <w:pPr>
              <w:pStyle w:val="HeadingDLH"/>
              <w:jc w:val="left"/>
              <w:rPr>
                <w:bCs/>
                <w:lang w:val="en-US"/>
              </w:rPr>
            </w:pPr>
            <w:r w:rsidRPr="00193F5C">
              <w:rPr>
                <w:bCs/>
                <w:lang w:val="en-US"/>
              </w:rPr>
              <w:t>Implementation Approach</w:t>
            </w:r>
          </w:p>
        </w:tc>
      </w:tr>
      <w:tr w:rsidRPr="00193F5C" w:rsidR="00455452" w14:paraId="100BF272" w14:textId="77777777">
        <w:trPr>
          <w:tblCellSpacing w:w="15" w:type="dxa"/>
        </w:trPr>
        <w:tc>
          <w:tcPr>
            <w:tcW w:w="0" w:type="auto"/>
            <w:vAlign w:val="center"/>
            <w:hideMark/>
          </w:tcPr>
          <w:p w:rsidRPr="00193F5C" w:rsidR="00455452" w:rsidP="00455452" w:rsidRDefault="00455452" w14:paraId="2D5C2AF1" w14:textId="00B6BC45">
            <w:pPr>
              <w:pStyle w:val="HeadingDLH"/>
              <w:rPr>
                <w:bCs/>
                <w:lang w:val="en-US"/>
              </w:rPr>
            </w:pPr>
            <w:r w:rsidRPr="000D4B62">
              <w:t>REQ-3.09.01</w:t>
            </w:r>
          </w:p>
        </w:tc>
        <w:tc>
          <w:tcPr>
            <w:tcW w:w="0" w:type="auto"/>
            <w:vAlign w:val="center"/>
            <w:hideMark/>
          </w:tcPr>
          <w:p w:rsidRPr="00455452" w:rsidR="00455452" w:rsidP="00455452" w:rsidRDefault="00455452" w14:paraId="43E83665" w14:textId="1B9DB486">
            <w:pPr>
              <w:pStyle w:val="HeadingDLH"/>
              <w:jc w:val="left"/>
              <w:rPr>
                <w:b w:val="0"/>
                <w:bCs/>
                <w:lang w:val="en-US"/>
              </w:rPr>
            </w:pPr>
            <w:r w:rsidRPr="00455452">
              <w:rPr>
                <w:b w:val="0"/>
                <w:bCs/>
              </w:rPr>
              <w:t>Expensify integration for expense reporting</w:t>
            </w:r>
          </w:p>
        </w:tc>
        <w:tc>
          <w:tcPr>
            <w:tcW w:w="0" w:type="auto"/>
            <w:vAlign w:val="center"/>
            <w:hideMark/>
          </w:tcPr>
          <w:p w:rsidRPr="00455452" w:rsidR="00455452" w:rsidP="00455452" w:rsidRDefault="00455452" w14:paraId="3E7B882C" w14:textId="3E10F8CE">
            <w:pPr>
              <w:pStyle w:val="HeadingDLH"/>
              <w:jc w:val="left"/>
              <w:rPr>
                <w:b w:val="0"/>
                <w:bCs/>
                <w:lang w:val="en-US"/>
              </w:rPr>
            </w:pPr>
            <w:r w:rsidRPr="00455452">
              <w:rPr>
                <w:b w:val="0"/>
                <w:bCs/>
              </w:rPr>
              <w:t>Standard NetSuite/Expensify connector</w:t>
            </w:r>
          </w:p>
        </w:tc>
        <w:tc>
          <w:tcPr>
            <w:tcW w:w="0" w:type="auto"/>
            <w:vAlign w:val="center"/>
            <w:hideMark/>
          </w:tcPr>
          <w:p w:rsidRPr="00E27C1D" w:rsidR="00455452" w:rsidP="00455452" w:rsidRDefault="00455452" w14:paraId="2423E4C4" w14:textId="410B56CC">
            <w:pPr>
              <w:pStyle w:val="HeadingDLH"/>
              <w:jc w:val="left"/>
              <w:rPr>
                <w:bCs/>
                <w:lang w:val="en-US"/>
              </w:rPr>
            </w:pPr>
            <w:r w:rsidRPr="000D4B62">
              <w:t>ALIGNS</w:t>
            </w:r>
          </w:p>
        </w:tc>
      </w:tr>
      <w:tr w:rsidRPr="00193F5C" w:rsidR="00455452" w14:paraId="54C35467" w14:textId="77777777">
        <w:trPr>
          <w:tblCellSpacing w:w="15" w:type="dxa"/>
        </w:trPr>
        <w:tc>
          <w:tcPr>
            <w:tcW w:w="0" w:type="auto"/>
            <w:vAlign w:val="center"/>
            <w:hideMark/>
          </w:tcPr>
          <w:p w:rsidRPr="00193F5C" w:rsidR="00455452" w:rsidP="00455452" w:rsidRDefault="00455452" w14:paraId="3560BE94" w14:textId="05746A02">
            <w:pPr>
              <w:pStyle w:val="HeadingDLH"/>
              <w:rPr>
                <w:bCs/>
                <w:lang w:val="en-US"/>
              </w:rPr>
            </w:pPr>
            <w:r w:rsidRPr="000D4B62">
              <w:t>REQ-3.09.02</w:t>
            </w:r>
          </w:p>
        </w:tc>
        <w:tc>
          <w:tcPr>
            <w:tcW w:w="0" w:type="auto"/>
            <w:vAlign w:val="center"/>
            <w:hideMark/>
          </w:tcPr>
          <w:p w:rsidRPr="00455452" w:rsidR="00455452" w:rsidP="00455452" w:rsidRDefault="00455452" w14:paraId="5B7C1253" w14:textId="2AA27727">
            <w:pPr>
              <w:pStyle w:val="HeadingDLH"/>
              <w:jc w:val="left"/>
              <w:rPr>
                <w:b w:val="0"/>
                <w:bCs/>
                <w:lang w:val="en-US"/>
              </w:rPr>
            </w:pPr>
            <w:r w:rsidRPr="00455452">
              <w:rPr>
                <w:b w:val="0"/>
                <w:bCs/>
              </w:rPr>
              <w:t>Corporate credit card reconciliation automation</w:t>
            </w:r>
          </w:p>
        </w:tc>
        <w:tc>
          <w:tcPr>
            <w:tcW w:w="0" w:type="auto"/>
            <w:vAlign w:val="center"/>
            <w:hideMark/>
          </w:tcPr>
          <w:p w:rsidRPr="00455452" w:rsidR="00455452" w:rsidP="00455452" w:rsidRDefault="00455452" w14:paraId="41D7DCD5" w14:textId="6C047384">
            <w:pPr>
              <w:pStyle w:val="HeadingDLH"/>
              <w:jc w:val="left"/>
              <w:rPr>
                <w:b w:val="0"/>
                <w:bCs/>
                <w:lang w:val="en-US"/>
              </w:rPr>
            </w:pPr>
            <w:r w:rsidRPr="00455452">
              <w:rPr>
                <w:b w:val="0"/>
                <w:bCs/>
              </w:rPr>
              <w:t>Process improvement using Bank Feeds for cards</w:t>
            </w:r>
          </w:p>
        </w:tc>
        <w:tc>
          <w:tcPr>
            <w:tcW w:w="0" w:type="auto"/>
            <w:vAlign w:val="center"/>
            <w:hideMark/>
          </w:tcPr>
          <w:p w:rsidRPr="00E27C1D" w:rsidR="00455452" w:rsidP="00455452" w:rsidRDefault="00455452" w14:paraId="113FB9B0" w14:textId="37B7D2CC">
            <w:pPr>
              <w:pStyle w:val="HeadingDLH"/>
              <w:jc w:val="left"/>
              <w:rPr>
                <w:bCs/>
                <w:lang w:val="en-US"/>
              </w:rPr>
            </w:pPr>
            <w:r w:rsidRPr="000D4B62">
              <w:t>ADAPT</w:t>
            </w:r>
          </w:p>
        </w:tc>
      </w:tr>
      <w:tr w:rsidRPr="00193F5C" w:rsidR="00455452" w14:paraId="2149A82C" w14:textId="77777777">
        <w:trPr>
          <w:tblCellSpacing w:w="15" w:type="dxa"/>
        </w:trPr>
        <w:tc>
          <w:tcPr>
            <w:tcW w:w="0" w:type="auto"/>
            <w:vAlign w:val="center"/>
            <w:hideMark/>
          </w:tcPr>
          <w:p w:rsidRPr="00193F5C" w:rsidR="00455452" w:rsidP="00455452" w:rsidRDefault="00455452" w14:paraId="6489C77C" w14:textId="0F902FF2">
            <w:pPr>
              <w:pStyle w:val="HeadingDLH"/>
              <w:rPr>
                <w:bCs/>
                <w:lang w:val="en-US"/>
              </w:rPr>
            </w:pPr>
            <w:r w:rsidRPr="000D4B62">
              <w:t>REQ-3.09.03</w:t>
            </w:r>
          </w:p>
        </w:tc>
        <w:tc>
          <w:tcPr>
            <w:tcW w:w="0" w:type="auto"/>
            <w:vAlign w:val="center"/>
            <w:hideMark/>
          </w:tcPr>
          <w:p w:rsidRPr="00455452" w:rsidR="00455452" w:rsidP="00455452" w:rsidRDefault="00455452" w14:paraId="14B6D89C" w14:textId="7EE45410">
            <w:pPr>
              <w:pStyle w:val="HeadingDLH"/>
              <w:jc w:val="left"/>
              <w:rPr>
                <w:b w:val="0"/>
                <w:bCs/>
                <w:lang w:val="en-US"/>
              </w:rPr>
            </w:pPr>
            <w:r w:rsidRPr="00455452">
              <w:rPr>
                <w:b w:val="0"/>
                <w:bCs/>
              </w:rPr>
              <w:t>Project coordinators submit expenses with PO identification</w:t>
            </w:r>
          </w:p>
        </w:tc>
        <w:tc>
          <w:tcPr>
            <w:tcW w:w="0" w:type="auto"/>
            <w:vAlign w:val="center"/>
            <w:hideMark/>
          </w:tcPr>
          <w:p w:rsidRPr="00455452" w:rsidR="00455452" w:rsidP="00455452" w:rsidRDefault="00455452" w14:paraId="45A0961D" w14:textId="16D73B6E">
            <w:pPr>
              <w:pStyle w:val="HeadingDLH"/>
              <w:jc w:val="left"/>
              <w:rPr>
                <w:b w:val="0"/>
                <w:bCs/>
                <w:lang w:val="en-US"/>
              </w:rPr>
            </w:pPr>
            <w:r w:rsidRPr="00455452">
              <w:rPr>
                <w:b w:val="0"/>
                <w:bCs/>
              </w:rPr>
              <w:t>Standard NetSuite expense report functionality</w:t>
            </w:r>
          </w:p>
        </w:tc>
        <w:tc>
          <w:tcPr>
            <w:tcW w:w="0" w:type="auto"/>
            <w:vAlign w:val="center"/>
            <w:hideMark/>
          </w:tcPr>
          <w:p w:rsidRPr="00E27C1D" w:rsidR="00455452" w:rsidP="00455452" w:rsidRDefault="00455452" w14:paraId="3CABAE47" w14:textId="2429E144">
            <w:pPr>
              <w:pStyle w:val="HeadingDLH"/>
              <w:jc w:val="left"/>
              <w:rPr>
                <w:bCs/>
                <w:lang w:val="en-US"/>
              </w:rPr>
            </w:pPr>
            <w:r w:rsidRPr="000D4B62">
              <w:t>ALIGNS</w:t>
            </w:r>
          </w:p>
        </w:tc>
      </w:tr>
    </w:tbl>
    <w:p w:rsidR="003E3D46" w:rsidP="003E3D46" w:rsidRDefault="003E3D46" w14:paraId="21C55350" w14:textId="77777777">
      <w:pPr>
        <w:pStyle w:val="HeadingDLH"/>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3E3D46" w14:paraId="73E56C7F" w14:textId="77777777">
        <w:tc>
          <w:tcPr>
            <w:tcW w:w="4680" w:type="dxa"/>
            <w:shd w:val="clear" w:color="auto" w:fill="EFEFEF"/>
            <w:tcMar>
              <w:top w:w="100" w:type="dxa"/>
              <w:left w:w="100" w:type="dxa"/>
              <w:bottom w:w="100" w:type="dxa"/>
              <w:right w:w="100" w:type="dxa"/>
            </w:tcMar>
          </w:tcPr>
          <w:p w:rsidR="003E3D46" w:rsidRDefault="003E3D46" w14:paraId="2A19E7CD"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3E3D46" w:rsidRDefault="003E3D46" w14:paraId="3EDE5EBE"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3E3D46" w14:paraId="3A0F6E55" w14:textId="77777777">
        <w:tc>
          <w:tcPr>
            <w:tcW w:w="4680" w:type="dxa"/>
            <w:tcMar>
              <w:top w:w="100" w:type="dxa"/>
              <w:left w:w="100" w:type="dxa"/>
              <w:bottom w:w="100" w:type="dxa"/>
              <w:right w:w="100" w:type="dxa"/>
            </w:tcMar>
          </w:tcPr>
          <w:p w:rsidR="003E3D46" w:rsidRDefault="003E3D46" w14:paraId="43803D4C"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3E3D46" w:rsidRDefault="003E3D46" w14:paraId="29BC5B83" w14:textId="77777777">
            <w:pPr>
              <w:widowControl w:val="0"/>
              <w:spacing w:line="240" w:lineRule="auto"/>
              <w:rPr>
                <w:rFonts w:ascii="Calibri" w:hAnsi="Calibri" w:eastAsia="Calibri" w:cs="Calibri"/>
                <w:highlight w:val="white"/>
              </w:rPr>
            </w:pPr>
          </w:p>
        </w:tc>
      </w:tr>
      <w:tr w:rsidR="003E3D46" w14:paraId="088163DD" w14:textId="77777777">
        <w:tc>
          <w:tcPr>
            <w:tcW w:w="4680" w:type="dxa"/>
            <w:tcMar>
              <w:top w:w="100" w:type="dxa"/>
              <w:left w:w="100" w:type="dxa"/>
              <w:bottom w:w="100" w:type="dxa"/>
              <w:right w:w="100" w:type="dxa"/>
            </w:tcMar>
          </w:tcPr>
          <w:p w:rsidR="003E3D46" w:rsidRDefault="003E3D46" w14:paraId="7D088020"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3E3D46" w:rsidRDefault="003E3D46" w14:paraId="4A28563E" w14:textId="77777777">
            <w:pPr>
              <w:widowControl w:val="0"/>
              <w:spacing w:line="240" w:lineRule="auto"/>
              <w:rPr>
                <w:rFonts w:ascii="Calibri" w:hAnsi="Calibri" w:eastAsia="Calibri" w:cs="Calibri"/>
                <w:highlight w:val="white"/>
              </w:rPr>
            </w:pPr>
          </w:p>
        </w:tc>
      </w:tr>
    </w:tbl>
    <w:p w:rsidR="003E3D46" w:rsidP="004733A0" w:rsidRDefault="003E3D46" w14:paraId="0FD274FD" w14:textId="77777777">
      <w:pPr>
        <w:rPr>
          <w:lang w:val="en-US"/>
        </w:rPr>
      </w:pPr>
    </w:p>
    <w:p w:rsidR="00AE21D2" w:rsidP="00AE21D2" w:rsidRDefault="00AE21D2" w14:paraId="62B076FD" w14:textId="77777777">
      <w:pPr>
        <w:pStyle w:val="Heading2"/>
        <w:spacing w:before="0" w:after="80"/>
        <w:jc w:val="both"/>
        <w:rPr>
          <w:b/>
          <w:color w:val="7E8083"/>
          <w:sz w:val="28"/>
          <w:szCs w:val="28"/>
        </w:rPr>
      </w:pPr>
    </w:p>
    <w:p w:rsidR="00574965" w:rsidP="00574965" w:rsidRDefault="00574965" w14:paraId="0671CF2A" w14:textId="77777777"/>
    <w:p w:rsidR="00574965" w:rsidP="00574965" w:rsidRDefault="00574965" w14:paraId="4B954C94" w14:textId="77777777"/>
    <w:p w:rsidR="00574965" w:rsidP="00574965" w:rsidRDefault="00574965" w14:paraId="14E99FEF" w14:textId="77777777"/>
    <w:p w:rsidR="00574965" w:rsidP="00574965" w:rsidRDefault="00574965" w14:paraId="7A692EF9" w14:textId="77777777"/>
    <w:p w:rsidRPr="00574965" w:rsidR="00574965" w:rsidP="00574965" w:rsidRDefault="00574965" w14:paraId="5D0518E8" w14:textId="77777777"/>
    <w:p w:rsidR="00AE21D2" w:rsidP="00AE21D2" w:rsidRDefault="00AE21D2" w14:paraId="6B5B68C6" w14:textId="656A1760">
      <w:pPr>
        <w:pStyle w:val="Heading2"/>
        <w:spacing w:before="0" w:after="80"/>
        <w:jc w:val="both"/>
        <w:rPr>
          <w:b/>
          <w:color w:val="7E8083"/>
          <w:sz w:val="28"/>
          <w:szCs w:val="28"/>
        </w:rPr>
      </w:pPr>
      <w:bookmarkStart w:name="_Toc214911996" w:id="165"/>
      <w:r>
        <w:rPr>
          <w:b/>
          <w:color w:val="7E8083"/>
          <w:sz w:val="28"/>
          <w:szCs w:val="28"/>
        </w:rPr>
        <w:t>3.10 Payroll Integration</w:t>
      </w:r>
      <w:bookmarkEnd w:id="165"/>
    </w:p>
    <w:p w:rsidR="00AE21D2" w:rsidP="00AE21D2" w:rsidRDefault="00AE21D2" w14:paraId="2CCF6094" w14:textId="77777777">
      <w:pPr>
        <w:pStyle w:val="HeadingDLH"/>
      </w:pPr>
    </w:p>
    <w:p w:rsidRPr="00B861D3" w:rsidR="00AE21D2" w:rsidP="00AE21D2" w:rsidRDefault="00AE21D2" w14:paraId="2AB8CFEE" w14:textId="117AB0B4">
      <w:pPr>
        <w:pStyle w:val="HeadingDLH"/>
      </w:pPr>
      <w:r w:rsidRPr="00B861D3">
        <w:t>3.</w:t>
      </w:r>
      <w:r>
        <w:t>10</w:t>
      </w:r>
      <w:r w:rsidRPr="00B861D3">
        <w:t>.0</w:t>
      </w:r>
      <w:r>
        <w:t>1</w:t>
      </w:r>
      <w:r w:rsidRPr="00B861D3">
        <w:t xml:space="preserve"> Your Business Requirements</w:t>
      </w:r>
    </w:p>
    <w:p w:rsidRPr="000D4B62" w:rsidR="00F5735D" w:rsidP="00285415" w:rsidRDefault="00F5735D" w14:paraId="4508EF3D" w14:textId="77777777">
      <w:pPr>
        <w:numPr>
          <w:ilvl w:val="0"/>
          <w:numId w:val="117"/>
        </w:numPr>
        <w:spacing w:after="160" w:line="278" w:lineRule="auto"/>
      </w:pPr>
      <w:r w:rsidRPr="000D4B62">
        <w:rPr>
          <w:b/>
          <w:bCs/>
        </w:rPr>
        <w:t>REQ-3.10.01</w:t>
      </w:r>
      <w:r w:rsidRPr="000D4B62">
        <w:t>: UKG payroll journal entry CSV import template (ALIGNS)</w:t>
      </w:r>
    </w:p>
    <w:p w:rsidRPr="000D4B62" w:rsidR="00F5735D" w:rsidP="00285415" w:rsidRDefault="00F5735D" w14:paraId="02CEC384" w14:textId="77777777">
      <w:pPr>
        <w:numPr>
          <w:ilvl w:val="0"/>
          <w:numId w:val="117"/>
        </w:numPr>
        <w:spacing w:after="160" w:line="278" w:lineRule="auto"/>
      </w:pPr>
      <w:r w:rsidRPr="000D4B62">
        <w:rPr>
          <w:b/>
          <w:bCs/>
        </w:rPr>
        <w:t>REQ-3.10.02</w:t>
      </w:r>
      <w:r w:rsidRPr="000D4B62">
        <w:t>: Create CSV import map for UKG payroll integration (ALIGNS)</w:t>
      </w:r>
    </w:p>
    <w:p w:rsidRPr="006F4419" w:rsidR="00AE21D2" w:rsidP="00AE21D2" w:rsidRDefault="00AE21D2" w14:paraId="00CEE8A4" w14:textId="77777777">
      <w:pPr>
        <w:spacing w:after="160" w:line="278" w:lineRule="auto"/>
        <w:ind w:left="720"/>
      </w:pPr>
    </w:p>
    <w:p w:rsidRPr="00D37C71" w:rsidR="00AE21D2" w:rsidP="00AE21D2" w:rsidRDefault="00AE21D2" w14:paraId="1CBF9D11" w14:textId="584AB312">
      <w:pPr>
        <w:pStyle w:val="HeadingDLH"/>
      </w:pPr>
      <w:r w:rsidRPr="00D37C71">
        <w:t>3.</w:t>
      </w:r>
      <w:r w:rsidRPr="00D37C71" w:rsidR="00E05A18">
        <w:t>10</w:t>
      </w:r>
      <w:r w:rsidRPr="00D37C71">
        <w:t>.02 Current State Process</w:t>
      </w:r>
    </w:p>
    <w:p w:rsidRPr="00D37C71" w:rsidR="00D37C71" w:rsidP="00D37C71" w:rsidRDefault="00D37C71" w14:paraId="5FD70907" w14:textId="77777777">
      <w:r w:rsidRPr="4850D061">
        <w:rPr>
          <w:lang w:val="en-US"/>
        </w:rPr>
        <w:t>Pivot uses UKG (Ultimate Kronos Group) for payroll processing. The current process requires manual transformation and import of payroll journal entries from UKG into D365. Connie Chung downloads payroll data from UKG in Excel format, uses a template provided by UKG, and then uploads that template into D365. The template may include macros or manual data rearrangement to properly format the data for import, and includes department tagging for proper cost allocation.</w:t>
      </w:r>
    </w:p>
    <w:p w:rsidRPr="00D37C71" w:rsidR="00D37C71" w:rsidP="00D37C71" w:rsidRDefault="00D37C71" w14:paraId="3413A399" w14:textId="77777777"/>
    <w:p w:rsidR="00D37C71" w:rsidP="00D37C71" w:rsidRDefault="00D37C71" w14:paraId="57823905" w14:textId="77777777">
      <w:pPr>
        <w:rPr>
          <w:b/>
          <w:bCs/>
        </w:rPr>
      </w:pPr>
      <w:r w:rsidRPr="00D37C71">
        <w:rPr>
          <w:b/>
          <w:bCs/>
        </w:rPr>
        <w:t>Current State Challenges:</w:t>
      </w:r>
    </w:p>
    <w:p w:rsidRPr="00D37C71" w:rsidR="00051D99" w:rsidP="00D37C71" w:rsidRDefault="00051D99" w14:paraId="78C287E6" w14:textId="77777777"/>
    <w:p w:rsidRPr="00D37C71" w:rsidR="00D37C71" w:rsidP="00285415" w:rsidRDefault="00D37C71" w14:paraId="39D248BD" w14:textId="77777777">
      <w:pPr>
        <w:numPr>
          <w:ilvl w:val="0"/>
          <w:numId w:val="135"/>
        </w:numPr>
        <w:spacing w:after="160" w:line="278" w:lineRule="auto"/>
      </w:pPr>
      <w:r w:rsidRPr="00D37C71">
        <w:t>Manual download from UKG in Excel format</w:t>
      </w:r>
    </w:p>
    <w:p w:rsidRPr="00D37C71" w:rsidR="00D37C71" w:rsidP="00285415" w:rsidRDefault="00D37C71" w14:paraId="533D3EEB" w14:textId="77777777">
      <w:pPr>
        <w:numPr>
          <w:ilvl w:val="0"/>
          <w:numId w:val="135"/>
        </w:numPr>
        <w:spacing w:after="160" w:line="278" w:lineRule="auto"/>
      </w:pPr>
      <w:r w:rsidRPr="4850D061">
        <w:rPr>
          <w:lang w:val="en-US"/>
        </w:rPr>
        <w:t>Template manipulation required (may include macros)</w:t>
      </w:r>
    </w:p>
    <w:p w:rsidRPr="00D37C71" w:rsidR="00D37C71" w:rsidP="00285415" w:rsidRDefault="00D37C71" w14:paraId="6FA3A96A" w14:textId="77777777">
      <w:pPr>
        <w:numPr>
          <w:ilvl w:val="0"/>
          <w:numId w:val="135"/>
        </w:numPr>
        <w:spacing w:after="160" w:line="278" w:lineRule="auto"/>
      </w:pPr>
      <w:r w:rsidRPr="00D37C71">
        <w:t>Manual upload process into D365</w:t>
      </w:r>
    </w:p>
    <w:p w:rsidRPr="00D37C71" w:rsidR="00D37C71" w:rsidP="00285415" w:rsidRDefault="00D37C71" w14:paraId="74A744DC" w14:textId="77777777">
      <w:pPr>
        <w:numPr>
          <w:ilvl w:val="0"/>
          <w:numId w:val="135"/>
        </w:numPr>
        <w:spacing w:after="160" w:line="278" w:lineRule="auto"/>
      </w:pPr>
      <w:r w:rsidRPr="00D37C71">
        <w:t>Risk of data entry errors during transformation</w:t>
      </w:r>
    </w:p>
    <w:p w:rsidRPr="00D37C71" w:rsidR="00D37C71" w:rsidP="00285415" w:rsidRDefault="00D37C71" w14:paraId="5009A7C7" w14:textId="77777777">
      <w:pPr>
        <w:numPr>
          <w:ilvl w:val="0"/>
          <w:numId w:val="135"/>
        </w:numPr>
        <w:spacing w:after="160" w:line="278" w:lineRule="auto"/>
      </w:pPr>
      <w:r w:rsidRPr="00D37C71">
        <w:t>Time-consuming process for each payroll cycle</w:t>
      </w:r>
    </w:p>
    <w:p w:rsidR="00D37C71" w:rsidP="00285415" w:rsidRDefault="00D37C71" w14:paraId="1D7660E0" w14:textId="77777777">
      <w:pPr>
        <w:numPr>
          <w:ilvl w:val="0"/>
          <w:numId w:val="135"/>
        </w:numPr>
        <w:spacing w:after="160" w:line="278" w:lineRule="auto"/>
      </w:pPr>
      <w:r w:rsidRPr="00D37C71">
        <w:t>Department allocation must be handled during import process</w:t>
      </w:r>
    </w:p>
    <w:p w:rsidRPr="00D37C71" w:rsidR="00D37C71" w:rsidP="00D37C71" w:rsidRDefault="00D37C71" w14:paraId="616F3436" w14:textId="77777777">
      <w:r w:rsidRPr="4850D061">
        <w:rPr>
          <w:lang w:val="en-US"/>
        </w:rPr>
        <w:t>As documented during discovery: "I normally download from UKG in Excel and then using whatever the format that they have the template for me to use and then I using that template to upload back into the D365. So I hope pretty much the same thing with Orion" – indicating the process should be similar but streamlined in NetSuite.</w:t>
      </w:r>
    </w:p>
    <w:p w:rsidRPr="00D37C71" w:rsidR="00D37C71" w:rsidP="00D37C71" w:rsidRDefault="00D37C71" w14:paraId="424C363D" w14:textId="77777777"/>
    <w:p w:rsidRPr="00D37C71" w:rsidR="00D37C71" w:rsidP="00D37C71" w:rsidRDefault="00D37C71" w14:paraId="0232D65C" w14:textId="77777777">
      <w:r w:rsidRPr="00D37C71">
        <w:rPr>
          <w:b/>
          <w:bCs/>
        </w:rPr>
        <w:t>User Story:</w:t>
      </w:r>
    </w:p>
    <w:p w:rsidRPr="00D37C71" w:rsidR="00D37C71" w:rsidP="00285415" w:rsidRDefault="00D37C71" w14:paraId="7356399F" w14:textId="77777777">
      <w:pPr>
        <w:numPr>
          <w:ilvl w:val="0"/>
          <w:numId w:val="136"/>
        </w:numPr>
        <w:spacing w:after="160" w:line="278" w:lineRule="auto"/>
      </w:pPr>
      <w:r w:rsidRPr="4850D061">
        <w:rPr>
          <w:lang w:val="en-US"/>
        </w:rPr>
        <w:t>As a Payroll Accountant, I need automated payroll JE import from UKG so that we can eliminate manual entry, reduce errors, and ensure accurate, timely GL posting with proper department allocation.</w:t>
      </w:r>
    </w:p>
    <w:p w:rsidR="00AE21D2" w:rsidP="00AE21D2" w:rsidRDefault="00AE21D2" w14:paraId="120CE629" w14:textId="77777777"/>
    <w:p w:rsidRPr="000D4B62" w:rsidR="00AE21D2" w:rsidP="00AE21D2" w:rsidRDefault="00AE21D2" w14:paraId="13E65E95" w14:textId="1520E298">
      <w:pPr>
        <w:pStyle w:val="HeadingDLH"/>
      </w:pPr>
      <w:r w:rsidRPr="00ED6F31">
        <w:t>3.</w:t>
      </w:r>
      <w:r w:rsidRPr="00ED6F31" w:rsidR="00D666F8">
        <w:t>10</w:t>
      </w:r>
      <w:r w:rsidRPr="00ED6F31">
        <w:t>.03 NetSuite Orion Solution</w:t>
      </w:r>
    </w:p>
    <w:p w:rsidRPr="000D4B62" w:rsidR="00143979" w:rsidP="00143979" w:rsidRDefault="00143979" w14:paraId="2BD7189B" w14:textId="65C75694">
      <w:r w:rsidRPr="000D4B62">
        <w:t xml:space="preserve">NetSuite </w:t>
      </w:r>
      <w:r w:rsidR="00AD481A">
        <w:t xml:space="preserve">Orion </w:t>
      </w:r>
      <w:r w:rsidRPr="000D4B62">
        <w:t xml:space="preserve">provides standard CSV import functionality for journal entries. GSI will work with Pivot to review the current UKG export template and create a NetSuite </w:t>
      </w:r>
      <w:r w:rsidR="00AD481A">
        <w:t xml:space="preserve">Orion </w:t>
      </w:r>
      <w:r w:rsidRPr="000D4B62">
        <w:t>CSV import map that replicates and improves upon the current D365 import process. NetSuite calls this a "CSV import map" - a configuration tool that defines how UKG's payroll journal entry export format maps to NetSuite's journal entry import format.</w:t>
      </w:r>
    </w:p>
    <w:p w:rsidR="00143979" w:rsidP="00143979" w:rsidRDefault="00143979" w14:paraId="3B29F0A6" w14:textId="77777777">
      <w:pPr>
        <w:rPr>
          <w:b/>
          <w:bCs/>
        </w:rPr>
      </w:pPr>
    </w:p>
    <w:p w:rsidR="00143979" w:rsidP="00143979" w:rsidRDefault="00143979" w14:paraId="75D7CAA5" w14:textId="1DE999EF">
      <w:r w:rsidRPr="000D4B62">
        <w:rPr>
          <w:b/>
          <w:bCs/>
        </w:rPr>
        <w:t>CSV Import Map Configuration:</w:t>
      </w:r>
      <w:r w:rsidRPr="000D4B62">
        <w:br/>
      </w:r>
      <w:r w:rsidRPr="000D4B62">
        <w:t xml:space="preserve">GSI will review Pivot's current UKG template to understand the data structure and any transformations currently being performed (including macros if present). The NetSuite </w:t>
      </w:r>
      <w:r w:rsidR="00D6494E">
        <w:t xml:space="preserve">Orion </w:t>
      </w:r>
      <w:r w:rsidRPr="000D4B62">
        <w:t>CSV import map will be configured to:</w:t>
      </w:r>
    </w:p>
    <w:p w:rsidRPr="000D4B62" w:rsidR="00143979" w:rsidP="00143979" w:rsidRDefault="00143979" w14:paraId="0B861EDC" w14:textId="77777777"/>
    <w:p w:rsidRPr="000D4B62" w:rsidR="00143979" w:rsidP="00285415" w:rsidRDefault="00143979" w14:paraId="7286220F" w14:textId="77777777">
      <w:pPr>
        <w:numPr>
          <w:ilvl w:val="0"/>
          <w:numId w:val="118"/>
        </w:numPr>
        <w:spacing w:after="160" w:line="278" w:lineRule="auto"/>
      </w:pPr>
      <w:r w:rsidRPr="000D4B62">
        <w:t>Map column mappings (UKG field → NetSuite field)</w:t>
      </w:r>
    </w:p>
    <w:p w:rsidRPr="000D4B62" w:rsidR="00143979" w:rsidP="00285415" w:rsidRDefault="00143979" w14:paraId="1ED59F0C" w14:textId="77777777">
      <w:pPr>
        <w:numPr>
          <w:ilvl w:val="0"/>
          <w:numId w:val="118"/>
        </w:numPr>
        <w:spacing w:after="160" w:line="278" w:lineRule="auto"/>
      </w:pPr>
      <w:r w:rsidRPr="000D4B62">
        <w:t>Map account mappings (UKG accounts → NetSuite COA)</w:t>
      </w:r>
    </w:p>
    <w:p w:rsidRPr="000D4B62" w:rsidR="00143979" w:rsidP="00285415" w:rsidRDefault="00143979" w14:paraId="0443641B" w14:textId="77777777">
      <w:pPr>
        <w:numPr>
          <w:ilvl w:val="0"/>
          <w:numId w:val="118"/>
        </w:numPr>
        <w:spacing w:after="160" w:line="278" w:lineRule="auto"/>
      </w:pPr>
      <w:r w:rsidRPr="000D4B62">
        <w:t>Handle data transformations (date formats, number formats, etc.)</w:t>
      </w:r>
    </w:p>
    <w:p w:rsidRPr="000D4B62" w:rsidR="00143979" w:rsidP="00285415" w:rsidRDefault="00143979" w14:paraId="286423FF" w14:textId="77777777">
      <w:pPr>
        <w:numPr>
          <w:ilvl w:val="0"/>
          <w:numId w:val="118"/>
        </w:numPr>
        <w:spacing w:after="160" w:line="278" w:lineRule="auto"/>
      </w:pPr>
      <w:r w:rsidRPr="000D4B62">
        <w:t>Configure department allocation and tagging</w:t>
      </w:r>
    </w:p>
    <w:p w:rsidRPr="000D4B62" w:rsidR="00143979" w:rsidP="00285415" w:rsidRDefault="00143979" w14:paraId="24C5AC5B" w14:textId="77777777">
      <w:pPr>
        <w:numPr>
          <w:ilvl w:val="0"/>
          <w:numId w:val="118"/>
        </w:numPr>
        <w:spacing w:after="160" w:line="278" w:lineRule="auto"/>
      </w:pPr>
      <w:r w:rsidRPr="000D4B62">
        <w:t>Set up validation rules to catch errors before import</w:t>
      </w:r>
    </w:p>
    <w:p w:rsidR="00143979" w:rsidP="00285415" w:rsidRDefault="00143979" w14:paraId="4E71D3CF" w14:textId="77777777">
      <w:pPr>
        <w:numPr>
          <w:ilvl w:val="0"/>
          <w:numId w:val="118"/>
        </w:numPr>
        <w:spacing w:after="160" w:line="278" w:lineRule="auto"/>
      </w:pPr>
      <w:r w:rsidRPr="000D4B62">
        <w:t>Replicate any current template logic or macros in NetSuite's import mapping</w:t>
      </w:r>
    </w:p>
    <w:p w:rsidRPr="000D4B62" w:rsidR="00143979" w:rsidP="00ED6F31" w:rsidRDefault="00143979" w14:paraId="333B56BB" w14:textId="77777777">
      <w:pPr>
        <w:spacing w:after="160" w:line="278" w:lineRule="auto"/>
        <w:ind w:left="720"/>
      </w:pPr>
    </w:p>
    <w:p w:rsidR="00143979" w:rsidP="00143979" w:rsidRDefault="00143979" w14:paraId="7FD7813D" w14:textId="77777777">
      <w:r w:rsidRPr="000D4B62">
        <w:rPr>
          <w:b/>
          <w:bCs/>
        </w:rPr>
        <w:t>Import Process:</w:t>
      </w:r>
      <w:r w:rsidRPr="000D4B62">
        <w:br/>
      </w:r>
      <w:r w:rsidRPr="000D4B62">
        <w:t>Once the CSV import map is configured, importing payroll journal entries becomes a simple, repeatable process that mirrors Pivot's current workflow:</w:t>
      </w:r>
    </w:p>
    <w:p w:rsidRPr="000D4B62" w:rsidR="00D6494E" w:rsidP="00143979" w:rsidRDefault="00D6494E" w14:paraId="52A5DEEF" w14:textId="77777777"/>
    <w:p w:rsidRPr="000D4B62" w:rsidR="00143979" w:rsidP="00285415" w:rsidRDefault="00143979" w14:paraId="09860796" w14:textId="77777777">
      <w:pPr>
        <w:numPr>
          <w:ilvl w:val="0"/>
          <w:numId w:val="119"/>
        </w:numPr>
        <w:spacing w:after="160" w:line="278" w:lineRule="auto"/>
      </w:pPr>
      <w:r w:rsidRPr="000D4B62">
        <w:t>Export payroll journal entry from UKG in CSV format (same as current process)</w:t>
      </w:r>
    </w:p>
    <w:p w:rsidRPr="000D4B62" w:rsidR="00143979" w:rsidP="00285415" w:rsidRDefault="00143979" w14:paraId="75DDB3DF" w14:textId="77777777">
      <w:pPr>
        <w:numPr>
          <w:ilvl w:val="0"/>
          <w:numId w:val="119"/>
        </w:numPr>
        <w:spacing w:after="160" w:line="278" w:lineRule="auto"/>
      </w:pPr>
      <w:r w:rsidRPr="000D4B62">
        <w:t>Upload CSV file to NetSuite</w:t>
      </w:r>
    </w:p>
    <w:p w:rsidRPr="000D4B62" w:rsidR="00143979" w:rsidP="00285415" w:rsidRDefault="00143979" w14:paraId="554A5C8F" w14:textId="77777777">
      <w:pPr>
        <w:numPr>
          <w:ilvl w:val="0"/>
          <w:numId w:val="119"/>
        </w:numPr>
        <w:spacing w:after="160" w:line="278" w:lineRule="auto"/>
      </w:pPr>
      <w:r w:rsidRPr="000D4B62">
        <w:t>Select UKG Payroll CSV import map</w:t>
      </w:r>
    </w:p>
    <w:p w:rsidRPr="000D4B62" w:rsidR="00143979" w:rsidP="00285415" w:rsidRDefault="00143979" w14:paraId="20CDBF2E" w14:textId="77777777">
      <w:pPr>
        <w:numPr>
          <w:ilvl w:val="0"/>
          <w:numId w:val="119"/>
        </w:numPr>
        <w:spacing w:after="160" w:line="278" w:lineRule="auto"/>
      </w:pPr>
      <w:r w:rsidRPr="000D4B62">
        <w:t>Review validation results and error reports</w:t>
      </w:r>
    </w:p>
    <w:p w:rsidRPr="000D4B62" w:rsidR="00143979" w:rsidP="00285415" w:rsidRDefault="00143979" w14:paraId="102C0A66" w14:textId="77777777">
      <w:pPr>
        <w:numPr>
          <w:ilvl w:val="0"/>
          <w:numId w:val="119"/>
        </w:numPr>
        <w:spacing w:after="160" w:line="278" w:lineRule="auto"/>
      </w:pPr>
      <w:r w:rsidRPr="4850D061">
        <w:rPr>
          <w:lang w:val="en-US"/>
        </w:rPr>
        <w:t>Process import to create journal entries automatically</w:t>
      </w:r>
    </w:p>
    <w:p w:rsidRPr="000D4B62" w:rsidR="00143979" w:rsidP="00285415" w:rsidRDefault="00143979" w14:paraId="0497B7DC" w14:textId="77777777">
      <w:pPr>
        <w:numPr>
          <w:ilvl w:val="0"/>
          <w:numId w:val="119"/>
        </w:numPr>
        <w:spacing w:after="160" w:line="278" w:lineRule="auto"/>
      </w:pPr>
      <w:r w:rsidRPr="000D4B62">
        <w:t>Review imported journal entries before posting</w:t>
      </w:r>
    </w:p>
    <w:p w:rsidRPr="000D4B62" w:rsidR="00AE21D2" w:rsidP="00AE21D2" w:rsidRDefault="00143979" w14:paraId="7D8FA431" w14:textId="332790F3">
      <w:r w:rsidRPr="000D4B62">
        <w:t xml:space="preserve">This standard NetSuite </w:t>
      </w:r>
      <w:r w:rsidR="00D6494E">
        <w:t xml:space="preserve">Orion </w:t>
      </w:r>
      <w:r w:rsidRPr="000D4B62">
        <w:t xml:space="preserve">functionality requires no custom development, only configuration of the import map to match UKG's data format. GSI will work with Connie to ensure the NetSuite </w:t>
      </w:r>
      <w:r w:rsidR="002D265F">
        <w:t xml:space="preserve">Orion </w:t>
      </w:r>
      <w:r w:rsidRPr="000D4B62">
        <w:t>import map handles all current template requirements including department tagging and any data transformations currently performed manually or through macros.</w:t>
      </w:r>
    </w:p>
    <w:p w:rsidR="00AE21D2" w:rsidP="00AE21D2" w:rsidRDefault="00AE21D2" w14:paraId="0A9AF333" w14:textId="77777777">
      <w:pPr>
        <w:spacing w:after="160" w:line="278" w:lineRule="auto"/>
        <w:rPr>
          <w:b/>
          <w:bCs/>
        </w:rPr>
      </w:pPr>
    </w:p>
    <w:p w:rsidR="00AE21D2" w:rsidP="00AE21D2" w:rsidRDefault="00AE21D2" w14:paraId="7570A7B1" w14:textId="102C2DEE">
      <w:pPr>
        <w:pStyle w:val="HeadingDLH"/>
      </w:pPr>
      <w:r>
        <w:t>3.</w:t>
      </w:r>
      <w:r w:rsidR="00465D01">
        <w:t>10</w:t>
      </w:r>
      <w:r>
        <w:t>.04 Future State Process</w:t>
      </w:r>
    </w:p>
    <w:p w:rsidR="00807E07" w:rsidP="00807E07" w:rsidRDefault="00807E07" w14:paraId="64CE336B" w14:textId="09FB8AB0">
      <w:r w:rsidRPr="000D4B62">
        <w:t xml:space="preserve">In the NetSuite </w:t>
      </w:r>
      <w:r w:rsidR="00F933C5">
        <w:t xml:space="preserve">Orion </w:t>
      </w:r>
      <w:r w:rsidRPr="000D4B62">
        <w:t>environment with UKG payroll integration:</w:t>
      </w:r>
    </w:p>
    <w:p w:rsidRPr="000D4B62" w:rsidR="00807E07" w:rsidP="00807E07" w:rsidRDefault="00807E07" w14:paraId="11D19B42" w14:textId="77777777"/>
    <w:p w:rsidRPr="000D4B62" w:rsidR="00807E07" w:rsidP="00285415" w:rsidRDefault="00807E07" w14:paraId="559769EF" w14:textId="77777777">
      <w:pPr>
        <w:numPr>
          <w:ilvl w:val="0"/>
          <w:numId w:val="120"/>
        </w:numPr>
        <w:spacing w:after="160" w:line="278" w:lineRule="auto"/>
      </w:pPr>
      <w:r w:rsidRPr="000D4B62">
        <w:rPr>
          <w:b/>
          <w:bCs/>
        </w:rPr>
        <w:t>Payroll Processing (No Change)</w:t>
      </w:r>
      <w:r w:rsidRPr="000D4B62">
        <w:t>:</w:t>
      </w:r>
    </w:p>
    <w:p w:rsidRPr="000D4B62" w:rsidR="00807E07" w:rsidP="00285415" w:rsidRDefault="00807E07" w14:paraId="2CC7DC67" w14:textId="77777777">
      <w:pPr>
        <w:numPr>
          <w:ilvl w:val="1"/>
          <w:numId w:val="121"/>
        </w:numPr>
        <w:spacing w:after="160" w:line="278" w:lineRule="auto"/>
      </w:pPr>
      <w:r w:rsidRPr="000D4B62">
        <w:t>Process payroll in UKG (unchanged from current process)</w:t>
      </w:r>
    </w:p>
    <w:p w:rsidRPr="000D4B62" w:rsidR="00807E07" w:rsidP="00285415" w:rsidRDefault="00807E07" w14:paraId="0A5F2873" w14:textId="77777777">
      <w:pPr>
        <w:numPr>
          <w:ilvl w:val="1"/>
          <w:numId w:val="122"/>
        </w:numPr>
        <w:spacing w:after="160" w:line="278" w:lineRule="auto"/>
      </w:pPr>
      <w:r w:rsidRPr="000D4B62">
        <w:t>Export payroll journal entry to CSV format (same export as current)</w:t>
      </w:r>
    </w:p>
    <w:p w:rsidRPr="000D4B62" w:rsidR="00807E07" w:rsidP="00285415" w:rsidRDefault="00807E07" w14:paraId="7F9F6CC2" w14:textId="77777777">
      <w:pPr>
        <w:numPr>
          <w:ilvl w:val="0"/>
          <w:numId w:val="120"/>
        </w:numPr>
        <w:spacing w:after="160" w:line="278" w:lineRule="auto"/>
      </w:pPr>
      <w:r w:rsidRPr="000D4B62">
        <w:rPr>
          <w:b/>
          <w:bCs/>
        </w:rPr>
        <w:t>CSV Import to NetSuite</w:t>
      </w:r>
      <w:r w:rsidRPr="000D4B62">
        <w:t>:</w:t>
      </w:r>
    </w:p>
    <w:p w:rsidRPr="000D4B62" w:rsidR="00807E07" w:rsidP="00285415" w:rsidRDefault="00807E07" w14:paraId="221C5C65" w14:textId="77777777">
      <w:pPr>
        <w:numPr>
          <w:ilvl w:val="1"/>
          <w:numId w:val="123"/>
        </w:numPr>
        <w:spacing w:after="160" w:line="278" w:lineRule="auto"/>
      </w:pPr>
      <w:r w:rsidRPr="4850D061">
        <w:rPr>
          <w:lang w:val="en-US"/>
        </w:rPr>
        <w:t>Upload CSV file to NetSuite (no template manipulation required)</w:t>
      </w:r>
    </w:p>
    <w:p w:rsidRPr="000D4B62" w:rsidR="00807E07" w:rsidP="00285415" w:rsidRDefault="00807E07" w14:paraId="3511435E" w14:textId="77777777">
      <w:pPr>
        <w:numPr>
          <w:ilvl w:val="1"/>
          <w:numId w:val="124"/>
        </w:numPr>
        <w:spacing w:after="160" w:line="278" w:lineRule="auto"/>
      </w:pPr>
      <w:r w:rsidRPr="000D4B62">
        <w:t>Select pre-configured UKG Payroll CSV import map</w:t>
      </w:r>
    </w:p>
    <w:p w:rsidRPr="000D4B62" w:rsidR="00807E07" w:rsidP="00285415" w:rsidRDefault="00807E07" w14:paraId="72523B39" w14:textId="77777777">
      <w:pPr>
        <w:numPr>
          <w:ilvl w:val="1"/>
          <w:numId w:val="125"/>
        </w:numPr>
        <w:spacing w:after="160" w:line="278" w:lineRule="auto"/>
      </w:pPr>
      <w:r w:rsidRPr="4850D061">
        <w:rPr>
          <w:lang w:val="en-US"/>
        </w:rPr>
        <w:t>System automatically validates data format and account mappings</w:t>
      </w:r>
    </w:p>
    <w:p w:rsidRPr="000D4B62" w:rsidR="00807E07" w:rsidP="00285415" w:rsidRDefault="00807E07" w14:paraId="57B6DDE3" w14:textId="77777777">
      <w:pPr>
        <w:numPr>
          <w:ilvl w:val="1"/>
          <w:numId w:val="126"/>
        </w:numPr>
        <w:spacing w:after="160" w:line="278" w:lineRule="auto"/>
      </w:pPr>
      <w:r w:rsidRPr="000D4B62">
        <w:t>Review validation results and error reports (if any)</w:t>
      </w:r>
    </w:p>
    <w:p w:rsidRPr="000D4B62" w:rsidR="00807E07" w:rsidP="00285415" w:rsidRDefault="00807E07" w14:paraId="1D6B21C3" w14:textId="77777777">
      <w:pPr>
        <w:numPr>
          <w:ilvl w:val="1"/>
          <w:numId w:val="127"/>
        </w:numPr>
        <w:spacing w:after="160" w:line="278" w:lineRule="auto"/>
      </w:pPr>
      <w:r w:rsidRPr="000D4B62">
        <w:t>System transforms data and creates journal entries automatically</w:t>
      </w:r>
    </w:p>
    <w:p w:rsidRPr="000D4B62" w:rsidR="00807E07" w:rsidP="00285415" w:rsidRDefault="00807E07" w14:paraId="31FAF694" w14:textId="77777777">
      <w:pPr>
        <w:numPr>
          <w:ilvl w:val="1"/>
          <w:numId w:val="128"/>
        </w:numPr>
        <w:spacing w:after="160" w:line="278" w:lineRule="auto"/>
      </w:pPr>
      <w:r w:rsidRPr="000D4B62">
        <w:t>Department allocation handled automatically through import map configuration</w:t>
      </w:r>
    </w:p>
    <w:p w:rsidRPr="000D4B62" w:rsidR="00807E07" w:rsidP="00285415" w:rsidRDefault="00807E07" w14:paraId="03D26336" w14:textId="77777777">
      <w:pPr>
        <w:numPr>
          <w:ilvl w:val="0"/>
          <w:numId w:val="120"/>
        </w:numPr>
        <w:spacing w:after="160" w:line="278" w:lineRule="auto"/>
      </w:pPr>
      <w:r w:rsidRPr="000D4B62">
        <w:rPr>
          <w:b/>
          <w:bCs/>
        </w:rPr>
        <w:t>Journal Entry Review and Posting</w:t>
      </w:r>
      <w:r w:rsidRPr="000D4B62">
        <w:t>:</w:t>
      </w:r>
    </w:p>
    <w:p w:rsidRPr="000D4B62" w:rsidR="00807E07" w:rsidP="00285415" w:rsidRDefault="00807E07" w14:paraId="3934C11F" w14:textId="77777777">
      <w:pPr>
        <w:numPr>
          <w:ilvl w:val="1"/>
          <w:numId w:val="129"/>
        </w:numPr>
        <w:spacing w:after="160" w:line="278" w:lineRule="auto"/>
      </w:pPr>
      <w:r w:rsidRPr="000D4B62">
        <w:t>Review imported journal entries in NetSuite</w:t>
      </w:r>
    </w:p>
    <w:p w:rsidRPr="000D4B62" w:rsidR="00807E07" w:rsidP="00285415" w:rsidRDefault="00807E07" w14:paraId="37E18613" w14:textId="77777777">
      <w:pPr>
        <w:numPr>
          <w:ilvl w:val="1"/>
          <w:numId w:val="130"/>
        </w:numPr>
        <w:spacing w:after="160" w:line="278" w:lineRule="auto"/>
      </w:pPr>
      <w:r w:rsidRPr="000D4B62">
        <w:t>Verify account mappings and department allocations</w:t>
      </w:r>
    </w:p>
    <w:p w:rsidRPr="000D4B62" w:rsidR="00807E07" w:rsidP="00285415" w:rsidRDefault="00807E07" w14:paraId="61E14923" w14:textId="77777777">
      <w:pPr>
        <w:numPr>
          <w:ilvl w:val="1"/>
          <w:numId w:val="131"/>
        </w:numPr>
        <w:spacing w:after="160" w:line="278" w:lineRule="auto"/>
      </w:pPr>
      <w:r w:rsidRPr="000D4B62">
        <w:t>Post journal entries to GL</w:t>
      </w:r>
    </w:p>
    <w:p w:rsidRPr="000D4B62" w:rsidR="00807E07" w:rsidP="00285415" w:rsidRDefault="00807E07" w14:paraId="1ABFB36F" w14:textId="77777777">
      <w:pPr>
        <w:numPr>
          <w:ilvl w:val="1"/>
          <w:numId w:val="132"/>
        </w:numPr>
        <w:spacing w:after="160" w:line="278" w:lineRule="auto"/>
      </w:pPr>
      <w:r w:rsidRPr="000D4B62">
        <w:t>Journal entries flow to project accounting and financial reporting automatically</w:t>
      </w:r>
    </w:p>
    <w:p w:rsidR="00807E07" w:rsidP="00807E07" w:rsidRDefault="00807E07" w14:paraId="47537C7F" w14:textId="77777777">
      <w:pPr>
        <w:rPr>
          <w:b/>
          <w:bCs/>
        </w:rPr>
      </w:pPr>
      <w:r w:rsidRPr="000D4B62">
        <w:rPr>
          <w:b/>
          <w:bCs/>
        </w:rPr>
        <w:t>Benefits:</w:t>
      </w:r>
    </w:p>
    <w:p w:rsidRPr="000D4B62" w:rsidR="00F933C5" w:rsidP="00807E07" w:rsidRDefault="00F933C5" w14:paraId="554F5CEE" w14:textId="77777777"/>
    <w:p w:rsidRPr="000D4B62" w:rsidR="00807E07" w:rsidP="00285415" w:rsidRDefault="00807E07" w14:paraId="68DBDF70" w14:textId="77777777">
      <w:pPr>
        <w:numPr>
          <w:ilvl w:val="0"/>
          <w:numId w:val="133"/>
        </w:numPr>
        <w:spacing w:after="160" w:line="278" w:lineRule="auto"/>
      </w:pPr>
      <w:r w:rsidRPr="4850D061">
        <w:rPr>
          <w:lang w:val="en-US"/>
        </w:rPr>
        <w:t>Eliminates manual template manipulation and macros</w:t>
      </w:r>
    </w:p>
    <w:p w:rsidRPr="000D4B62" w:rsidR="00807E07" w:rsidP="00285415" w:rsidRDefault="00807E07" w14:paraId="5617BA95" w14:textId="77777777">
      <w:pPr>
        <w:numPr>
          <w:ilvl w:val="0"/>
          <w:numId w:val="133"/>
        </w:numPr>
        <w:spacing w:after="160" w:line="278" w:lineRule="auto"/>
      </w:pPr>
      <w:r w:rsidRPr="000D4B62">
        <w:t>Reduces risk of data entry errors through automated validation</w:t>
      </w:r>
    </w:p>
    <w:p w:rsidRPr="000D4B62" w:rsidR="00807E07" w:rsidP="00285415" w:rsidRDefault="00807E07" w14:paraId="675DB95F" w14:textId="77777777">
      <w:pPr>
        <w:numPr>
          <w:ilvl w:val="0"/>
          <w:numId w:val="133"/>
        </w:numPr>
        <w:spacing w:after="160" w:line="278" w:lineRule="auto"/>
      </w:pPr>
      <w:r w:rsidRPr="000D4B62">
        <w:t>Faster import process with built-in error checking</w:t>
      </w:r>
    </w:p>
    <w:p w:rsidRPr="000D4B62" w:rsidR="00807E07" w:rsidP="00285415" w:rsidRDefault="00807E07" w14:paraId="119D6A26" w14:textId="77777777">
      <w:pPr>
        <w:numPr>
          <w:ilvl w:val="0"/>
          <w:numId w:val="133"/>
        </w:numPr>
        <w:spacing w:after="160" w:line="278" w:lineRule="auto"/>
      </w:pPr>
      <w:r w:rsidRPr="000D4B62">
        <w:t>Consistent department allocation through configured mapping</w:t>
      </w:r>
    </w:p>
    <w:p w:rsidRPr="000D4B62" w:rsidR="00807E07" w:rsidP="00285415" w:rsidRDefault="00807E07" w14:paraId="5EFDF836" w14:textId="77777777">
      <w:pPr>
        <w:numPr>
          <w:ilvl w:val="0"/>
          <w:numId w:val="133"/>
        </w:numPr>
        <w:spacing w:after="160" w:line="278" w:lineRule="auto"/>
      </w:pPr>
      <w:r w:rsidRPr="4850D061">
        <w:rPr>
          <w:lang w:val="en-US"/>
        </w:rPr>
        <w:t>Audit trail of all imports maintained in NetSuite</w:t>
      </w:r>
    </w:p>
    <w:p w:rsidRPr="00AB0C78" w:rsidR="00AE21D2" w:rsidP="00AE21D2" w:rsidRDefault="00AE21D2" w14:paraId="63981978" w14:textId="77777777">
      <w:pPr>
        <w:pStyle w:val="HeadingDLH"/>
        <w:jc w:val="left"/>
        <w:rPr>
          <w:lang w:val="en-US"/>
        </w:rPr>
      </w:pPr>
    </w:p>
    <w:p w:rsidR="00AE21D2" w:rsidP="00AE21D2" w:rsidRDefault="00AE21D2" w14:paraId="5D160122" w14:textId="79F5FF2F">
      <w:pPr>
        <w:pStyle w:val="HeadingDLH"/>
      </w:pPr>
      <w:r w:rsidRPr="00455452">
        <w:t>3.</w:t>
      </w:r>
      <w:r w:rsidR="00ED6F31">
        <w:t>10</w:t>
      </w:r>
      <w:r w:rsidRPr="00455452">
        <w:t>.05 Decision Matrix</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098"/>
        <w:gridCol w:w="3200"/>
        <w:gridCol w:w="2801"/>
        <w:gridCol w:w="2251"/>
      </w:tblGrid>
      <w:tr w:rsidRPr="00193F5C" w:rsidR="00AE21D2" w14:paraId="5A4AB26B" w14:textId="77777777">
        <w:trPr>
          <w:tblHeader/>
          <w:tblCellSpacing w:w="15" w:type="dxa"/>
        </w:trPr>
        <w:tc>
          <w:tcPr>
            <w:tcW w:w="0" w:type="auto"/>
            <w:vAlign w:val="center"/>
            <w:hideMark/>
          </w:tcPr>
          <w:p w:rsidRPr="00193F5C" w:rsidR="00AE21D2" w:rsidRDefault="00AE21D2" w14:paraId="30366ED0" w14:textId="77777777">
            <w:pPr>
              <w:pStyle w:val="HeadingDLH"/>
              <w:jc w:val="left"/>
              <w:rPr>
                <w:bCs/>
                <w:lang w:val="en-US"/>
              </w:rPr>
            </w:pPr>
            <w:r>
              <w:rPr>
                <w:bCs/>
                <w:lang w:val="en-US"/>
              </w:rPr>
              <w:t xml:space="preserve">Req </w:t>
            </w:r>
            <w:r w:rsidRPr="00193F5C">
              <w:rPr>
                <w:bCs/>
                <w:lang w:val="en-US"/>
              </w:rPr>
              <w:t>#</w:t>
            </w:r>
          </w:p>
        </w:tc>
        <w:tc>
          <w:tcPr>
            <w:tcW w:w="0" w:type="auto"/>
            <w:vAlign w:val="center"/>
            <w:hideMark/>
          </w:tcPr>
          <w:p w:rsidRPr="00193F5C" w:rsidR="00AE21D2" w:rsidRDefault="00AE21D2" w14:paraId="3345E5E6" w14:textId="77777777">
            <w:pPr>
              <w:pStyle w:val="HeadingDLH"/>
              <w:jc w:val="left"/>
              <w:rPr>
                <w:bCs/>
                <w:lang w:val="en-US"/>
              </w:rPr>
            </w:pPr>
            <w:r w:rsidRPr="00193F5C">
              <w:rPr>
                <w:bCs/>
                <w:lang w:val="en-US"/>
              </w:rPr>
              <w:t>Requirement</w:t>
            </w:r>
          </w:p>
        </w:tc>
        <w:tc>
          <w:tcPr>
            <w:tcW w:w="0" w:type="auto"/>
            <w:vAlign w:val="center"/>
            <w:hideMark/>
          </w:tcPr>
          <w:p w:rsidRPr="00193F5C" w:rsidR="00AE21D2" w:rsidRDefault="00AE21D2" w14:paraId="1B917535" w14:textId="77777777">
            <w:pPr>
              <w:pStyle w:val="HeadingDLH"/>
              <w:jc w:val="left"/>
              <w:rPr>
                <w:bCs/>
                <w:lang w:val="en-US"/>
              </w:rPr>
            </w:pPr>
            <w:r>
              <w:rPr>
                <w:bCs/>
                <w:lang w:val="en-US"/>
              </w:rPr>
              <w:t>Info</w:t>
            </w:r>
          </w:p>
        </w:tc>
        <w:tc>
          <w:tcPr>
            <w:tcW w:w="0" w:type="auto"/>
            <w:vAlign w:val="center"/>
            <w:hideMark/>
          </w:tcPr>
          <w:p w:rsidRPr="00193F5C" w:rsidR="00AE21D2" w:rsidRDefault="00AE21D2" w14:paraId="364A4520" w14:textId="77777777">
            <w:pPr>
              <w:pStyle w:val="HeadingDLH"/>
              <w:jc w:val="left"/>
              <w:rPr>
                <w:bCs/>
                <w:lang w:val="en-US"/>
              </w:rPr>
            </w:pPr>
            <w:r w:rsidRPr="00193F5C">
              <w:rPr>
                <w:bCs/>
                <w:lang w:val="en-US"/>
              </w:rPr>
              <w:t>Implementation Approach</w:t>
            </w:r>
          </w:p>
        </w:tc>
      </w:tr>
      <w:tr w:rsidRPr="00193F5C" w:rsidR="00E50C08" w14:paraId="371C921E" w14:textId="77777777">
        <w:trPr>
          <w:tblCellSpacing w:w="15" w:type="dxa"/>
        </w:trPr>
        <w:tc>
          <w:tcPr>
            <w:tcW w:w="0" w:type="auto"/>
            <w:vAlign w:val="center"/>
            <w:hideMark/>
          </w:tcPr>
          <w:p w:rsidRPr="00E50C08" w:rsidR="00E50C08" w:rsidP="00E50C08" w:rsidRDefault="00E50C08" w14:paraId="7EAB8BE2" w14:textId="586093E7">
            <w:pPr>
              <w:pStyle w:val="HeadingDLH"/>
              <w:rPr>
                <w:lang w:val="en-US"/>
              </w:rPr>
            </w:pPr>
            <w:r w:rsidRPr="00E50C08">
              <w:t>REQ-3.10.01</w:t>
            </w:r>
          </w:p>
        </w:tc>
        <w:tc>
          <w:tcPr>
            <w:tcW w:w="0" w:type="auto"/>
            <w:vAlign w:val="center"/>
            <w:hideMark/>
          </w:tcPr>
          <w:p w:rsidRPr="00E50C08" w:rsidR="00E50C08" w:rsidP="00E50C08" w:rsidRDefault="00E50C08" w14:paraId="16225537" w14:textId="652481DF">
            <w:pPr>
              <w:pStyle w:val="HeadingDLH"/>
              <w:jc w:val="left"/>
              <w:rPr>
                <w:b w:val="0"/>
                <w:bCs/>
                <w:lang w:val="en-US"/>
              </w:rPr>
            </w:pPr>
            <w:r w:rsidRPr="00E50C08">
              <w:rPr>
                <w:b w:val="0"/>
                <w:bCs/>
              </w:rPr>
              <w:t>UKG payroll journal entry CSV import template</w:t>
            </w:r>
          </w:p>
        </w:tc>
        <w:tc>
          <w:tcPr>
            <w:tcW w:w="0" w:type="auto"/>
            <w:vAlign w:val="center"/>
            <w:hideMark/>
          </w:tcPr>
          <w:p w:rsidRPr="00E50C08" w:rsidR="00E50C08" w:rsidP="00E50C08" w:rsidRDefault="00E50C08" w14:paraId="3E2BD90D" w14:textId="75A1325D">
            <w:pPr>
              <w:pStyle w:val="HeadingDLH"/>
              <w:jc w:val="left"/>
              <w:rPr>
                <w:b w:val="0"/>
                <w:bCs/>
                <w:lang w:val="en-US"/>
              </w:rPr>
            </w:pPr>
            <w:r w:rsidRPr="00E50C08">
              <w:rPr>
                <w:b w:val="0"/>
                <w:bCs/>
              </w:rPr>
              <w:t>Standard NetSuite CSV import functionality</w:t>
            </w:r>
          </w:p>
        </w:tc>
        <w:tc>
          <w:tcPr>
            <w:tcW w:w="0" w:type="auto"/>
            <w:vAlign w:val="center"/>
            <w:hideMark/>
          </w:tcPr>
          <w:p w:rsidRPr="00E27C1D" w:rsidR="00E50C08" w:rsidP="00E50C08" w:rsidRDefault="00E50C08" w14:paraId="333298CC" w14:textId="1D8B60B2">
            <w:pPr>
              <w:pStyle w:val="HeadingDLH"/>
              <w:jc w:val="left"/>
              <w:rPr>
                <w:bCs/>
                <w:lang w:val="en-US"/>
              </w:rPr>
            </w:pPr>
            <w:r w:rsidRPr="000D4B62">
              <w:t>ALIGNS</w:t>
            </w:r>
          </w:p>
        </w:tc>
      </w:tr>
      <w:tr w:rsidRPr="00193F5C" w:rsidR="00E50C08" w14:paraId="3E5DFD3D" w14:textId="77777777">
        <w:trPr>
          <w:tblCellSpacing w:w="15" w:type="dxa"/>
        </w:trPr>
        <w:tc>
          <w:tcPr>
            <w:tcW w:w="0" w:type="auto"/>
            <w:vAlign w:val="center"/>
            <w:hideMark/>
          </w:tcPr>
          <w:p w:rsidRPr="00E50C08" w:rsidR="00E50C08" w:rsidP="00E50C08" w:rsidRDefault="00E50C08" w14:paraId="5E1E51BA" w14:textId="0BBFF64B">
            <w:pPr>
              <w:pStyle w:val="HeadingDLH"/>
              <w:rPr>
                <w:lang w:val="en-US"/>
              </w:rPr>
            </w:pPr>
            <w:r w:rsidRPr="00E50C08">
              <w:t>REQ-3.10.02</w:t>
            </w:r>
          </w:p>
        </w:tc>
        <w:tc>
          <w:tcPr>
            <w:tcW w:w="0" w:type="auto"/>
            <w:vAlign w:val="center"/>
            <w:hideMark/>
          </w:tcPr>
          <w:p w:rsidRPr="00E50C08" w:rsidR="00E50C08" w:rsidP="00E50C08" w:rsidRDefault="00E50C08" w14:paraId="4C323BB0" w14:textId="7CF63F32">
            <w:pPr>
              <w:pStyle w:val="HeadingDLH"/>
              <w:jc w:val="left"/>
              <w:rPr>
                <w:b w:val="0"/>
                <w:bCs/>
                <w:lang w:val="en-US"/>
              </w:rPr>
            </w:pPr>
            <w:r w:rsidRPr="00E50C08">
              <w:rPr>
                <w:b w:val="0"/>
                <w:bCs/>
              </w:rPr>
              <w:t>Create CSV import map for UKG payroll integration</w:t>
            </w:r>
          </w:p>
        </w:tc>
        <w:tc>
          <w:tcPr>
            <w:tcW w:w="0" w:type="auto"/>
            <w:vAlign w:val="center"/>
            <w:hideMark/>
          </w:tcPr>
          <w:p w:rsidRPr="00E50C08" w:rsidR="00E50C08" w:rsidP="00E50C08" w:rsidRDefault="00E50C08" w14:paraId="3E28B717" w14:textId="64C25FFF">
            <w:pPr>
              <w:pStyle w:val="HeadingDLH"/>
              <w:jc w:val="left"/>
              <w:rPr>
                <w:b w:val="0"/>
                <w:bCs/>
                <w:lang w:val="en-US"/>
              </w:rPr>
            </w:pPr>
            <w:r w:rsidRPr="00E50C08">
              <w:rPr>
                <w:b w:val="0"/>
                <w:bCs/>
              </w:rPr>
              <w:t>Configuration of import mapping rules</w:t>
            </w:r>
          </w:p>
        </w:tc>
        <w:tc>
          <w:tcPr>
            <w:tcW w:w="0" w:type="auto"/>
            <w:vAlign w:val="center"/>
            <w:hideMark/>
          </w:tcPr>
          <w:p w:rsidRPr="00E27C1D" w:rsidR="00E50C08" w:rsidP="00E50C08" w:rsidRDefault="00E50C08" w14:paraId="3B04B344" w14:textId="1368EBD8">
            <w:pPr>
              <w:pStyle w:val="HeadingDLH"/>
              <w:jc w:val="left"/>
              <w:rPr>
                <w:bCs/>
                <w:lang w:val="en-US"/>
              </w:rPr>
            </w:pPr>
            <w:r w:rsidRPr="000D4B62">
              <w:t>ALIGNS</w:t>
            </w:r>
          </w:p>
        </w:tc>
      </w:tr>
    </w:tbl>
    <w:p w:rsidR="00AE21D2" w:rsidP="00AE21D2" w:rsidRDefault="00AE21D2" w14:paraId="478344F6" w14:textId="77777777">
      <w:pPr>
        <w:pStyle w:val="HeadingDLH"/>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AE21D2" w14:paraId="6302F8B5" w14:textId="77777777">
        <w:tc>
          <w:tcPr>
            <w:tcW w:w="4680" w:type="dxa"/>
            <w:shd w:val="clear" w:color="auto" w:fill="EFEFEF"/>
            <w:tcMar>
              <w:top w:w="100" w:type="dxa"/>
              <w:left w:w="100" w:type="dxa"/>
              <w:bottom w:w="100" w:type="dxa"/>
              <w:right w:w="100" w:type="dxa"/>
            </w:tcMar>
          </w:tcPr>
          <w:p w:rsidR="00AE21D2" w:rsidRDefault="00AE21D2" w14:paraId="11F974A6"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AE21D2" w:rsidRDefault="00AE21D2" w14:paraId="29FCD1A2"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AE21D2" w14:paraId="215A0F49" w14:textId="77777777">
        <w:tc>
          <w:tcPr>
            <w:tcW w:w="4680" w:type="dxa"/>
            <w:tcMar>
              <w:top w:w="100" w:type="dxa"/>
              <w:left w:w="100" w:type="dxa"/>
              <w:bottom w:w="100" w:type="dxa"/>
              <w:right w:w="100" w:type="dxa"/>
            </w:tcMar>
          </w:tcPr>
          <w:p w:rsidR="00AE21D2" w:rsidRDefault="00AE21D2" w14:paraId="040C3530"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AE21D2" w:rsidRDefault="00AE21D2" w14:paraId="63612875" w14:textId="77777777">
            <w:pPr>
              <w:widowControl w:val="0"/>
              <w:spacing w:line="240" w:lineRule="auto"/>
              <w:rPr>
                <w:rFonts w:ascii="Calibri" w:hAnsi="Calibri" w:eastAsia="Calibri" w:cs="Calibri"/>
                <w:highlight w:val="white"/>
              </w:rPr>
            </w:pPr>
          </w:p>
        </w:tc>
      </w:tr>
      <w:tr w:rsidR="00AE21D2" w14:paraId="5C820348" w14:textId="77777777">
        <w:tc>
          <w:tcPr>
            <w:tcW w:w="4680" w:type="dxa"/>
            <w:tcMar>
              <w:top w:w="100" w:type="dxa"/>
              <w:left w:w="100" w:type="dxa"/>
              <w:bottom w:w="100" w:type="dxa"/>
              <w:right w:w="100" w:type="dxa"/>
            </w:tcMar>
          </w:tcPr>
          <w:p w:rsidR="00AE21D2" w:rsidRDefault="00AE21D2" w14:paraId="170923E3"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AE21D2" w:rsidRDefault="00AE21D2" w14:paraId="54B27010" w14:textId="77777777">
            <w:pPr>
              <w:widowControl w:val="0"/>
              <w:spacing w:line="240" w:lineRule="auto"/>
              <w:rPr>
                <w:rFonts w:ascii="Calibri" w:hAnsi="Calibri" w:eastAsia="Calibri" w:cs="Calibri"/>
                <w:highlight w:val="white"/>
              </w:rPr>
            </w:pPr>
          </w:p>
        </w:tc>
      </w:tr>
    </w:tbl>
    <w:p w:rsidR="00AE21D2" w:rsidP="00AE21D2" w:rsidRDefault="00AE21D2" w14:paraId="02C4C976" w14:textId="77777777">
      <w:pPr>
        <w:rPr>
          <w:lang w:val="en-US"/>
        </w:rPr>
      </w:pPr>
    </w:p>
    <w:p w:rsidR="00ED6F31" w:rsidP="00ED6F31" w:rsidRDefault="00ED6F31" w14:paraId="3F88295B" w14:textId="5284810A">
      <w:pPr>
        <w:pStyle w:val="Heading2"/>
        <w:spacing w:before="0" w:after="80"/>
        <w:jc w:val="both"/>
        <w:rPr>
          <w:b/>
          <w:color w:val="7E8083"/>
          <w:sz w:val="28"/>
          <w:szCs w:val="28"/>
        </w:rPr>
      </w:pPr>
      <w:bookmarkStart w:name="_Toc214911997" w:id="166"/>
      <w:r>
        <w:rPr>
          <w:b/>
          <w:color w:val="7E8083"/>
          <w:sz w:val="28"/>
          <w:szCs w:val="28"/>
        </w:rPr>
        <w:t>3.11 Chart of Accounts</w:t>
      </w:r>
      <w:bookmarkEnd w:id="166"/>
    </w:p>
    <w:p w:rsidR="00ED6F31" w:rsidP="00ED6F31" w:rsidRDefault="00ED6F31" w14:paraId="65A74E57" w14:textId="77777777">
      <w:pPr>
        <w:pStyle w:val="HeadingDLH"/>
      </w:pPr>
    </w:p>
    <w:p w:rsidRPr="00B861D3" w:rsidR="00ED6F31" w:rsidP="00ED6F31" w:rsidRDefault="00ED6F31" w14:paraId="5E7547FB" w14:textId="5F92A880">
      <w:pPr>
        <w:pStyle w:val="HeadingDLH"/>
      </w:pPr>
      <w:r w:rsidRPr="00B861D3">
        <w:t>3.</w:t>
      </w:r>
      <w:r>
        <w:t>1</w:t>
      </w:r>
      <w:r w:rsidR="000B39D4">
        <w:t>1</w:t>
      </w:r>
      <w:r w:rsidRPr="00B861D3">
        <w:t>.0</w:t>
      </w:r>
      <w:r>
        <w:t>1</w:t>
      </w:r>
      <w:r w:rsidRPr="00B861D3">
        <w:t xml:space="preserve"> Your Business Requirements</w:t>
      </w:r>
    </w:p>
    <w:p w:rsidRPr="000D4B62" w:rsidR="00B852D1" w:rsidP="00285415" w:rsidRDefault="00B852D1" w14:paraId="6B3E0A2F" w14:textId="112B705D">
      <w:pPr>
        <w:numPr>
          <w:ilvl w:val="0"/>
          <w:numId w:val="134"/>
        </w:numPr>
        <w:spacing w:after="160" w:line="278" w:lineRule="auto"/>
      </w:pPr>
      <w:r w:rsidRPr="000D4B62">
        <w:rPr>
          <w:b/>
          <w:bCs/>
        </w:rPr>
        <w:t>REQ-3.11.01</w:t>
      </w:r>
      <w:r w:rsidRPr="000D4B62">
        <w:t xml:space="preserve">: Baseline </w:t>
      </w:r>
      <w:r w:rsidR="00A7144B">
        <w:t xml:space="preserve">NetSuite </w:t>
      </w:r>
      <w:r w:rsidRPr="000D4B62">
        <w:t>Orion COA with client-specific modifications (ALIGNS)</w:t>
      </w:r>
    </w:p>
    <w:p w:rsidRPr="000D4B62" w:rsidR="00B852D1" w:rsidP="00285415" w:rsidRDefault="00B852D1" w14:paraId="4619AAF4" w14:textId="77777777">
      <w:pPr>
        <w:numPr>
          <w:ilvl w:val="0"/>
          <w:numId w:val="134"/>
        </w:numPr>
        <w:spacing w:after="160" w:line="278" w:lineRule="auto"/>
      </w:pPr>
      <w:r w:rsidRPr="4850D061">
        <w:rPr>
          <w:b/>
          <w:lang w:val="en-US"/>
        </w:rPr>
        <w:t>REQ-3.11.02</w:t>
      </w:r>
      <w:r w:rsidRPr="4850D061">
        <w:rPr>
          <w:lang w:val="en-US"/>
        </w:rPr>
        <w:t>: Finalize and deliver scrubbed chart of accounts (ALIGNS)</w:t>
      </w:r>
    </w:p>
    <w:p w:rsidRPr="006F4419" w:rsidR="00ED6F31" w:rsidP="00ED6F31" w:rsidRDefault="00ED6F31" w14:paraId="74233229" w14:textId="77777777">
      <w:pPr>
        <w:spacing w:after="160" w:line="278" w:lineRule="auto"/>
        <w:ind w:left="720"/>
      </w:pPr>
    </w:p>
    <w:p w:rsidR="00ED6F31" w:rsidP="00ED6F31" w:rsidRDefault="00ED6F31" w14:paraId="0548485B" w14:textId="61EF0AAF">
      <w:pPr>
        <w:pStyle w:val="HeadingDLH"/>
      </w:pPr>
      <w:r>
        <w:t>3.1</w:t>
      </w:r>
      <w:r w:rsidR="000B39D4">
        <w:t>1</w:t>
      </w:r>
      <w:r>
        <w:t>.02 Current State Process</w:t>
      </w:r>
    </w:p>
    <w:p w:rsidRPr="000D4B62" w:rsidR="000B39D4" w:rsidP="000B39D4" w:rsidRDefault="000B39D4" w14:paraId="0C54A175" w14:textId="4B45AA2A">
      <w:r w:rsidRPr="000D4B62">
        <w:t xml:space="preserve">Pivot's chart of accounts from D365 requires review and rationalization for NetSuite </w:t>
      </w:r>
      <w:r w:rsidR="00354EB6">
        <w:t xml:space="preserve">Orion </w:t>
      </w:r>
      <w:r w:rsidRPr="000D4B62">
        <w:t xml:space="preserve">implementation. GSI provided a baseline </w:t>
      </w:r>
      <w:r w:rsidR="00354EB6">
        <w:t xml:space="preserve">NetSuite </w:t>
      </w:r>
      <w:r w:rsidRPr="000D4B62">
        <w:t>Orion COA that reflects furniture dealer best practices, developed in collaboration with Miller Knoll and pilot dealers. The baseline COA includes some Canadian accounts since one of the pilot dealers is Canadian, but the overall framework is designed for contract furniture dealers.</w:t>
      </w:r>
    </w:p>
    <w:p w:rsidR="000B39D4" w:rsidP="000B39D4" w:rsidRDefault="000B39D4" w14:paraId="4BD2439F" w14:textId="77777777">
      <w:pPr>
        <w:rPr>
          <w:b/>
          <w:bCs/>
        </w:rPr>
      </w:pPr>
    </w:p>
    <w:p w:rsidR="000B39D4" w:rsidP="000B39D4" w:rsidRDefault="000B39D4" w14:paraId="25C2B05D" w14:textId="3170B4BB">
      <w:pPr>
        <w:rPr>
          <w:b/>
          <w:bCs/>
        </w:rPr>
      </w:pPr>
      <w:r w:rsidRPr="000D4B62">
        <w:rPr>
          <w:b/>
          <w:bCs/>
        </w:rPr>
        <w:t>Current State:</w:t>
      </w:r>
    </w:p>
    <w:p w:rsidRPr="000D4B62" w:rsidR="00F2170C" w:rsidP="000B39D4" w:rsidRDefault="00F2170C" w14:paraId="313D3E15" w14:textId="77777777"/>
    <w:p w:rsidRPr="000D4B62" w:rsidR="000B39D4" w:rsidP="00285415" w:rsidRDefault="000B39D4" w14:paraId="38F4B5BB" w14:textId="77777777">
      <w:pPr>
        <w:numPr>
          <w:ilvl w:val="0"/>
          <w:numId w:val="137"/>
        </w:numPr>
        <w:spacing w:after="160" w:line="278" w:lineRule="auto"/>
      </w:pPr>
      <w:r w:rsidRPr="000D4B62">
        <w:t>D365 COA structure needs scrubbing and rationalization</w:t>
      </w:r>
    </w:p>
    <w:p w:rsidRPr="000D4B62" w:rsidR="000B39D4" w:rsidP="00285415" w:rsidRDefault="000B39D4" w14:paraId="1EEC8786" w14:textId="77777777">
      <w:pPr>
        <w:numPr>
          <w:ilvl w:val="0"/>
          <w:numId w:val="137"/>
        </w:numPr>
        <w:spacing w:after="160" w:line="278" w:lineRule="auto"/>
      </w:pPr>
      <w:r w:rsidRPr="000D4B62">
        <w:t>Some accounts may be redundant or no longer needed</w:t>
      </w:r>
    </w:p>
    <w:p w:rsidRPr="000D4B62" w:rsidR="000B39D4" w:rsidP="00285415" w:rsidRDefault="000B39D4" w14:paraId="7317E92E" w14:textId="77777777">
      <w:pPr>
        <w:numPr>
          <w:ilvl w:val="0"/>
          <w:numId w:val="137"/>
        </w:numPr>
        <w:spacing w:after="160" w:line="278" w:lineRule="auto"/>
      </w:pPr>
      <w:r w:rsidRPr="000D4B62">
        <w:t>Account numbering system may need adjustment</w:t>
      </w:r>
    </w:p>
    <w:p w:rsidRPr="000D4B62" w:rsidR="000B39D4" w:rsidP="00285415" w:rsidRDefault="000B39D4" w14:paraId="7759912E" w14:textId="77777777">
      <w:pPr>
        <w:numPr>
          <w:ilvl w:val="0"/>
          <w:numId w:val="137"/>
        </w:numPr>
        <w:spacing w:after="160" w:line="278" w:lineRule="auto"/>
      </w:pPr>
      <w:r w:rsidRPr="4850D061">
        <w:rPr>
          <w:lang w:val="en-US"/>
        </w:rPr>
        <w:t>Need to identify accounts not in baseline that are required for Pivot's operations</w:t>
      </w:r>
    </w:p>
    <w:p w:rsidR="000B39D4" w:rsidP="000B39D4" w:rsidRDefault="000B39D4" w14:paraId="2C221D8E" w14:textId="77777777">
      <w:pPr>
        <w:rPr>
          <w:b/>
          <w:bCs/>
        </w:rPr>
      </w:pPr>
    </w:p>
    <w:p w:rsidRPr="000D4B62" w:rsidR="000B39D4" w:rsidP="000B39D4" w:rsidRDefault="000B39D4" w14:paraId="42237B23" w14:textId="1AAA4DFC">
      <w:r w:rsidRPr="4850D061">
        <w:rPr>
          <w:b/>
          <w:lang w:val="en-US"/>
        </w:rPr>
        <w:t>Review Process:</w:t>
      </w:r>
      <w:r w:rsidRPr="000D4B62">
        <w:br/>
      </w:r>
      <w:r w:rsidRPr="4850D061" w:rsidR="00F2170C">
        <w:rPr>
          <w:lang w:val="en-US"/>
        </w:rPr>
        <w:t xml:space="preserve">The </w:t>
      </w:r>
      <w:r w:rsidRPr="4850D061">
        <w:rPr>
          <w:lang w:val="en-US"/>
        </w:rPr>
        <w:t xml:space="preserve">Pivot team (led by Kevin Baugh) reviewed the baseline </w:t>
      </w:r>
      <w:r w:rsidRPr="4850D061" w:rsidR="00F2170C">
        <w:rPr>
          <w:lang w:val="en-US"/>
        </w:rPr>
        <w:t xml:space="preserve">NetSuite </w:t>
      </w:r>
      <w:r w:rsidRPr="4850D061">
        <w:rPr>
          <w:lang w:val="en-US"/>
        </w:rPr>
        <w:t>Orion COA and found the overall framework acceptable. As Ken Baugh noted: "As long as we have the ability to add accounts which, you know, there's certain things that we'll track. I think the overall framework is flexible enough. I mean, it works. That would be my take. And then we can use. We can change the numbering system as well."</w:t>
      </w:r>
    </w:p>
    <w:p w:rsidR="000B39D4" w:rsidP="000B39D4" w:rsidRDefault="000B39D4" w14:paraId="7EC09E9B" w14:textId="77777777">
      <w:pPr>
        <w:rPr>
          <w:b/>
          <w:bCs/>
        </w:rPr>
      </w:pPr>
    </w:p>
    <w:p w:rsidRPr="000D4B62" w:rsidR="000B39D4" w:rsidP="000B39D4" w:rsidRDefault="000B39D4" w14:paraId="6637B711" w14:textId="33D49E10">
      <w:r w:rsidRPr="000D4B62">
        <w:rPr>
          <w:b/>
          <w:bCs/>
        </w:rPr>
        <w:t>Status:</w:t>
      </w:r>
    </w:p>
    <w:p w:rsidRPr="000D4B62" w:rsidR="000B39D4" w:rsidP="00285415" w:rsidRDefault="000B39D4" w14:paraId="027700B7" w14:textId="48732D14">
      <w:pPr>
        <w:numPr>
          <w:ilvl w:val="0"/>
          <w:numId w:val="138"/>
        </w:numPr>
        <w:spacing w:after="160" w:line="278" w:lineRule="auto"/>
      </w:pPr>
      <w:r w:rsidRPr="000D4B62">
        <w:t xml:space="preserve">Baseline </w:t>
      </w:r>
      <w:r w:rsidR="00813598">
        <w:t xml:space="preserve">NetSuite </w:t>
      </w:r>
      <w:r w:rsidRPr="000D4B62">
        <w:t>Orion COA provided to Pivot team early in discovery</w:t>
      </w:r>
    </w:p>
    <w:p w:rsidRPr="000D4B62" w:rsidR="000B39D4" w:rsidP="00285415" w:rsidRDefault="000B39D4" w14:paraId="2A63116C" w14:textId="77777777">
      <w:pPr>
        <w:numPr>
          <w:ilvl w:val="0"/>
          <w:numId w:val="138"/>
        </w:numPr>
        <w:spacing w:after="160" w:line="278" w:lineRule="auto"/>
      </w:pPr>
      <w:r w:rsidRPr="4850D061">
        <w:rPr>
          <w:lang w:val="en-US"/>
        </w:rPr>
        <w:t>Initial review complete - framework acceptable with flexibility to add accounts and modify numbering</w:t>
      </w:r>
    </w:p>
    <w:p w:rsidRPr="000D4B62" w:rsidR="000B39D4" w:rsidP="00285415" w:rsidRDefault="000B39D4" w14:paraId="35A024C5" w14:textId="77777777">
      <w:pPr>
        <w:numPr>
          <w:ilvl w:val="0"/>
          <w:numId w:val="138"/>
        </w:numPr>
        <w:spacing w:after="160" w:line="278" w:lineRule="auto"/>
      </w:pPr>
      <w:r w:rsidRPr="000D4B62">
        <w:t>Pivot team scrubbed current D365 COA list</w:t>
      </w:r>
    </w:p>
    <w:p w:rsidRPr="000D4B62" w:rsidR="000B39D4" w:rsidP="00285415" w:rsidRDefault="000B39D4" w14:paraId="5BAF5D73" w14:textId="77777777">
      <w:pPr>
        <w:numPr>
          <w:ilvl w:val="0"/>
          <w:numId w:val="138"/>
        </w:numPr>
        <w:spacing w:after="160" w:line="278" w:lineRule="auto"/>
      </w:pPr>
      <w:r w:rsidRPr="000D4B62">
        <w:t>Finalized scrubbed list received from Kevin Baugh (KBM) on 8/13</w:t>
      </w:r>
    </w:p>
    <w:p w:rsidRPr="000D4B62" w:rsidR="000B39D4" w:rsidP="00285415" w:rsidRDefault="000B39D4" w14:paraId="71A0F458" w14:textId="77777777">
      <w:pPr>
        <w:numPr>
          <w:ilvl w:val="0"/>
          <w:numId w:val="138"/>
        </w:numPr>
        <w:spacing w:after="160" w:line="278" w:lineRule="auto"/>
      </w:pPr>
      <w:r w:rsidRPr="000D4B62">
        <w:t>Complete COA requirements delivered for deployment configuration</w:t>
      </w:r>
    </w:p>
    <w:p w:rsidR="000B39D4" w:rsidP="000B39D4" w:rsidRDefault="000B39D4" w14:paraId="72210645" w14:textId="77777777">
      <w:pPr>
        <w:rPr>
          <w:b/>
          <w:bCs/>
        </w:rPr>
      </w:pPr>
    </w:p>
    <w:p w:rsidRPr="000D4B62" w:rsidR="000B39D4" w:rsidP="000B39D4" w:rsidRDefault="000B39D4" w14:paraId="46CABF91" w14:textId="3E91957F">
      <w:r w:rsidRPr="000D4B62">
        <w:rPr>
          <w:b/>
          <w:bCs/>
        </w:rPr>
        <w:t>User Story:</w:t>
      </w:r>
    </w:p>
    <w:p w:rsidRPr="000D4B62" w:rsidR="000B39D4" w:rsidP="00285415" w:rsidRDefault="000B39D4" w14:paraId="6B23F138" w14:textId="77777777">
      <w:pPr>
        <w:numPr>
          <w:ilvl w:val="0"/>
          <w:numId w:val="139"/>
        </w:numPr>
        <w:spacing w:after="160" w:line="278" w:lineRule="auto"/>
      </w:pPr>
      <w:r w:rsidRPr="4850D061">
        <w:rPr>
          <w:lang w:val="en-US"/>
        </w:rPr>
        <w:t>As a Controller, I need a chart of accounts that maintains our required account structure while leveraging industry best practices, so that we can streamline financial reporting and ensure proper account organization.</w:t>
      </w:r>
    </w:p>
    <w:p w:rsidR="00ED6F31" w:rsidP="00ED6F31" w:rsidRDefault="00ED6F31" w14:paraId="116F86BC" w14:textId="77777777"/>
    <w:p w:rsidRPr="000D4B62" w:rsidR="00ED6F31" w:rsidP="00ED6F31" w:rsidRDefault="00ED6F31" w14:paraId="7E908A19" w14:textId="1F787866">
      <w:pPr>
        <w:pStyle w:val="HeadingDLH"/>
      </w:pPr>
      <w:r w:rsidRPr="00ED6F31">
        <w:t>3.1</w:t>
      </w:r>
      <w:r w:rsidR="000B39D4">
        <w:t>1</w:t>
      </w:r>
      <w:r w:rsidRPr="00ED6F31">
        <w:t>.03 NetSuite Orion Solution</w:t>
      </w:r>
    </w:p>
    <w:p w:rsidRPr="000D4B62" w:rsidR="006943FC" w:rsidP="006943FC" w:rsidRDefault="00D572DC" w14:paraId="7CD1E0CF" w14:textId="32A9854A">
      <w:r>
        <w:t xml:space="preserve">NetSuite </w:t>
      </w:r>
      <w:r w:rsidRPr="000D4B62" w:rsidR="006943FC">
        <w:t xml:space="preserve">Orion provides a baseline chart of accounts structure designed for contract furniture dealers, incorporating industry best practices and common account structures developed in collaboration with Miller Knoll and pilot dealers. This baseline serves as the starting point for Pivot's COA configuration, reducing setup effort while providing a </w:t>
      </w:r>
      <w:r w:rsidR="00125A4A">
        <w:t xml:space="preserve">tailored </w:t>
      </w:r>
      <w:r w:rsidRPr="000D4B62" w:rsidR="006943FC">
        <w:t>framework.</w:t>
      </w:r>
    </w:p>
    <w:p w:rsidR="006943FC" w:rsidP="006943FC" w:rsidRDefault="006943FC" w14:paraId="088C2387" w14:textId="77777777">
      <w:pPr>
        <w:rPr>
          <w:b/>
          <w:bCs/>
        </w:rPr>
      </w:pPr>
    </w:p>
    <w:p w:rsidR="006943FC" w:rsidP="006943FC" w:rsidRDefault="006943FC" w14:paraId="1AAA58E4" w14:textId="18A9C134">
      <w:r w:rsidRPr="000D4B62">
        <w:rPr>
          <w:b/>
          <w:bCs/>
        </w:rPr>
        <w:t>COA Configuration Approach:</w:t>
      </w:r>
      <w:r w:rsidRPr="000D4B62">
        <w:br/>
      </w:r>
      <w:r w:rsidRPr="000D4B62">
        <w:t xml:space="preserve">GSI will configure Pivot's NetSuite </w:t>
      </w:r>
      <w:r w:rsidR="005B3688">
        <w:t xml:space="preserve">Orion </w:t>
      </w:r>
      <w:r w:rsidRPr="000D4B62">
        <w:t>COA using the finalized scrubbed list provided by Kevin Baugh (completed 8/13). The configuration process includes:</w:t>
      </w:r>
    </w:p>
    <w:p w:rsidRPr="000D4B62" w:rsidR="005B3688" w:rsidP="006943FC" w:rsidRDefault="005B3688" w14:paraId="118E25D7" w14:textId="77777777"/>
    <w:p w:rsidRPr="000D4B62" w:rsidR="006943FC" w:rsidP="00285415" w:rsidRDefault="006943FC" w14:paraId="1420E7B1" w14:textId="32B435CA">
      <w:pPr>
        <w:numPr>
          <w:ilvl w:val="0"/>
          <w:numId w:val="140"/>
        </w:numPr>
        <w:spacing w:after="160" w:line="278" w:lineRule="auto"/>
      </w:pPr>
      <w:r w:rsidRPr="000D4B62">
        <w:t xml:space="preserve">Start with </w:t>
      </w:r>
      <w:r w:rsidR="005B3688">
        <w:t xml:space="preserve">the NetSuite </w:t>
      </w:r>
      <w:r w:rsidRPr="000D4B62">
        <w:t xml:space="preserve">Orion baseline COA structure as </w:t>
      </w:r>
      <w:r w:rsidR="005B3688">
        <w:t xml:space="preserve">a </w:t>
      </w:r>
      <w:r w:rsidRPr="000D4B62">
        <w:t>foundation</w:t>
      </w:r>
    </w:p>
    <w:p w:rsidRPr="000D4B62" w:rsidR="006943FC" w:rsidP="00285415" w:rsidRDefault="006943FC" w14:paraId="4D652201" w14:textId="77777777">
      <w:pPr>
        <w:numPr>
          <w:ilvl w:val="0"/>
          <w:numId w:val="140"/>
        </w:numPr>
        <w:spacing w:after="160" w:line="278" w:lineRule="auto"/>
      </w:pPr>
      <w:r w:rsidRPr="4850D061">
        <w:rPr>
          <w:lang w:val="en-US"/>
        </w:rPr>
        <w:t>Add Pivot-specific accounts identified during COA scrubbing</w:t>
      </w:r>
    </w:p>
    <w:p w:rsidRPr="000D4B62" w:rsidR="006943FC" w:rsidP="00285415" w:rsidRDefault="006943FC" w14:paraId="3BD65CC0" w14:textId="77777777">
      <w:pPr>
        <w:numPr>
          <w:ilvl w:val="0"/>
          <w:numId w:val="140"/>
        </w:numPr>
        <w:spacing w:after="160" w:line="278" w:lineRule="auto"/>
      </w:pPr>
      <w:r w:rsidRPr="000D4B62">
        <w:t>Modify account numbering system to match Pivot's preferences (not limited to 4-digit numbering)</w:t>
      </w:r>
    </w:p>
    <w:p w:rsidRPr="000D4B62" w:rsidR="006943FC" w:rsidP="00285415" w:rsidRDefault="006943FC" w14:paraId="29B10A2B" w14:textId="77777777">
      <w:pPr>
        <w:numPr>
          <w:ilvl w:val="0"/>
          <w:numId w:val="140"/>
        </w:numPr>
        <w:spacing w:after="160" w:line="278" w:lineRule="auto"/>
      </w:pPr>
      <w:r w:rsidRPr="000D4B62">
        <w:t>Map all D365 accounts to new NetSuite COA accounts</w:t>
      </w:r>
    </w:p>
    <w:p w:rsidRPr="000D4B62" w:rsidR="006943FC" w:rsidP="00285415" w:rsidRDefault="006943FC" w14:paraId="07DFD3FD" w14:textId="77777777">
      <w:pPr>
        <w:numPr>
          <w:ilvl w:val="0"/>
          <w:numId w:val="140"/>
        </w:numPr>
        <w:spacing w:after="160" w:line="278" w:lineRule="auto"/>
      </w:pPr>
      <w:r w:rsidRPr="000D4B62">
        <w:t>Configure account hierarchies for financial reporting</w:t>
      </w:r>
    </w:p>
    <w:p w:rsidRPr="000D4B62" w:rsidR="006943FC" w:rsidP="00285415" w:rsidRDefault="006943FC" w14:paraId="30D44583" w14:textId="77777777">
      <w:pPr>
        <w:numPr>
          <w:ilvl w:val="0"/>
          <w:numId w:val="140"/>
        </w:numPr>
        <w:spacing w:after="160" w:line="278" w:lineRule="auto"/>
      </w:pPr>
      <w:r w:rsidRPr="000D4B62">
        <w:t>Set up account types, sub-accounts, and parent-child relationships</w:t>
      </w:r>
    </w:p>
    <w:p w:rsidR="006943FC" w:rsidP="00285415" w:rsidRDefault="006943FC" w14:paraId="5A7B79B2" w14:textId="77777777">
      <w:pPr>
        <w:numPr>
          <w:ilvl w:val="0"/>
          <w:numId w:val="140"/>
        </w:numPr>
        <w:spacing w:after="160" w:line="278" w:lineRule="auto"/>
      </w:pPr>
      <w:r w:rsidRPr="000D4B62">
        <w:t>Configure account segments for department/project tracking if needed</w:t>
      </w:r>
    </w:p>
    <w:p w:rsidRPr="000D4B62" w:rsidR="005B3688" w:rsidP="005B3688" w:rsidRDefault="005B3688" w14:paraId="45205A69" w14:textId="77777777">
      <w:pPr>
        <w:spacing w:after="160" w:line="278" w:lineRule="auto"/>
        <w:ind w:left="720"/>
      </w:pPr>
    </w:p>
    <w:p w:rsidRPr="000D4B62" w:rsidR="006943FC" w:rsidP="006943FC" w:rsidRDefault="006943FC" w14:paraId="4DF889F7" w14:textId="27497A14">
      <w:r w:rsidRPr="4850D061">
        <w:rPr>
          <w:b/>
          <w:lang w:val="en-US"/>
        </w:rPr>
        <w:t>Account Numbering Flexibility:</w:t>
      </w:r>
      <w:r w:rsidRPr="000D4B62">
        <w:br/>
      </w:r>
      <w:r w:rsidRPr="4850D061">
        <w:rPr>
          <w:lang w:val="en-US"/>
        </w:rPr>
        <w:t xml:space="preserve">As confirmed during discovery, Pivot has full flexibility to modify the account numbering system. The baseline uses a 4-digit numbering scheme, but Pivot can change this to match their preferences or D365 numbering if desired. NetSuite </w:t>
      </w:r>
      <w:r w:rsidRPr="4850D061" w:rsidR="006E379F">
        <w:rPr>
          <w:lang w:val="en-US"/>
        </w:rPr>
        <w:t xml:space="preserve">Orion </w:t>
      </w:r>
      <w:r w:rsidRPr="4850D061">
        <w:rPr>
          <w:lang w:val="en-US"/>
        </w:rPr>
        <w:t>supports various numbering formats and account code structures.</w:t>
      </w:r>
    </w:p>
    <w:p w:rsidR="006943FC" w:rsidP="006943FC" w:rsidRDefault="006943FC" w14:paraId="253ACF1B" w14:textId="77777777">
      <w:pPr>
        <w:rPr>
          <w:b/>
          <w:bCs/>
        </w:rPr>
      </w:pPr>
    </w:p>
    <w:p w:rsidRPr="000D4B62" w:rsidR="006943FC" w:rsidP="006943FC" w:rsidRDefault="006943FC" w14:paraId="52D19C93" w14:textId="5699AC72">
      <w:r w:rsidRPr="4850D061">
        <w:rPr>
          <w:b/>
          <w:lang w:val="en-US"/>
        </w:rPr>
        <w:t>Import Process:</w:t>
      </w:r>
      <w:r w:rsidRPr="000D4B62">
        <w:br/>
      </w:r>
      <w:r w:rsidRPr="4850D061">
        <w:rPr>
          <w:lang w:val="en-US"/>
        </w:rPr>
        <w:t xml:space="preserve">Once the finalized COA is configured, GSI will import all accounts into NetSuite </w:t>
      </w:r>
      <w:r w:rsidRPr="4850D061" w:rsidR="006E379F">
        <w:rPr>
          <w:lang w:val="en-US"/>
        </w:rPr>
        <w:t xml:space="preserve">Orion </w:t>
      </w:r>
      <w:r w:rsidRPr="4850D061">
        <w:rPr>
          <w:lang w:val="en-US"/>
        </w:rPr>
        <w:t>using the scrubbed list provided by Kevin Baugh. This is one of the very first configuration tasks after discovery, as noted: "There's not much we can do without a chart of accounts. So that's like really one of the very first things."</w:t>
      </w:r>
    </w:p>
    <w:p w:rsidR="006943FC" w:rsidP="006943FC" w:rsidRDefault="006943FC" w14:paraId="08608B54" w14:textId="77777777"/>
    <w:p w:rsidRPr="000D4B62" w:rsidR="006943FC" w:rsidP="006943FC" w:rsidRDefault="006943FC" w14:paraId="4E70970E" w14:textId="778CFAFB">
      <w:r w:rsidRPr="4850D061">
        <w:rPr>
          <w:lang w:val="en-US"/>
        </w:rPr>
        <w:t xml:space="preserve">The baseline COA reduces configuration effort by providing a </w:t>
      </w:r>
      <w:r w:rsidRPr="4850D061" w:rsidR="005E0DCE">
        <w:rPr>
          <w:lang w:val="en-US"/>
        </w:rPr>
        <w:t>tailored</w:t>
      </w:r>
      <w:r w:rsidRPr="4850D061">
        <w:rPr>
          <w:lang w:val="en-US"/>
        </w:rPr>
        <w:t xml:space="preserve"> starting point while allowing full flexibility for client-specific modifications, ensuring Pivot's COA meets their unique business requirements while leveraging industry best practices.</w:t>
      </w:r>
    </w:p>
    <w:p w:rsidR="00ED6F31" w:rsidP="00ED6F31" w:rsidRDefault="00ED6F31" w14:paraId="53E8D070" w14:textId="77777777">
      <w:pPr>
        <w:spacing w:after="160" w:line="278" w:lineRule="auto"/>
        <w:rPr>
          <w:b/>
          <w:bCs/>
        </w:rPr>
      </w:pPr>
    </w:p>
    <w:p w:rsidR="00ED6F31" w:rsidP="00ED6F31" w:rsidRDefault="00ED6F31" w14:paraId="259129E9" w14:textId="45A1530E">
      <w:pPr>
        <w:pStyle w:val="HeadingDLH"/>
      </w:pPr>
      <w:r>
        <w:t>3.1</w:t>
      </w:r>
      <w:r w:rsidR="006943FC">
        <w:t>1</w:t>
      </w:r>
      <w:r>
        <w:t>.04 Future State Process</w:t>
      </w:r>
    </w:p>
    <w:p w:rsidR="00484000" w:rsidP="00484000" w:rsidRDefault="00484000" w14:paraId="11BF4D92" w14:textId="471B697D">
      <w:r w:rsidRPr="000D4B62">
        <w:t xml:space="preserve">In the NetSuite </w:t>
      </w:r>
      <w:r w:rsidR="007B114F">
        <w:t xml:space="preserve">Orion </w:t>
      </w:r>
      <w:r w:rsidRPr="000D4B62">
        <w:t>environment with configured chart of accounts:</w:t>
      </w:r>
    </w:p>
    <w:p w:rsidRPr="000D4B62" w:rsidR="00484000" w:rsidP="00484000" w:rsidRDefault="00484000" w14:paraId="52ADCF48" w14:textId="77777777"/>
    <w:p w:rsidRPr="000D4B62" w:rsidR="00484000" w:rsidP="00285415" w:rsidRDefault="00484000" w14:paraId="730F89D7" w14:textId="77777777">
      <w:pPr>
        <w:numPr>
          <w:ilvl w:val="0"/>
          <w:numId w:val="141"/>
        </w:numPr>
        <w:spacing w:after="160" w:line="278" w:lineRule="auto"/>
      </w:pPr>
      <w:r w:rsidRPr="000D4B62">
        <w:rPr>
          <w:b/>
          <w:bCs/>
        </w:rPr>
        <w:t>COA Finalization (Completed 8/13)</w:t>
      </w:r>
      <w:r w:rsidRPr="000D4B62">
        <w:t>:</w:t>
      </w:r>
    </w:p>
    <w:p w:rsidRPr="000D4B62" w:rsidR="00484000" w:rsidP="00285415" w:rsidRDefault="00484000" w14:paraId="3627F8F6" w14:textId="77777777">
      <w:pPr>
        <w:numPr>
          <w:ilvl w:val="1"/>
          <w:numId w:val="142"/>
        </w:numPr>
        <w:spacing w:after="160" w:line="278" w:lineRule="auto"/>
      </w:pPr>
      <w:r w:rsidRPr="000D4B62">
        <w:t>Pivot team (Kevin Baugh) scrubbed current D365 COA</w:t>
      </w:r>
    </w:p>
    <w:p w:rsidRPr="000D4B62" w:rsidR="00484000" w:rsidP="00285415" w:rsidRDefault="00484000" w14:paraId="3686D8F3" w14:textId="77777777">
      <w:pPr>
        <w:numPr>
          <w:ilvl w:val="1"/>
          <w:numId w:val="143"/>
        </w:numPr>
        <w:spacing w:after="160" w:line="278" w:lineRule="auto"/>
      </w:pPr>
      <w:r w:rsidRPr="4850D061">
        <w:rPr>
          <w:lang w:val="en-US"/>
        </w:rPr>
        <w:t>Identified required accounts not in baseline Orion COA</w:t>
      </w:r>
    </w:p>
    <w:p w:rsidRPr="000D4B62" w:rsidR="00484000" w:rsidP="00285415" w:rsidRDefault="00484000" w14:paraId="6E3DA51C" w14:textId="77777777">
      <w:pPr>
        <w:numPr>
          <w:ilvl w:val="1"/>
          <w:numId w:val="144"/>
        </w:numPr>
        <w:spacing w:after="160" w:line="278" w:lineRule="auto"/>
      </w:pPr>
      <w:r w:rsidRPr="000D4B62">
        <w:t>Removed redundant or obsolete accounts</w:t>
      </w:r>
    </w:p>
    <w:p w:rsidRPr="000D4B62" w:rsidR="00484000" w:rsidP="00285415" w:rsidRDefault="00484000" w14:paraId="4DF42446" w14:textId="77777777">
      <w:pPr>
        <w:numPr>
          <w:ilvl w:val="1"/>
          <w:numId w:val="145"/>
        </w:numPr>
        <w:spacing w:after="160" w:line="278" w:lineRule="auto"/>
      </w:pPr>
      <w:r w:rsidRPr="000D4B62">
        <w:t>Delivered finalized COA requirements spreadsheet to GSI</w:t>
      </w:r>
    </w:p>
    <w:p w:rsidRPr="000D4B62" w:rsidR="00484000" w:rsidP="00285415" w:rsidRDefault="00484000" w14:paraId="2A206A12" w14:textId="77777777">
      <w:pPr>
        <w:numPr>
          <w:ilvl w:val="0"/>
          <w:numId w:val="141"/>
        </w:numPr>
        <w:spacing w:after="160" w:line="278" w:lineRule="auto"/>
      </w:pPr>
      <w:r w:rsidRPr="000D4B62">
        <w:rPr>
          <w:b/>
          <w:bCs/>
        </w:rPr>
        <w:t>COA Configuration (Phase 1 - Early Configuration)</w:t>
      </w:r>
      <w:r w:rsidRPr="000D4B62">
        <w:t>:</w:t>
      </w:r>
    </w:p>
    <w:p w:rsidRPr="000D4B62" w:rsidR="00484000" w:rsidP="00285415" w:rsidRDefault="00484000" w14:paraId="389209CF" w14:textId="68FE7D0A">
      <w:pPr>
        <w:numPr>
          <w:ilvl w:val="1"/>
          <w:numId w:val="146"/>
        </w:numPr>
        <w:spacing w:after="160" w:line="278" w:lineRule="auto"/>
      </w:pPr>
      <w:r w:rsidRPr="4850D061">
        <w:rPr>
          <w:lang w:val="en-US"/>
        </w:rPr>
        <w:t xml:space="preserve">GSI imports finalized COA into NetSuite </w:t>
      </w:r>
      <w:r w:rsidRPr="4850D061" w:rsidR="007B114F">
        <w:rPr>
          <w:lang w:val="en-US"/>
        </w:rPr>
        <w:t xml:space="preserve">Orion </w:t>
      </w:r>
      <w:r w:rsidRPr="4850D061">
        <w:rPr>
          <w:lang w:val="en-US"/>
        </w:rPr>
        <w:t>based on Kevin Baugh's scrubbed list</w:t>
      </w:r>
    </w:p>
    <w:p w:rsidRPr="000D4B62" w:rsidR="00484000" w:rsidP="00285415" w:rsidRDefault="00484000" w14:paraId="558F18CC" w14:textId="51FE0965">
      <w:pPr>
        <w:numPr>
          <w:ilvl w:val="1"/>
          <w:numId w:val="147"/>
        </w:numPr>
        <w:spacing w:after="160" w:line="278" w:lineRule="auto"/>
      </w:pPr>
      <w:r w:rsidRPr="000D4B62">
        <w:t xml:space="preserve">Maps all D365 accounts to corresponding NetSuite </w:t>
      </w:r>
      <w:r w:rsidR="007B114F">
        <w:t xml:space="preserve">Orion </w:t>
      </w:r>
      <w:r w:rsidRPr="000D4B62">
        <w:t>accounts</w:t>
      </w:r>
    </w:p>
    <w:p w:rsidRPr="000D4B62" w:rsidR="00484000" w:rsidP="00285415" w:rsidRDefault="00484000" w14:paraId="6DB738B3" w14:textId="77777777">
      <w:pPr>
        <w:numPr>
          <w:ilvl w:val="1"/>
          <w:numId w:val="148"/>
        </w:numPr>
        <w:spacing w:after="160" w:line="278" w:lineRule="auto"/>
      </w:pPr>
      <w:r w:rsidRPr="000D4B62">
        <w:t>Configures account hierarchies and parent-child relationships</w:t>
      </w:r>
    </w:p>
    <w:p w:rsidRPr="000D4B62" w:rsidR="00484000" w:rsidP="00285415" w:rsidRDefault="00484000" w14:paraId="29072F21" w14:textId="77777777">
      <w:pPr>
        <w:numPr>
          <w:ilvl w:val="1"/>
          <w:numId w:val="149"/>
        </w:numPr>
        <w:spacing w:after="160" w:line="278" w:lineRule="auto"/>
      </w:pPr>
      <w:r w:rsidRPr="000D4B62">
        <w:t>Sets up account types, sub-accounts, and account segments</w:t>
      </w:r>
    </w:p>
    <w:p w:rsidRPr="000D4B62" w:rsidR="00484000" w:rsidP="00285415" w:rsidRDefault="00484000" w14:paraId="13A7C175" w14:textId="77777777">
      <w:pPr>
        <w:numPr>
          <w:ilvl w:val="1"/>
          <w:numId w:val="150"/>
        </w:numPr>
        <w:spacing w:after="160" w:line="278" w:lineRule="auto"/>
      </w:pPr>
      <w:r w:rsidRPr="000D4B62">
        <w:t>Configures account numbering system per Pivot's preferences</w:t>
      </w:r>
    </w:p>
    <w:p w:rsidRPr="000D4B62" w:rsidR="00484000" w:rsidP="00285415" w:rsidRDefault="00484000" w14:paraId="25B56F63" w14:textId="77777777">
      <w:pPr>
        <w:numPr>
          <w:ilvl w:val="1"/>
          <w:numId w:val="151"/>
        </w:numPr>
        <w:spacing w:after="160" w:line="278" w:lineRule="auto"/>
      </w:pPr>
      <w:r w:rsidRPr="000D4B62">
        <w:t>Validates account structure with Pivot team</w:t>
      </w:r>
    </w:p>
    <w:p w:rsidRPr="000D4B62" w:rsidR="00484000" w:rsidP="00285415" w:rsidRDefault="00484000" w14:paraId="3C7EE030" w14:textId="77777777">
      <w:pPr>
        <w:numPr>
          <w:ilvl w:val="0"/>
          <w:numId w:val="141"/>
        </w:numPr>
        <w:spacing w:after="160" w:line="278" w:lineRule="auto"/>
      </w:pPr>
      <w:r w:rsidRPr="000D4B62">
        <w:rPr>
          <w:b/>
          <w:bCs/>
        </w:rPr>
        <w:t>Account Mapping and Data Migration</w:t>
      </w:r>
      <w:r w:rsidRPr="000D4B62">
        <w:t>:</w:t>
      </w:r>
    </w:p>
    <w:p w:rsidRPr="000D4B62" w:rsidR="00484000" w:rsidP="00285415" w:rsidRDefault="00484000" w14:paraId="6A6B6641" w14:textId="77777777">
      <w:pPr>
        <w:numPr>
          <w:ilvl w:val="1"/>
          <w:numId w:val="152"/>
        </w:numPr>
        <w:spacing w:after="160" w:line="278" w:lineRule="auto"/>
      </w:pPr>
      <w:r w:rsidRPr="000D4B62">
        <w:t>Historical GL data mapped from D365 accounts to NetSuite accounts</w:t>
      </w:r>
    </w:p>
    <w:p w:rsidRPr="000D4B62" w:rsidR="00484000" w:rsidP="00285415" w:rsidRDefault="00484000" w14:paraId="353EBD21" w14:textId="77777777">
      <w:pPr>
        <w:numPr>
          <w:ilvl w:val="1"/>
          <w:numId w:val="153"/>
        </w:numPr>
        <w:spacing w:after="160" w:line="278" w:lineRule="auto"/>
      </w:pPr>
      <w:r w:rsidRPr="000D4B62">
        <w:t>Opening balances imported using account mapping</w:t>
      </w:r>
    </w:p>
    <w:p w:rsidRPr="000D4B62" w:rsidR="00484000" w:rsidP="00285415" w:rsidRDefault="00484000" w14:paraId="42EA7BF2" w14:textId="77777777">
      <w:pPr>
        <w:numPr>
          <w:ilvl w:val="1"/>
          <w:numId w:val="154"/>
        </w:numPr>
        <w:spacing w:after="160" w:line="278" w:lineRule="auto"/>
      </w:pPr>
      <w:r w:rsidRPr="000D4B62">
        <w:t>Validation of account mappings before data migration</w:t>
      </w:r>
    </w:p>
    <w:p w:rsidRPr="000D4B62" w:rsidR="00484000" w:rsidP="00285415" w:rsidRDefault="00484000" w14:paraId="38A1CE67" w14:textId="77777777">
      <w:pPr>
        <w:numPr>
          <w:ilvl w:val="0"/>
          <w:numId w:val="141"/>
        </w:numPr>
        <w:spacing w:after="160" w:line="278" w:lineRule="auto"/>
      </w:pPr>
      <w:r w:rsidRPr="000D4B62">
        <w:rPr>
          <w:b/>
          <w:bCs/>
        </w:rPr>
        <w:t>Ongoing Maintenance</w:t>
      </w:r>
      <w:r w:rsidRPr="000D4B62">
        <w:t>:</w:t>
      </w:r>
    </w:p>
    <w:p w:rsidRPr="000D4B62" w:rsidR="00484000" w:rsidP="00285415" w:rsidRDefault="00484000" w14:paraId="327816F1" w14:textId="77777777">
      <w:pPr>
        <w:numPr>
          <w:ilvl w:val="1"/>
          <w:numId w:val="155"/>
        </w:numPr>
        <w:spacing w:after="160" w:line="278" w:lineRule="auto"/>
      </w:pPr>
      <w:r w:rsidRPr="000D4B62">
        <w:t>Standard NetSuite account maintenance processes</w:t>
      </w:r>
    </w:p>
    <w:p w:rsidRPr="000D4B62" w:rsidR="00484000" w:rsidP="00285415" w:rsidRDefault="00484000" w14:paraId="4414E701" w14:textId="77777777">
      <w:pPr>
        <w:numPr>
          <w:ilvl w:val="1"/>
          <w:numId w:val="156"/>
        </w:numPr>
        <w:spacing w:after="160" w:line="278" w:lineRule="auto"/>
      </w:pPr>
      <w:r w:rsidRPr="000D4B62">
        <w:t>Account change controls and approval workflows</w:t>
      </w:r>
    </w:p>
    <w:p w:rsidRPr="000D4B62" w:rsidR="00484000" w:rsidP="00285415" w:rsidRDefault="00484000" w14:paraId="70EEE7D4" w14:textId="77777777">
      <w:pPr>
        <w:numPr>
          <w:ilvl w:val="1"/>
          <w:numId w:val="157"/>
        </w:numPr>
        <w:spacing w:after="160" w:line="278" w:lineRule="auto"/>
      </w:pPr>
      <w:r w:rsidRPr="000D4B62">
        <w:t>Ability to add new accounts as business needs evolve</w:t>
      </w:r>
    </w:p>
    <w:p w:rsidRPr="000D4B62" w:rsidR="00484000" w:rsidP="00285415" w:rsidRDefault="00484000" w14:paraId="1840A163" w14:textId="77777777">
      <w:pPr>
        <w:numPr>
          <w:ilvl w:val="1"/>
          <w:numId w:val="158"/>
        </w:numPr>
        <w:spacing w:after="160" w:line="278" w:lineRule="auto"/>
      </w:pPr>
      <w:r w:rsidRPr="000D4B62">
        <w:t>Account hierarchy modifications as organizational structure changes</w:t>
      </w:r>
    </w:p>
    <w:p w:rsidR="00484000" w:rsidP="00484000" w:rsidRDefault="00484000" w14:paraId="027BFFB3" w14:textId="77777777">
      <w:pPr>
        <w:rPr>
          <w:b/>
          <w:bCs/>
        </w:rPr>
      </w:pPr>
      <w:r w:rsidRPr="000D4B62">
        <w:rPr>
          <w:b/>
          <w:bCs/>
        </w:rPr>
        <w:t>Benefits:</w:t>
      </w:r>
    </w:p>
    <w:p w:rsidRPr="000D4B62" w:rsidR="00D02C34" w:rsidP="00484000" w:rsidRDefault="00D02C34" w14:paraId="1A7E97DF" w14:textId="77777777"/>
    <w:p w:rsidRPr="000D4B62" w:rsidR="00484000" w:rsidP="00285415" w:rsidRDefault="00484000" w14:paraId="6A0D3A5C" w14:textId="77777777">
      <w:pPr>
        <w:numPr>
          <w:ilvl w:val="0"/>
          <w:numId w:val="159"/>
        </w:numPr>
        <w:spacing w:after="160" w:line="278" w:lineRule="auto"/>
      </w:pPr>
      <w:r w:rsidRPr="000D4B62">
        <w:t>Industry best practices built into baseline structure</w:t>
      </w:r>
    </w:p>
    <w:p w:rsidRPr="000D4B62" w:rsidR="00484000" w:rsidP="00285415" w:rsidRDefault="00484000" w14:paraId="1884CE71" w14:textId="77777777">
      <w:pPr>
        <w:numPr>
          <w:ilvl w:val="0"/>
          <w:numId w:val="159"/>
        </w:numPr>
        <w:spacing w:after="160" w:line="278" w:lineRule="auto"/>
      </w:pPr>
      <w:r w:rsidRPr="000D4B62">
        <w:t>Flexibility to customize for Pivot's specific needs</w:t>
      </w:r>
    </w:p>
    <w:p w:rsidRPr="000D4B62" w:rsidR="00484000" w:rsidP="00285415" w:rsidRDefault="00484000" w14:paraId="39F08890" w14:textId="323A8318">
      <w:pPr>
        <w:numPr>
          <w:ilvl w:val="0"/>
          <w:numId w:val="159"/>
        </w:numPr>
        <w:spacing w:after="160" w:line="278" w:lineRule="auto"/>
      </w:pPr>
      <w:r w:rsidRPr="000D4B62">
        <w:t xml:space="preserve">Streamlined setup using </w:t>
      </w:r>
      <w:r w:rsidR="000B1D2A">
        <w:t xml:space="preserve">a tailored </w:t>
      </w:r>
      <w:r w:rsidRPr="000D4B62">
        <w:t>framework</w:t>
      </w:r>
    </w:p>
    <w:p w:rsidRPr="000D4B62" w:rsidR="00484000" w:rsidP="00285415" w:rsidRDefault="00484000" w14:paraId="5BB3C90A" w14:textId="77777777">
      <w:pPr>
        <w:numPr>
          <w:ilvl w:val="0"/>
          <w:numId w:val="159"/>
        </w:numPr>
        <w:spacing w:after="160" w:line="278" w:lineRule="auto"/>
      </w:pPr>
      <w:r w:rsidRPr="000D4B62">
        <w:t>Proper account organization for financial reporting</w:t>
      </w:r>
    </w:p>
    <w:p w:rsidRPr="000D4B62" w:rsidR="00484000" w:rsidP="00285415" w:rsidRDefault="00484000" w14:paraId="1B345E79" w14:textId="77777777">
      <w:pPr>
        <w:numPr>
          <w:ilvl w:val="0"/>
          <w:numId w:val="159"/>
        </w:numPr>
        <w:spacing w:after="160" w:line="278" w:lineRule="auto"/>
      </w:pPr>
      <w:r w:rsidRPr="000D4B62">
        <w:t>Foundation for all other financial module configuration</w:t>
      </w:r>
    </w:p>
    <w:p w:rsidRPr="00AB0C78" w:rsidR="00ED6F31" w:rsidP="00ED6F31" w:rsidRDefault="00ED6F31" w14:paraId="3DC77021" w14:textId="77777777">
      <w:pPr>
        <w:pStyle w:val="HeadingDLH"/>
        <w:jc w:val="left"/>
        <w:rPr>
          <w:lang w:val="en-US"/>
        </w:rPr>
      </w:pPr>
    </w:p>
    <w:p w:rsidR="00ED6F31" w:rsidP="00ED6F31" w:rsidRDefault="00ED6F31" w14:paraId="27256FC4" w14:textId="6CC72869">
      <w:pPr>
        <w:pStyle w:val="HeadingDLH"/>
      </w:pPr>
      <w:r w:rsidRPr="00455452">
        <w:t>3.</w:t>
      </w:r>
      <w:r>
        <w:t>1</w:t>
      </w:r>
      <w:r w:rsidR="000403CC">
        <w:t>1</w:t>
      </w:r>
      <w:r w:rsidRPr="00455452">
        <w:t>.05 Decision Matrix</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043"/>
        <w:gridCol w:w="3256"/>
        <w:gridCol w:w="2908"/>
        <w:gridCol w:w="2143"/>
      </w:tblGrid>
      <w:tr w:rsidRPr="00193F5C" w:rsidR="00FA0D51" w14:paraId="17CA1435" w14:textId="77777777">
        <w:trPr>
          <w:tblHeader/>
          <w:tblCellSpacing w:w="15" w:type="dxa"/>
        </w:trPr>
        <w:tc>
          <w:tcPr>
            <w:tcW w:w="0" w:type="auto"/>
            <w:vAlign w:val="center"/>
            <w:hideMark/>
          </w:tcPr>
          <w:p w:rsidRPr="00193F5C" w:rsidR="00ED6F31" w:rsidRDefault="00ED6F31" w14:paraId="623D7A82" w14:textId="77777777">
            <w:pPr>
              <w:pStyle w:val="HeadingDLH"/>
              <w:jc w:val="left"/>
              <w:rPr>
                <w:bCs/>
                <w:lang w:val="en-US"/>
              </w:rPr>
            </w:pPr>
            <w:r>
              <w:rPr>
                <w:bCs/>
                <w:lang w:val="en-US"/>
              </w:rPr>
              <w:t xml:space="preserve">Req </w:t>
            </w:r>
            <w:r w:rsidRPr="00193F5C">
              <w:rPr>
                <w:bCs/>
                <w:lang w:val="en-US"/>
              </w:rPr>
              <w:t>#</w:t>
            </w:r>
          </w:p>
        </w:tc>
        <w:tc>
          <w:tcPr>
            <w:tcW w:w="0" w:type="auto"/>
            <w:vAlign w:val="center"/>
            <w:hideMark/>
          </w:tcPr>
          <w:p w:rsidRPr="00193F5C" w:rsidR="00ED6F31" w:rsidRDefault="00ED6F31" w14:paraId="6B91B1EE" w14:textId="77777777">
            <w:pPr>
              <w:pStyle w:val="HeadingDLH"/>
              <w:jc w:val="left"/>
              <w:rPr>
                <w:bCs/>
                <w:lang w:val="en-US"/>
              </w:rPr>
            </w:pPr>
            <w:r w:rsidRPr="00193F5C">
              <w:rPr>
                <w:bCs/>
                <w:lang w:val="en-US"/>
              </w:rPr>
              <w:t>Requirement</w:t>
            </w:r>
          </w:p>
        </w:tc>
        <w:tc>
          <w:tcPr>
            <w:tcW w:w="0" w:type="auto"/>
            <w:vAlign w:val="center"/>
            <w:hideMark/>
          </w:tcPr>
          <w:p w:rsidRPr="00193F5C" w:rsidR="00ED6F31" w:rsidRDefault="00ED6F31" w14:paraId="4F63D618" w14:textId="77777777">
            <w:pPr>
              <w:pStyle w:val="HeadingDLH"/>
              <w:jc w:val="left"/>
              <w:rPr>
                <w:bCs/>
                <w:lang w:val="en-US"/>
              </w:rPr>
            </w:pPr>
            <w:r>
              <w:rPr>
                <w:bCs/>
                <w:lang w:val="en-US"/>
              </w:rPr>
              <w:t>Info</w:t>
            </w:r>
          </w:p>
        </w:tc>
        <w:tc>
          <w:tcPr>
            <w:tcW w:w="0" w:type="auto"/>
            <w:vAlign w:val="center"/>
            <w:hideMark/>
          </w:tcPr>
          <w:p w:rsidRPr="00193F5C" w:rsidR="00ED6F31" w:rsidRDefault="00ED6F31" w14:paraId="44194071" w14:textId="77777777">
            <w:pPr>
              <w:pStyle w:val="HeadingDLH"/>
              <w:jc w:val="left"/>
              <w:rPr>
                <w:bCs/>
                <w:lang w:val="en-US"/>
              </w:rPr>
            </w:pPr>
            <w:r w:rsidRPr="00193F5C">
              <w:rPr>
                <w:bCs/>
                <w:lang w:val="en-US"/>
              </w:rPr>
              <w:t>Implementation Approach</w:t>
            </w:r>
          </w:p>
        </w:tc>
      </w:tr>
      <w:tr w:rsidRPr="00193F5C" w:rsidR="00FA0D51" w14:paraId="653716F4" w14:textId="77777777">
        <w:trPr>
          <w:tblCellSpacing w:w="15" w:type="dxa"/>
        </w:trPr>
        <w:tc>
          <w:tcPr>
            <w:tcW w:w="0" w:type="auto"/>
            <w:vAlign w:val="center"/>
            <w:hideMark/>
          </w:tcPr>
          <w:p w:rsidRPr="00E50C08" w:rsidR="00126571" w:rsidP="00126571" w:rsidRDefault="00126571" w14:paraId="3E75F0F9" w14:textId="38ABD093">
            <w:pPr>
              <w:pStyle w:val="HeadingDLH"/>
              <w:rPr>
                <w:lang w:val="en-US"/>
              </w:rPr>
            </w:pPr>
            <w:r w:rsidRPr="000D4B62">
              <w:t>REQ-3.11.01</w:t>
            </w:r>
          </w:p>
        </w:tc>
        <w:tc>
          <w:tcPr>
            <w:tcW w:w="0" w:type="auto"/>
            <w:vAlign w:val="center"/>
            <w:hideMark/>
          </w:tcPr>
          <w:p w:rsidRPr="00126571" w:rsidR="00126571" w:rsidP="00126571" w:rsidRDefault="00126571" w14:paraId="4DAA5161" w14:textId="4C18843F">
            <w:pPr>
              <w:pStyle w:val="HeadingDLH"/>
              <w:jc w:val="left"/>
              <w:rPr>
                <w:b w:val="0"/>
                <w:bCs/>
                <w:lang w:val="en-US"/>
              </w:rPr>
            </w:pPr>
            <w:r w:rsidRPr="00126571">
              <w:rPr>
                <w:b w:val="0"/>
                <w:bCs/>
              </w:rPr>
              <w:t xml:space="preserve">Baseline </w:t>
            </w:r>
            <w:r w:rsidR="00FA0D51">
              <w:rPr>
                <w:b w:val="0"/>
                <w:bCs/>
              </w:rPr>
              <w:t xml:space="preserve">NetSuite </w:t>
            </w:r>
            <w:r w:rsidRPr="00126571">
              <w:rPr>
                <w:b w:val="0"/>
                <w:bCs/>
              </w:rPr>
              <w:t>Orion COA with client-specific modifications</w:t>
            </w:r>
          </w:p>
        </w:tc>
        <w:tc>
          <w:tcPr>
            <w:tcW w:w="0" w:type="auto"/>
            <w:vAlign w:val="center"/>
            <w:hideMark/>
          </w:tcPr>
          <w:p w:rsidRPr="00126571" w:rsidR="00126571" w:rsidP="00126571" w:rsidRDefault="00FA0D51" w14:paraId="1A00D6AC" w14:textId="528641C5">
            <w:pPr>
              <w:pStyle w:val="HeadingDLH"/>
              <w:jc w:val="left"/>
              <w:rPr>
                <w:b w:val="0"/>
                <w:bCs/>
                <w:lang w:val="en-US"/>
              </w:rPr>
            </w:pPr>
            <w:r>
              <w:rPr>
                <w:b w:val="0"/>
                <w:bCs/>
              </w:rPr>
              <w:t xml:space="preserve">NetSuite </w:t>
            </w:r>
            <w:r w:rsidRPr="00126571" w:rsidR="00126571">
              <w:rPr>
                <w:b w:val="0"/>
                <w:bCs/>
              </w:rPr>
              <w:t>Orion baseline COA with Pivot-specific additions</w:t>
            </w:r>
          </w:p>
        </w:tc>
        <w:tc>
          <w:tcPr>
            <w:tcW w:w="0" w:type="auto"/>
            <w:vAlign w:val="center"/>
            <w:hideMark/>
          </w:tcPr>
          <w:p w:rsidRPr="00E27C1D" w:rsidR="00126571" w:rsidP="00126571" w:rsidRDefault="00126571" w14:paraId="2D38558F" w14:textId="11EAB02E">
            <w:pPr>
              <w:pStyle w:val="HeadingDLH"/>
              <w:jc w:val="left"/>
              <w:rPr>
                <w:bCs/>
                <w:lang w:val="en-US"/>
              </w:rPr>
            </w:pPr>
            <w:r w:rsidRPr="000D4B62">
              <w:t>ALIGNS</w:t>
            </w:r>
          </w:p>
        </w:tc>
      </w:tr>
      <w:tr w:rsidRPr="00193F5C" w:rsidR="00FA0D51" w14:paraId="479ADC5B" w14:textId="77777777">
        <w:trPr>
          <w:tblCellSpacing w:w="15" w:type="dxa"/>
        </w:trPr>
        <w:tc>
          <w:tcPr>
            <w:tcW w:w="0" w:type="auto"/>
            <w:vAlign w:val="center"/>
            <w:hideMark/>
          </w:tcPr>
          <w:p w:rsidRPr="00E50C08" w:rsidR="00126571" w:rsidP="00126571" w:rsidRDefault="00126571" w14:paraId="0D787DD6" w14:textId="7F35A843">
            <w:pPr>
              <w:pStyle w:val="HeadingDLH"/>
              <w:rPr>
                <w:lang w:val="en-US"/>
              </w:rPr>
            </w:pPr>
            <w:r w:rsidRPr="000D4B62">
              <w:t>REQ-3.11.02</w:t>
            </w:r>
          </w:p>
        </w:tc>
        <w:tc>
          <w:tcPr>
            <w:tcW w:w="0" w:type="auto"/>
            <w:vAlign w:val="center"/>
            <w:hideMark/>
          </w:tcPr>
          <w:p w:rsidRPr="00126571" w:rsidR="00126571" w:rsidP="00126571" w:rsidRDefault="00126571" w14:paraId="6280437F" w14:textId="31FD4913">
            <w:pPr>
              <w:pStyle w:val="HeadingDLH"/>
              <w:jc w:val="left"/>
              <w:rPr>
                <w:b w:val="0"/>
                <w:bCs/>
                <w:lang w:val="en-US"/>
              </w:rPr>
            </w:pPr>
            <w:r w:rsidRPr="00126571">
              <w:rPr>
                <w:b w:val="0"/>
                <w:bCs/>
              </w:rPr>
              <w:t>Finalize and deliver scrubbed chart of accounts</w:t>
            </w:r>
          </w:p>
        </w:tc>
        <w:tc>
          <w:tcPr>
            <w:tcW w:w="0" w:type="auto"/>
            <w:vAlign w:val="center"/>
            <w:hideMark/>
          </w:tcPr>
          <w:p w:rsidRPr="00126571" w:rsidR="00126571" w:rsidP="00126571" w:rsidRDefault="00126571" w14:paraId="6DAA4749" w14:textId="78DE7345">
            <w:pPr>
              <w:pStyle w:val="HeadingDLH"/>
              <w:jc w:val="left"/>
              <w:rPr>
                <w:b w:val="0"/>
                <w:bCs/>
                <w:lang w:val="en-US"/>
              </w:rPr>
            </w:pPr>
            <w:r w:rsidRPr="00126571">
              <w:rPr>
                <w:b w:val="0"/>
                <w:bCs/>
              </w:rPr>
              <w:t>Completed 8/13 by Kevin Baugh</w:t>
            </w:r>
          </w:p>
        </w:tc>
        <w:tc>
          <w:tcPr>
            <w:tcW w:w="0" w:type="auto"/>
            <w:vAlign w:val="center"/>
            <w:hideMark/>
          </w:tcPr>
          <w:p w:rsidRPr="00E27C1D" w:rsidR="00126571" w:rsidP="00126571" w:rsidRDefault="00126571" w14:paraId="387DA7CB" w14:textId="5994DD05">
            <w:pPr>
              <w:pStyle w:val="HeadingDLH"/>
              <w:jc w:val="left"/>
              <w:rPr>
                <w:bCs/>
                <w:lang w:val="en-US"/>
              </w:rPr>
            </w:pPr>
            <w:r w:rsidRPr="000D4B62">
              <w:t>ALIGNS</w:t>
            </w:r>
          </w:p>
        </w:tc>
      </w:tr>
    </w:tbl>
    <w:p w:rsidR="00ED6F31" w:rsidP="00ED6F31" w:rsidRDefault="00ED6F31" w14:paraId="1B045F16" w14:textId="77777777">
      <w:pPr>
        <w:pStyle w:val="HeadingDLH"/>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ED6F31" w14:paraId="5CBBED87" w14:textId="77777777">
        <w:tc>
          <w:tcPr>
            <w:tcW w:w="4680" w:type="dxa"/>
            <w:shd w:val="clear" w:color="auto" w:fill="EFEFEF"/>
            <w:tcMar>
              <w:top w:w="100" w:type="dxa"/>
              <w:left w:w="100" w:type="dxa"/>
              <w:bottom w:w="100" w:type="dxa"/>
              <w:right w:w="100" w:type="dxa"/>
            </w:tcMar>
          </w:tcPr>
          <w:p w:rsidR="00ED6F31" w:rsidRDefault="00ED6F31" w14:paraId="11C0822C"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ED6F31" w:rsidRDefault="00ED6F31" w14:paraId="214E87C9"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ED6F31" w14:paraId="305BD279" w14:textId="77777777">
        <w:tc>
          <w:tcPr>
            <w:tcW w:w="4680" w:type="dxa"/>
            <w:tcMar>
              <w:top w:w="100" w:type="dxa"/>
              <w:left w:w="100" w:type="dxa"/>
              <w:bottom w:w="100" w:type="dxa"/>
              <w:right w:w="100" w:type="dxa"/>
            </w:tcMar>
          </w:tcPr>
          <w:p w:rsidR="00ED6F31" w:rsidRDefault="00ED6F31" w14:paraId="30944722"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ED6F31" w:rsidRDefault="00ED6F31" w14:paraId="4379BD31" w14:textId="77777777">
            <w:pPr>
              <w:widowControl w:val="0"/>
              <w:spacing w:line="240" w:lineRule="auto"/>
              <w:rPr>
                <w:rFonts w:ascii="Calibri" w:hAnsi="Calibri" w:eastAsia="Calibri" w:cs="Calibri"/>
                <w:highlight w:val="white"/>
              </w:rPr>
            </w:pPr>
          </w:p>
        </w:tc>
      </w:tr>
      <w:tr w:rsidR="00ED6F31" w14:paraId="08767AB5" w14:textId="77777777">
        <w:tc>
          <w:tcPr>
            <w:tcW w:w="4680" w:type="dxa"/>
            <w:tcMar>
              <w:top w:w="100" w:type="dxa"/>
              <w:left w:w="100" w:type="dxa"/>
              <w:bottom w:w="100" w:type="dxa"/>
              <w:right w:w="100" w:type="dxa"/>
            </w:tcMar>
          </w:tcPr>
          <w:p w:rsidR="00ED6F31" w:rsidRDefault="00ED6F31" w14:paraId="4DA64559"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ED6F31" w:rsidRDefault="00ED6F31" w14:paraId="7EBF358E" w14:textId="77777777">
            <w:pPr>
              <w:widowControl w:val="0"/>
              <w:spacing w:line="240" w:lineRule="auto"/>
              <w:rPr>
                <w:rFonts w:ascii="Calibri" w:hAnsi="Calibri" w:eastAsia="Calibri" w:cs="Calibri"/>
                <w:highlight w:val="white"/>
              </w:rPr>
            </w:pPr>
          </w:p>
        </w:tc>
      </w:tr>
    </w:tbl>
    <w:p w:rsidR="00ED6F31" w:rsidP="00ED6F31" w:rsidRDefault="00ED6F31" w14:paraId="444E1771" w14:textId="77777777">
      <w:pPr>
        <w:rPr>
          <w:lang w:val="en-US"/>
        </w:rPr>
      </w:pPr>
    </w:p>
    <w:p w:rsidRPr="00DB2D00" w:rsidR="00ED6F31" w:rsidP="00ED6F31" w:rsidRDefault="00ED6F31" w14:paraId="02E631E8" w14:textId="77777777">
      <w:pPr>
        <w:rPr>
          <w:lang w:val="en-US"/>
        </w:rPr>
      </w:pPr>
    </w:p>
    <w:p w:rsidR="00754C14" w:rsidP="00754C14" w:rsidRDefault="00754C14" w14:paraId="735E8C72" w14:textId="0155C9D4">
      <w:pPr>
        <w:pStyle w:val="Heading2"/>
        <w:spacing w:before="0" w:after="80"/>
        <w:jc w:val="both"/>
        <w:rPr>
          <w:b/>
          <w:color w:val="7E8083"/>
          <w:sz w:val="28"/>
          <w:szCs w:val="28"/>
        </w:rPr>
      </w:pPr>
      <w:bookmarkStart w:name="_Toc214911998" w:id="167"/>
      <w:r>
        <w:rPr>
          <w:b/>
          <w:color w:val="7E8083"/>
          <w:sz w:val="28"/>
          <w:szCs w:val="28"/>
        </w:rPr>
        <w:t>3.12 Period Close</w:t>
      </w:r>
      <w:bookmarkEnd w:id="167"/>
    </w:p>
    <w:p w:rsidR="00754C14" w:rsidP="00754C14" w:rsidRDefault="00754C14" w14:paraId="0D3EECD3" w14:textId="77777777">
      <w:pPr>
        <w:pStyle w:val="HeadingDLH"/>
      </w:pPr>
    </w:p>
    <w:p w:rsidRPr="00B861D3" w:rsidR="00754C14" w:rsidP="00754C14" w:rsidRDefault="00754C14" w14:paraId="4210146C" w14:textId="6DDB52D1">
      <w:pPr>
        <w:pStyle w:val="HeadingDLH"/>
      </w:pPr>
      <w:r w:rsidRPr="00B861D3">
        <w:t>3.</w:t>
      </w:r>
      <w:r>
        <w:t>1</w:t>
      </w:r>
      <w:r w:rsidR="00D47382">
        <w:t>2</w:t>
      </w:r>
      <w:r w:rsidRPr="00B861D3">
        <w:t>.0</w:t>
      </w:r>
      <w:r>
        <w:t>1</w:t>
      </w:r>
      <w:r w:rsidRPr="00B861D3">
        <w:t xml:space="preserve"> Your Business Requirements</w:t>
      </w:r>
    </w:p>
    <w:p w:rsidRPr="000D4B62" w:rsidR="00D47382" w:rsidP="00285415" w:rsidRDefault="00D47382" w14:paraId="0DF95625" w14:textId="77777777">
      <w:pPr>
        <w:numPr>
          <w:ilvl w:val="0"/>
          <w:numId w:val="160"/>
        </w:numPr>
        <w:spacing w:after="160" w:line="278" w:lineRule="auto"/>
      </w:pPr>
      <w:r w:rsidRPr="4850D061">
        <w:rPr>
          <w:b/>
          <w:lang w:val="en-US"/>
        </w:rPr>
        <w:t>REQ-3.12.01</w:t>
      </w:r>
      <w:r w:rsidRPr="4850D061">
        <w:rPr>
          <w:lang w:val="en-US"/>
        </w:rPr>
        <w:t>: Maintain or improve 7-day period close performance (ALIGNS)</w:t>
      </w:r>
    </w:p>
    <w:p w:rsidRPr="000D4B62" w:rsidR="00D47382" w:rsidP="00285415" w:rsidRDefault="00D47382" w14:paraId="316A8995" w14:textId="77777777">
      <w:pPr>
        <w:numPr>
          <w:ilvl w:val="0"/>
          <w:numId w:val="160"/>
        </w:numPr>
        <w:spacing w:after="160" w:line="278" w:lineRule="auto"/>
      </w:pPr>
      <w:r w:rsidRPr="000D4B62">
        <w:rPr>
          <w:b/>
          <w:bCs/>
        </w:rPr>
        <w:t>REQ-3.12.02</w:t>
      </w:r>
      <w:r w:rsidRPr="000D4B62">
        <w:t>: Official period close process with walkthroughs and checklists (ALIGNS)</w:t>
      </w:r>
    </w:p>
    <w:p w:rsidRPr="006F4419" w:rsidR="00754C14" w:rsidP="00754C14" w:rsidRDefault="00754C14" w14:paraId="71C49B59" w14:textId="77777777">
      <w:pPr>
        <w:spacing w:after="160" w:line="278" w:lineRule="auto"/>
        <w:ind w:left="720"/>
      </w:pPr>
    </w:p>
    <w:p w:rsidR="00754C14" w:rsidP="00754C14" w:rsidRDefault="00754C14" w14:paraId="1E88A995" w14:textId="2F9889A5">
      <w:pPr>
        <w:pStyle w:val="HeadingDLH"/>
      </w:pPr>
      <w:r>
        <w:t>3.1</w:t>
      </w:r>
      <w:r w:rsidR="0094334D">
        <w:t>2</w:t>
      </w:r>
      <w:r>
        <w:t>.02 Current State Process</w:t>
      </w:r>
    </w:p>
    <w:p w:rsidRPr="000D4B62" w:rsidR="0094334D" w:rsidP="0094334D" w:rsidRDefault="0094334D" w14:paraId="1722106E" w14:textId="77777777">
      <w:r w:rsidRPr="4850D061">
        <w:rPr>
          <w:lang w:val="en-US"/>
        </w:rPr>
        <w:t>Pivot currently closes accounting periods in 7 working days, which is above average performance for their industry. The organization wants to maintain or improve upon this performance level while implementing proper period close controls and procedures.</w:t>
      </w:r>
    </w:p>
    <w:p w:rsidR="0094334D" w:rsidP="0094334D" w:rsidRDefault="0094334D" w14:paraId="3B27A963" w14:textId="77777777">
      <w:pPr>
        <w:rPr>
          <w:b/>
          <w:bCs/>
        </w:rPr>
      </w:pPr>
    </w:p>
    <w:p w:rsidR="0094334D" w:rsidP="0094334D" w:rsidRDefault="0094334D" w14:paraId="10DD1B77" w14:textId="09E54228">
      <w:pPr>
        <w:rPr>
          <w:b/>
          <w:bCs/>
        </w:rPr>
      </w:pPr>
      <w:r w:rsidRPr="000D4B62">
        <w:rPr>
          <w:b/>
          <w:bCs/>
        </w:rPr>
        <w:t>Current State:</w:t>
      </w:r>
    </w:p>
    <w:p w:rsidRPr="000D4B62" w:rsidR="009F750E" w:rsidP="0094334D" w:rsidRDefault="009F750E" w14:paraId="343AAD80" w14:textId="77777777"/>
    <w:p w:rsidRPr="000D4B62" w:rsidR="0094334D" w:rsidP="00285415" w:rsidRDefault="0094334D" w14:paraId="0D734CFF" w14:textId="77777777">
      <w:pPr>
        <w:numPr>
          <w:ilvl w:val="0"/>
          <w:numId w:val="161"/>
        </w:numPr>
        <w:spacing w:after="160" w:line="278" w:lineRule="auto"/>
      </w:pPr>
      <w:r w:rsidRPr="000D4B62">
        <w:t>7-day period close cycle (above average)</w:t>
      </w:r>
    </w:p>
    <w:p w:rsidRPr="000D4B62" w:rsidR="0094334D" w:rsidP="00285415" w:rsidRDefault="0094334D" w14:paraId="1B5D7EEC" w14:textId="77777777">
      <w:pPr>
        <w:numPr>
          <w:ilvl w:val="0"/>
          <w:numId w:val="161"/>
        </w:numPr>
        <w:spacing w:after="160" w:line="278" w:lineRule="auto"/>
      </w:pPr>
      <w:r w:rsidRPr="000D4B62">
        <w:t>Manual processes contribute to close timeline</w:t>
      </w:r>
    </w:p>
    <w:p w:rsidR="0094334D" w:rsidP="00285415" w:rsidRDefault="0094334D" w14:paraId="6CDAE49F" w14:textId="77777777">
      <w:pPr>
        <w:numPr>
          <w:ilvl w:val="0"/>
          <w:numId w:val="161"/>
        </w:numPr>
        <w:spacing w:after="160" w:line="278" w:lineRule="auto"/>
      </w:pPr>
      <w:r w:rsidRPr="000D4B62">
        <w:t>Need for formalized close process and checklists</w:t>
      </w:r>
    </w:p>
    <w:p w:rsidRPr="000D4B62" w:rsidR="009F750E" w:rsidP="009F750E" w:rsidRDefault="009F750E" w14:paraId="79AA1704" w14:textId="77777777">
      <w:pPr>
        <w:spacing w:after="160" w:line="278" w:lineRule="auto"/>
        <w:ind w:left="720"/>
      </w:pPr>
    </w:p>
    <w:p w:rsidR="0094334D" w:rsidP="0094334D" w:rsidRDefault="0094334D" w14:paraId="24818D24" w14:textId="77777777">
      <w:pPr>
        <w:rPr>
          <w:b/>
          <w:bCs/>
        </w:rPr>
      </w:pPr>
      <w:r w:rsidRPr="000D4B62">
        <w:rPr>
          <w:b/>
          <w:bCs/>
        </w:rPr>
        <w:t>User Story:</w:t>
      </w:r>
    </w:p>
    <w:p w:rsidRPr="000D4B62" w:rsidR="009F750E" w:rsidP="0094334D" w:rsidRDefault="009F750E" w14:paraId="67715D0F" w14:textId="77777777"/>
    <w:p w:rsidRPr="009F750E" w:rsidR="00754C14" w:rsidP="009F750E" w:rsidRDefault="0094334D" w14:paraId="7FEF9D96" w14:textId="19106EC7">
      <w:pPr>
        <w:pStyle w:val="ListParagraph"/>
        <w:numPr>
          <w:ilvl w:val="0"/>
          <w:numId w:val="227"/>
        </w:numPr>
        <w:rPr>
          <w:b/>
          <w:lang w:val="en-US"/>
        </w:rPr>
      </w:pPr>
      <w:r w:rsidRPr="4850D061">
        <w:rPr>
          <w:lang w:val="en-US"/>
        </w:rPr>
        <w:t>As a Controller, I need to maintain our 7-day close performance while implementing proper controls and automation so that we can continue providing timely financial reporting.</w:t>
      </w:r>
    </w:p>
    <w:p w:rsidR="00754C14" w:rsidP="00754C14" w:rsidRDefault="00754C14" w14:paraId="38D8CDE9" w14:textId="77777777">
      <w:pPr>
        <w:rPr>
          <w:b/>
          <w:bCs/>
        </w:rPr>
      </w:pPr>
    </w:p>
    <w:p w:rsidR="00754C14" w:rsidP="00754C14" w:rsidRDefault="00754C14" w14:paraId="0263E46A" w14:textId="77777777"/>
    <w:p w:rsidRPr="000D4B62" w:rsidR="00754C14" w:rsidP="00754C14" w:rsidRDefault="00754C14" w14:paraId="4D3E554E" w14:textId="6A9A6F9B">
      <w:pPr>
        <w:pStyle w:val="HeadingDLH"/>
      </w:pPr>
      <w:r w:rsidRPr="00ED6F31">
        <w:t>3.1</w:t>
      </w:r>
      <w:r w:rsidR="00AB7AA6">
        <w:t>2</w:t>
      </w:r>
      <w:r w:rsidRPr="00ED6F31">
        <w:t>.03 NetSuite Orion Solution</w:t>
      </w:r>
    </w:p>
    <w:p w:rsidRPr="000D4B62" w:rsidR="00F43033" w:rsidP="00F43033" w:rsidRDefault="00F43033" w14:paraId="37CAB547" w14:textId="73F8F408">
      <w:r w:rsidRPr="000D4B62">
        <w:t xml:space="preserve">NetSuite </w:t>
      </w:r>
      <w:r w:rsidR="00370723">
        <w:t xml:space="preserve">Orion </w:t>
      </w:r>
      <w:r w:rsidRPr="000D4B62">
        <w:t>provides comprehensive period close functionality including official accounting period close processes, automated controls, and standard checklists to ensure consistent, efficient period closes.</w:t>
      </w:r>
    </w:p>
    <w:p w:rsidR="00F43033" w:rsidP="00F43033" w:rsidRDefault="00F43033" w14:paraId="48D6098D" w14:textId="77777777">
      <w:pPr>
        <w:rPr>
          <w:b/>
          <w:bCs/>
        </w:rPr>
      </w:pPr>
    </w:p>
    <w:p w:rsidR="00F43033" w:rsidP="00F43033" w:rsidRDefault="00F43033" w14:paraId="7699473F" w14:textId="393BDE90">
      <w:pPr>
        <w:rPr>
          <w:b/>
          <w:bCs/>
        </w:rPr>
      </w:pPr>
      <w:r w:rsidRPr="000D4B62">
        <w:rPr>
          <w:b/>
          <w:bCs/>
        </w:rPr>
        <w:t>Period Close Capabilities:</w:t>
      </w:r>
    </w:p>
    <w:p w:rsidRPr="000D4B62" w:rsidR="00370723" w:rsidP="00F43033" w:rsidRDefault="00370723" w14:paraId="297BA0BF" w14:textId="77777777"/>
    <w:p w:rsidR="00F43033" w:rsidP="00D56371" w:rsidRDefault="00F43033" w14:paraId="714F2FA6" w14:textId="77777777">
      <w:pPr>
        <w:numPr>
          <w:ilvl w:val="0"/>
          <w:numId w:val="162"/>
        </w:numPr>
        <w:spacing w:line="278" w:lineRule="auto"/>
      </w:pPr>
      <w:commentRangeStart w:id="168"/>
      <w:commentRangeStart w:id="169"/>
      <w:commentRangeStart w:id="170"/>
      <w:r w:rsidRPr="24AED7CC">
        <w:rPr>
          <w:b/>
          <w:bCs/>
        </w:rPr>
        <w:t>Period Locking</w:t>
      </w:r>
      <w:r>
        <w:t xml:space="preserve">: </w:t>
      </w:r>
      <w:commentRangeStart w:id="171"/>
      <w:commentRangeStart w:id="172"/>
      <w:commentRangeStart w:id="173"/>
      <w:r>
        <w:t>Close</w:t>
      </w:r>
      <w:commentRangeEnd w:id="171"/>
      <w:r>
        <w:rPr>
          <w:rStyle w:val="CommentReference"/>
          <w:sz w:val="22"/>
          <w:szCs w:val="22"/>
        </w:rPr>
        <w:commentReference w:id="171"/>
      </w:r>
      <w:commentRangeEnd w:id="172"/>
      <w:r>
        <w:rPr>
          <w:rStyle w:val="CommentReference"/>
        </w:rPr>
        <w:commentReference w:id="172"/>
      </w:r>
      <w:commentRangeEnd w:id="173"/>
      <w:r>
        <w:rPr>
          <w:rStyle w:val="CommentReference"/>
        </w:rPr>
        <w:commentReference w:id="173"/>
      </w:r>
      <w:r>
        <w:t xml:space="preserve"> accounting periods to prevent backdated transactions</w:t>
      </w:r>
      <w:commentRangeEnd w:id="168"/>
      <w:r w:rsidRPr="000D4B62">
        <w:rPr>
          <w:rStyle w:val="CommentReference"/>
          <w:sz w:val="22"/>
          <w:szCs w:val="22"/>
        </w:rPr>
        <w:commentReference w:id="168"/>
      </w:r>
      <w:commentRangeEnd w:id="169"/>
      <w:r>
        <w:rPr>
          <w:rStyle w:val="CommentReference"/>
        </w:rPr>
        <w:commentReference w:id="169"/>
      </w:r>
      <w:commentRangeEnd w:id="170"/>
      <w:r>
        <w:rPr>
          <w:rStyle w:val="CommentReference"/>
        </w:rPr>
        <w:commentReference w:id="170"/>
      </w:r>
    </w:p>
    <w:p w:rsidRPr="00D56371" w:rsidR="00D56371" w:rsidP="00D56371" w:rsidRDefault="00D56371" w14:paraId="15C4B5F3" w14:textId="42427A7C">
      <w:pPr>
        <w:spacing w:after="160" w:line="278" w:lineRule="auto"/>
        <w:ind w:left="720"/>
      </w:pPr>
      <w:r w:rsidRPr="00D56371">
        <w:t>See appendix</w:t>
      </w:r>
    </w:p>
    <w:p w:rsidRPr="000D4B62" w:rsidR="00F43033" w:rsidP="00285415" w:rsidRDefault="00F43033" w14:paraId="05E3E593" w14:textId="77777777">
      <w:pPr>
        <w:numPr>
          <w:ilvl w:val="0"/>
          <w:numId w:val="162"/>
        </w:numPr>
        <w:spacing w:after="160" w:line="278" w:lineRule="auto"/>
      </w:pPr>
      <w:r w:rsidRPr="000D4B62">
        <w:rPr>
          <w:b/>
          <w:bCs/>
        </w:rPr>
        <w:t>AR/AP Locking</w:t>
      </w:r>
      <w:r w:rsidRPr="000D4B62">
        <w:t>: Lock receivables and payables separately during close process</w:t>
      </w:r>
    </w:p>
    <w:p w:rsidRPr="000D4B62" w:rsidR="00F43033" w:rsidP="00285415" w:rsidRDefault="00F43033" w14:paraId="12EAEC08" w14:textId="09B58032">
      <w:pPr>
        <w:numPr>
          <w:ilvl w:val="0"/>
          <w:numId w:val="162"/>
        </w:numPr>
        <w:spacing w:after="160" w:line="278" w:lineRule="auto"/>
      </w:pPr>
      <w:r w:rsidRPr="000D4B62">
        <w:rPr>
          <w:b/>
          <w:bCs/>
        </w:rPr>
        <w:t>Close Checklists</w:t>
      </w:r>
      <w:r w:rsidRPr="000D4B62">
        <w:t xml:space="preserve">: Standard NetSuite </w:t>
      </w:r>
      <w:r w:rsidR="00370723">
        <w:t xml:space="preserve">Orion </w:t>
      </w:r>
      <w:r w:rsidRPr="000D4B62">
        <w:t>close checklist functionality to track required close tasks</w:t>
      </w:r>
    </w:p>
    <w:p w:rsidRPr="000D4B62" w:rsidR="00F43033" w:rsidP="00285415" w:rsidRDefault="00F43033" w14:paraId="596DA826" w14:textId="77777777">
      <w:pPr>
        <w:numPr>
          <w:ilvl w:val="0"/>
          <w:numId w:val="162"/>
        </w:numPr>
        <w:spacing w:after="160" w:line="278" w:lineRule="auto"/>
      </w:pPr>
      <w:r w:rsidRPr="4850D061">
        <w:rPr>
          <w:b/>
          <w:lang w:val="en-US"/>
        </w:rPr>
        <w:t>Automated Close Tasks</w:t>
      </w:r>
      <w:r w:rsidRPr="4850D061">
        <w:rPr>
          <w:lang w:val="en-US"/>
        </w:rPr>
        <w:t>: System-generated journal entries (e.g., accrued revenue, depreciation) streamline close process</w:t>
      </w:r>
    </w:p>
    <w:p w:rsidRPr="000D4B62" w:rsidR="00F43033" w:rsidP="00285415" w:rsidRDefault="00F43033" w14:paraId="5ED8B150" w14:textId="77777777">
      <w:pPr>
        <w:numPr>
          <w:ilvl w:val="0"/>
          <w:numId w:val="162"/>
        </w:numPr>
        <w:spacing w:after="160" w:line="278" w:lineRule="auto"/>
      </w:pPr>
      <w:r w:rsidRPr="000D4B62">
        <w:rPr>
          <w:b/>
          <w:bCs/>
        </w:rPr>
        <w:t>Close Walkthroughs</w:t>
      </w:r>
      <w:r w:rsidRPr="000D4B62">
        <w:t>: GSI will provide period close training and walkthrough documentation</w:t>
      </w:r>
    </w:p>
    <w:p w:rsidRPr="000D4B62" w:rsidR="00F43033" w:rsidP="00285415" w:rsidRDefault="00F43033" w14:paraId="3A173F67" w14:textId="77777777">
      <w:pPr>
        <w:numPr>
          <w:ilvl w:val="0"/>
          <w:numId w:val="162"/>
        </w:numPr>
        <w:spacing w:after="160" w:line="278" w:lineRule="auto"/>
      </w:pPr>
      <w:r w:rsidRPr="000D4B62">
        <w:rPr>
          <w:b/>
          <w:bCs/>
        </w:rPr>
        <w:t>Real-Time Visibility</w:t>
      </w:r>
      <w:r w:rsidRPr="000D4B62">
        <w:t>: Continuous access to financial data accelerates close process</w:t>
      </w:r>
    </w:p>
    <w:p w:rsidR="00F43033" w:rsidP="00F43033" w:rsidRDefault="00F43033" w14:paraId="28E81721" w14:textId="77777777">
      <w:r w:rsidRPr="000D4B62">
        <w:rPr>
          <w:b/>
          <w:bCs/>
        </w:rPr>
        <w:t>Performance Improvement Opportunities:</w:t>
      </w:r>
      <w:r w:rsidRPr="000D4B62">
        <w:br/>
      </w:r>
      <w:r w:rsidRPr="000D4B62">
        <w:t>Several automated processes discussed in this BRD will improve close efficiency:</w:t>
      </w:r>
    </w:p>
    <w:p w:rsidRPr="000D4B62" w:rsidR="00425AC4" w:rsidP="00F43033" w:rsidRDefault="00425AC4" w14:paraId="6FBACD66" w14:textId="77777777"/>
    <w:p w:rsidRPr="000D4B62" w:rsidR="00F43033" w:rsidP="00285415" w:rsidRDefault="00F43033" w14:paraId="6ACC161E" w14:textId="77777777">
      <w:pPr>
        <w:numPr>
          <w:ilvl w:val="0"/>
          <w:numId w:val="163"/>
        </w:numPr>
        <w:spacing w:after="160" w:line="278" w:lineRule="auto"/>
      </w:pPr>
      <w:r w:rsidRPr="000D4B62">
        <w:t>Automated bank reconciliation (Section 3.03)</w:t>
      </w:r>
    </w:p>
    <w:p w:rsidRPr="000D4B62" w:rsidR="00F43033" w:rsidP="00285415" w:rsidRDefault="00F43033" w14:paraId="32796187" w14:textId="77777777">
      <w:pPr>
        <w:numPr>
          <w:ilvl w:val="0"/>
          <w:numId w:val="163"/>
        </w:numPr>
        <w:spacing w:after="160" w:line="278" w:lineRule="auto"/>
      </w:pPr>
      <w:r w:rsidRPr="4850D061">
        <w:rPr>
          <w:lang w:val="en-US"/>
        </w:rPr>
        <w:t>Automated accrued revenue journal entries (Section 3.01)</w:t>
      </w:r>
    </w:p>
    <w:p w:rsidRPr="000D4B62" w:rsidR="00F43033" w:rsidP="00285415" w:rsidRDefault="00F43033" w14:paraId="759F4FC8" w14:textId="77777777">
      <w:pPr>
        <w:numPr>
          <w:ilvl w:val="0"/>
          <w:numId w:val="163"/>
        </w:numPr>
        <w:spacing w:after="160" w:line="278" w:lineRule="auto"/>
      </w:pPr>
      <w:r w:rsidRPr="000D4B62">
        <w:t>Automated depreciation if FAM implemented (Section 3.07)</w:t>
      </w:r>
    </w:p>
    <w:p w:rsidRPr="000D4B62" w:rsidR="00F43033" w:rsidP="00285415" w:rsidRDefault="00F43033" w14:paraId="7BC4A064" w14:textId="77777777">
      <w:pPr>
        <w:numPr>
          <w:ilvl w:val="0"/>
          <w:numId w:val="163"/>
        </w:numPr>
        <w:spacing w:after="160" w:line="278" w:lineRule="auto"/>
      </w:pPr>
      <w:r w:rsidRPr="000D4B62">
        <w:t>Electronic payment integration eliminating 42 manual JEs (Section 3.03)</w:t>
      </w:r>
    </w:p>
    <w:p w:rsidRPr="000D4B62" w:rsidR="00F43033" w:rsidP="00285415" w:rsidRDefault="00F43033" w14:paraId="414A1C88" w14:textId="77777777">
      <w:pPr>
        <w:numPr>
          <w:ilvl w:val="0"/>
          <w:numId w:val="163"/>
        </w:numPr>
        <w:spacing w:after="160" w:line="278" w:lineRule="auto"/>
      </w:pPr>
      <w:r w:rsidRPr="000D4B62">
        <w:t>Reduced manual AR cash application (Section 3.03)</w:t>
      </w:r>
    </w:p>
    <w:p w:rsidRPr="000D4B62" w:rsidR="00F43033" w:rsidP="00F43033" w:rsidRDefault="00F43033" w14:paraId="53355F27" w14:textId="75E57408">
      <w:r w:rsidRPr="4850D061">
        <w:rPr>
          <w:lang w:val="en-US"/>
        </w:rPr>
        <w:t xml:space="preserve">These automations should enable Pivot to maintain or improve </w:t>
      </w:r>
      <w:r w:rsidRPr="4850D061" w:rsidR="00425AC4">
        <w:rPr>
          <w:lang w:val="en-US"/>
        </w:rPr>
        <w:t>upon its</w:t>
      </w:r>
      <w:r w:rsidRPr="4850D061">
        <w:rPr>
          <w:lang w:val="en-US"/>
        </w:rPr>
        <w:t xml:space="preserve"> current 7-day close performance.</w:t>
      </w:r>
    </w:p>
    <w:p w:rsidR="00754C14" w:rsidP="00754C14" w:rsidRDefault="00754C14" w14:paraId="13283568" w14:textId="77777777">
      <w:pPr>
        <w:spacing w:after="160" w:line="278" w:lineRule="auto"/>
        <w:rPr>
          <w:b/>
          <w:bCs/>
        </w:rPr>
      </w:pPr>
    </w:p>
    <w:p w:rsidR="00754C14" w:rsidP="00754C14" w:rsidRDefault="00754C14" w14:paraId="08958DB5" w14:textId="11DACD8F">
      <w:pPr>
        <w:pStyle w:val="HeadingDLH"/>
      </w:pPr>
      <w:r>
        <w:t>3.1</w:t>
      </w:r>
      <w:r w:rsidR="0056766B">
        <w:t>2</w:t>
      </w:r>
      <w:r>
        <w:t>.04 Future State Process</w:t>
      </w:r>
    </w:p>
    <w:p w:rsidR="007C1E3B" w:rsidP="007C1E3B" w:rsidRDefault="007C1E3B" w14:paraId="5A35EA18" w14:textId="77777777">
      <w:pPr>
        <w:rPr>
          <w:b/>
          <w:bCs/>
        </w:rPr>
      </w:pPr>
      <w:r w:rsidRPr="000D4B62">
        <w:rPr>
          <w:b/>
          <w:bCs/>
        </w:rPr>
        <w:t>Monthly Period Close:</w:t>
      </w:r>
    </w:p>
    <w:p w:rsidRPr="000D4B62" w:rsidR="00A6291E" w:rsidP="007C1E3B" w:rsidRDefault="00A6291E" w14:paraId="373CD22D" w14:textId="77777777"/>
    <w:p w:rsidRPr="000D4B62" w:rsidR="007C1E3B" w:rsidP="00285415" w:rsidRDefault="007C1E3B" w14:paraId="616272C2" w14:textId="77777777">
      <w:pPr>
        <w:numPr>
          <w:ilvl w:val="0"/>
          <w:numId w:val="164"/>
        </w:numPr>
        <w:spacing w:after="160" w:line="278" w:lineRule="auto"/>
      </w:pPr>
      <w:r w:rsidRPr="000D4B62">
        <w:rPr>
          <w:b/>
          <w:bCs/>
        </w:rPr>
        <w:t>Pre-Close</w:t>
      </w:r>
      <w:r w:rsidRPr="000D4B62">
        <w:t> (Days 1-3):</w:t>
      </w:r>
    </w:p>
    <w:p w:rsidRPr="000D4B62" w:rsidR="007C1E3B" w:rsidP="00285415" w:rsidRDefault="007C1E3B" w14:paraId="18D966BA" w14:textId="77777777">
      <w:pPr>
        <w:numPr>
          <w:ilvl w:val="1"/>
          <w:numId w:val="165"/>
        </w:numPr>
        <w:spacing w:after="160" w:line="278" w:lineRule="auto"/>
      </w:pPr>
      <w:r w:rsidRPr="000D4B62">
        <w:t>Automated bank reconciliation</w:t>
      </w:r>
    </w:p>
    <w:p w:rsidRPr="000D4B62" w:rsidR="007C1E3B" w:rsidP="00285415" w:rsidRDefault="007C1E3B" w14:paraId="6746B6C6" w14:textId="77777777">
      <w:pPr>
        <w:numPr>
          <w:ilvl w:val="1"/>
          <w:numId w:val="166"/>
        </w:numPr>
        <w:spacing w:after="160" w:line="278" w:lineRule="auto"/>
      </w:pPr>
      <w:r w:rsidRPr="4850D061">
        <w:rPr>
          <w:lang w:val="en-US"/>
        </w:rPr>
        <w:t>Automated accrued revenue JEs</w:t>
      </w:r>
    </w:p>
    <w:p w:rsidRPr="000D4B62" w:rsidR="007C1E3B" w:rsidP="00285415" w:rsidRDefault="007C1E3B" w14:paraId="1EDEB587" w14:textId="77777777">
      <w:pPr>
        <w:numPr>
          <w:ilvl w:val="1"/>
          <w:numId w:val="167"/>
        </w:numPr>
        <w:spacing w:after="160" w:line="278" w:lineRule="auto"/>
      </w:pPr>
      <w:r w:rsidRPr="000D4B62">
        <w:t>Automated depreciation posting (if FAM implemented)</w:t>
      </w:r>
    </w:p>
    <w:p w:rsidRPr="000D4B62" w:rsidR="007C1E3B" w:rsidP="00285415" w:rsidRDefault="007C1E3B" w14:paraId="60E6CF96" w14:textId="77777777">
      <w:pPr>
        <w:numPr>
          <w:ilvl w:val="1"/>
          <w:numId w:val="168"/>
        </w:numPr>
        <w:spacing w:after="160" w:line="278" w:lineRule="auto"/>
      </w:pPr>
      <w:r w:rsidRPr="000D4B62">
        <w:t>Review dashboards for exceptions</w:t>
      </w:r>
    </w:p>
    <w:p w:rsidRPr="000D4B62" w:rsidR="007C1E3B" w:rsidP="00285415" w:rsidRDefault="007C1E3B" w14:paraId="11B69BA4" w14:textId="77777777">
      <w:pPr>
        <w:numPr>
          <w:ilvl w:val="0"/>
          <w:numId w:val="164"/>
        </w:numPr>
        <w:spacing w:after="160" w:line="278" w:lineRule="auto"/>
      </w:pPr>
      <w:r w:rsidRPr="000D4B62">
        <w:rPr>
          <w:b/>
          <w:bCs/>
        </w:rPr>
        <w:t>Close Activities</w:t>
      </w:r>
      <w:r w:rsidRPr="000D4B62">
        <w:t> (Days 4-6):</w:t>
      </w:r>
    </w:p>
    <w:p w:rsidRPr="000D4B62" w:rsidR="007C1E3B" w:rsidP="00285415" w:rsidRDefault="007C1E3B" w14:paraId="257D9681" w14:textId="77777777">
      <w:pPr>
        <w:numPr>
          <w:ilvl w:val="1"/>
          <w:numId w:val="169"/>
        </w:numPr>
        <w:spacing w:after="160" w:line="278" w:lineRule="auto"/>
      </w:pPr>
      <w:r w:rsidRPr="000D4B62">
        <w:t>Process manual adjusting entries</w:t>
      </w:r>
    </w:p>
    <w:p w:rsidRPr="000D4B62" w:rsidR="007C1E3B" w:rsidP="00285415" w:rsidRDefault="007C1E3B" w14:paraId="5E03A7FB" w14:textId="77777777">
      <w:pPr>
        <w:numPr>
          <w:ilvl w:val="1"/>
          <w:numId w:val="170"/>
        </w:numPr>
        <w:spacing w:after="160" w:line="278" w:lineRule="auto"/>
      </w:pPr>
      <w:r w:rsidRPr="000D4B62">
        <w:t>Review close checklist completion</w:t>
      </w:r>
    </w:p>
    <w:p w:rsidRPr="000D4B62" w:rsidR="007C1E3B" w:rsidP="00285415" w:rsidRDefault="007C1E3B" w14:paraId="4D502F36" w14:textId="77777777">
      <w:pPr>
        <w:numPr>
          <w:ilvl w:val="1"/>
          <w:numId w:val="171"/>
        </w:numPr>
        <w:spacing w:after="160" w:line="278" w:lineRule="auto"/>
      </w:pPr>
      <w:r w:rsidRPr="000D4B62">
        <w:t>Lock AR and AP</w:t>
      </w:r>
    </w:p>
    <w:p w:rsidRPr="000D4B62" w:rsidR="007C1E3B" w:rsidP="00285415" w:rsidRDefault="007C1E3B" w14:paraId="182FFB18" w14:textId="77777777">
      <w:pPr>
        <w:numPr>
          <w:ilvl w:val="1"/>
          <w:numId w:val="172"/>
        </w:numPr>
        <w:spacing w:after="160" w:line="278" w:lineRule="auto"/>
      </w:pPr>
      <w:r w:rsidRPr="000D4B62">
        <w:t>Generate financial statements</w:t>
      </w:r>
    </w:p>
    <w:p w:rsidRPr="000D4B62" w:rsidR="007C1E3B" w:rsidP="00285415" w:rsidRDefault="007C1E3B" w14:paraId="03C07E58" w14:textId="77777777">
      <w:pPr>
        <w:numPr>
          <w:ilvl w:val="0"/>
          <w:numId w:val="164"/>
        </w:numPr>
        <w:spacing w:after="160" w:line="278" w:lineRule="auto"/>
      </w:pPr>
      <w:r w:rsidRPr="000D4B62">
        <w:rPr>
          <w:b/>
          <w:bCs/>
        </w:rPr>
        <w:t>Review &amp; Lock</w:t>
      </w:r>
      <w:r w:rsidRPr="000D4B62">
        <w:t> (Day 7):</w:t>
      </w:r>
    </w:p>
    <w:p w:rsidRPr="000D4B62" w:rsidR="007C1E3B" w:rsidP="00285415" w:rsidRDefault="007C1E3B" w14:paraId="0ABBB968" w14:textId="77777777">
      <w:pPr>
        <w:numPr>
          <w:ilvl w:val="1"/>
          <w:numId w:val="173"/>
        </w:numPr>
        <w:spacing w:after="160" w:line="278" w:lineRule="auto"/>
      </w:pPr>
      <w:r w:rsidRPr="000D4B62">
        <w:t>Management review of financials</w:t>
      </w:r>
    </w:p>
    <w:p w:rsidRPr="000D4B62" w:rsidR="007C1E3B" w:rsidP="00285415" w:rsidRDefault="007C1E3B" w14:paraId="5EC4908A" w14:textId="77777777">
      <w:pPr>
        <w:numPr>
          <w:ilvl w:val="1"/>
          <w:numId w:val="174"/>
        </w:numPr>
        <w:spacing w:after="160" w:line="278" w:lineRule="auto"/>
      </w:pPr>
      <w:r w:rsidRPr="000D4B62">
        <w:t>Close accounting period</w:t>
      </w:r>
    </w:p>
    <w:p w:rsidRPr="000D4B62" w:rsidR="007C1E3B" w:rsidP="00285415" w:rsidRDefault="007C1E3B" w14:paraId="35E9DC18" w14:textId="77777777">
      <w:pPr>
        <w:numPr>
          <w:ilvl w:val="1"/>
          <w:numId w:val="175"/>
        </w:numPr>
        <w:spacing w:after="160" w:line="278" w:lineRule="auto"/>
      </w:pPr>
      <w:r w:rsidRPr="000D4B62">
        <w:t>Lock GL to prevent backdating</w:t>
      </w:r>
    </w:p>
    <w:p w:rsidRPr="00AB0C78" w:rsidR="00754C14" w:rsidP="00754C14" w:rsidRDefault="00754C14" w14:paraId="7618AEC8" w14:textId="77777777">
      <w:pPr>
        <w:pStyle w:val="HeadingDLH"/>
        <w:jc w:val="left"/>
        <w:rPr>
          <w:lang w:val="en-US"/>
        </w:rPr>
      </w:pPr>
    </w:p>
    <w:p w:rsidR="00754C14" w:rsidP="00754C14" w:rsidRDefault="00754C14" w14:paraId="2BF616CF" w14:textId="01D4DC5C">
      <w:pPr>
        <w:pStyle w:val="HeadingDLH"/>
      </w:pPr>
      <w:r w:rsidRPr="00455452">
        <w:t>3.</w:t>
      </w:r>
      <w:r>
        <w:t>1</w:t>
      </w:r>
      <w:r w:rsidR="007C1E3B">
        <w:t>2</w:t>
      </w:r>
      <w:r w:rsidRPr="00455452">
        <w:t>.05 Decision Matrix</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012"/>
        <w:gridCol w:w="2969"/>
        <w:gridCol w:w="3287"/>
        <w:gridCol w:w="2082"/>
      </w:tblGrid>
      <w:tr w:rsidRPr="00193F5C" w:rsidR="00EC4D87" w14:paraId="553EB072" w14:textId="77777777">
        <w:trPr>
          <w:tblHeader/>
          <w:tblCellSpacing w:w="15" w:type="dxa"/>
        </w:trPr>
        <w:tc>
          <w:tcPr>
            <w:tcW w:w="0" w:type="auto"/>
            <w:vAlign w:val="center"/>
            <w:hideMark/>
          </w:tcPr>
          <w:p w:rsidRPr="00193F5C" w:rsidR="00754C14" w:rsidRDefault="00754C14" w14:paraId="1AD5C943" w14:textId="77777777">
            <w:pPr>
              <w:pStyle w:val="HeadingDLH"/>
              <w:jc w:val="left"/>
              <w:rPr>
                <w:bCs/>
                <w:lang w:val="en-US"/>
              </w:rPr>
            </w:pPr>
            <w:r>
              <w:rPr>
                <w:bCs/>
                <w:lang w:val="en-US"/>
              </w:rPr>
              <w:t xml:space="preserve">Req </w:t>
            </w:r>
            <w:r w:rsidRPr="00193F5C">
              <w:rPr>
                <w:bCs/>
                <w:lang w:val="en-US"/>
              </w:rPr>
              <w:t>#</w:t>
            </w:r>
          </w:p>
        </w:tc>
        <w:tc>
          <w:tcPr>
            <w:tcW w:w="0" w:type="auto"/>
            <w:vAlign w:val="center"/>
            <w:hideMark/>
          </w:tcPr>
          <w:p w:rsidRPr="00193F5C" w:rsidR="00754C14" w:rsidRDefault="00754C14" w14:paraId="1696BC73" w14:textId="77777777">
            <w:pPr>
              <w:pStyle w:val="HeadingDLH"/>
              <w:jc w:val="left"/>
              <w:rPr>
                <w:bCs/>
                <w:lang w:val="en-US"/>
              </w:rPr>
            </w:pPr>
            <w:r w:rsidRPr="00193F5C">
              <w:rPr>
                <w:bCs/>
                <w:lang w:val="en-US"/>
              </w:rPr>
              <w:t>Requirement</w:t>
            </w:r>
          </w:p>
        </w:tc>
        <w:tc>
          <w:tcPr>
            <w:tcW w:w="0" w:type="auto"/>
            <w:vAlign w:val="center"/>
            <w:hideMark/>
          </w:tcPr>
          <w:p w:rsidRPr="00193F5C" w:rsidR="00754C14" w:rsidRDefault="00754C14" w14:paraId="2FC84897" w14:textId="77777777">
            <w:pPr>
              <w:pStyle w:val="HeadingDLH"/>
              <w:jc w:val="left"/>
              <w:rPr>
                <w:bCs/>
                <w:lang w:val="en-US"/>
              </w:rPr>
            </w:pPr>
            <w:r>
              <w:rPr>
                <w:bCs/>
                <w:lang w:val="en-US"/>
              </w:rPr>
              <w:t>Info</w:t>
            </w:r>
          </w:p>
        </w:tc>
        <w:tc>
          <w:tcPr>
            <w:tcW w:w="0" w:type="auto"/>
            <w:vAlign w:val="center"/>
            <w:hideMark/>
          </w:tcPr>
          <w:p w:rsidRPr="00193F5C" w:rsidR="00754C14" w:rsidRDefault="00754C14" w14:paraId="3195A744" w14:textId="77777777">
            <w:pPr>
              <w:pStyle w:val="HeadingDLH"/>
              <w:jc w:val="left"/>
              <w:rPr>
                <w:bCs/>
                <w:lang w:val="en-US"/>
              </w:rPr>
            </w:pPr>
            <w:r w:rsidRPr="00193F5C">
              <w:rPr>
                <w:bCs/>
                <w:lang w:val="en-US"/>
              </w:rPr>
              <w:t>Implementation Approach</w:t>
            </w:r>
          </w:p>
        </w:tc>
      </w:tr>
      <w:tr w:rsidRPr="00193F5C" w:rsidR="00EC4D87" w14:paraId="4A0C550D" w14:textId="77777777">
        <w:trPr>
          <w:tblCellSpacing w:w="15" w:type="dxa"/>
        </w:trPr>
        <w:tc>
          <w:tcPr>
            <w:tcW w:w="0" w:type="auto"/>
            <w:vAlign w:val="center"/>
            <w:hideMark/>
          </w:tcPr>
          <w:p w:rsidRPr="00E50C08" w:rsidR="00EC4D87" w:rsidP="00EC4D87" w:rsidRDefault="00EC4D87" w14:paraId="6103EFF6" w14:textId="6692D683">
            <w:pPr>
              <w:pStyle w:val="HeadingDLH"/>
              <w:rPr>
                <w:lang w:val="en-US"/>
              </w:rPr>
            </w:pPr>
            <w:r w:rsidRPr="000D4B62">
              <w:t>REQ-3.12.01</w:t>
            </w:r>
          </w:p>
        </w:tc>
        <w:tc>
          <w:tcPr>
            <w:tcW w:w="0" w:type="auto"/>
            <w:vAlign w:val="center"/>
            <w:hideMark/>
          </w:tcPr>
          <w:p w:rsidRPr="00EC4D87" w:rsidR="00EC4D87" w:rsidP="00EC4D87" w:rsidRDefault="00EC4D87" w14:paraId="6F199571" w14:textId="665101A7">
            <w:pPr>
              <w:pStyle w:val="HeadingDLH"/>
              <w:jc w:val="left"/>
              <w:rPr>
                <w:b w:val="0"/>
                <w:bCs/>
                <w:lang w:val="en-US"/>
              </w:rPr>
            </w:pPr>
            <w:r w:rsidRPr="00EC4D87">
              <w:rPr>
                <w:b w:val="0"/>
                <w:bCs/>
              </w:rPr>
              <w:t>Maintain or improve 7-day period close performance</w:t>
            </w:r>
          </w:p>
        </w:tc>
        <w:tc>
          <w:tcPr>
            <w:tcW w:w="0" w:type="auto"/>
            <w:vAlign w:val="center"/>
            <w:hideMark/>
          </w:tcPr>
          <w:p w:rsidRPr="00EC4D87" w:rsidR="00EC4D87" w:rsidP="00EC4D87" w:rsidRDefault="00EC4D87" w14:paraId="43871187" w14:textId="7CE62E73">
            <w:pPr>
              <w:pStyle w:val="HeadingDLH"/>
              <w:jc w:val="left"/>
              <w:rPr>
                <w:b w:val="0"/>
                <w:bCs/>
                <w:lang w:val="en-US"/>
              </w:rPr>
            </w:pPr>
            <w:r w:rsidRPr="00EC4D87">
              <w:rPr>
                <w:b w:val="0"/>
                <w:bCs/>
              </w:rPr>
              <w:t>Automation improvements should maintain/improve performance</w:t>
            </w:r>
          </w:p>
        </w:tc>
        <w:tc>
          <w:tcPr>
            <w:tcW w:w="0" w:type="auto"/>
            <w:vAlign w:val="center"/>
            <w:hideMark/>
          </w:tcPr>
          <w:p w:rsidRPr="00E27C1D" w:rsidR="00EC4D87" w:rsidP="00EC4D87" w:rsidRDefault="00EC4D87" w14:paraId="2FB83D17" w14:textId="45EA8D22">
            <w:pPr>
              <w:pStyle w:val="HeadingDLH"/>
              <w:jc w:val="left"/>
              <w:rPr>
                <w:bCs/>
                <w:lang w:val="en-US"/>
              </w:rPr>
            </w:pPr>
            <w:r w:rsidRPr="000D4B62">
              <w:t>ALIGNS</w:t>
            </w:r>
          </w:p>
        </w:tc>
      </w:tr>
      <w:tr w:rsidRPr="00193F5C" w:rsidR="00EC4D87" w14:paraId="17930D95" w14:textId="77777777">
        <w:trPr>
          <w:tblCellSpacing w:w="15" w:type="dxa"/>
        </w:trPr>
        <w:tc>
          <w:tcPr>
            <w:tcW w:w="0" w:type="auto"/>
            <w:vAlign w:val="center"/>
            <w:hideMark/>
          </w:tcPr>
          <w:p w:rsidRPr="00E50C08" w:rsidR="00EC4D87" w:rsidP="00EC4D87" w:rsidRDefault="00EC4D87" w14:paraId="5627A851" w14:textId="5CC3E89A">
            <w:pPr>
              <w:pStyle w:val="HeadingDLH"/>
              <w:rPr>
                <w:lang w:val="en-US"/>
              </w:rPr>
            </w:pPr>
            <w:r w:rsidRPr="000D4B62">
              <w:t>REQ-3.12.02</w:t>
            </w:r>
          </w:p>
        </w:tc>
        <w:tc>
          <w:tcPr>
            <w:tcW w:w="0" w:type="auto"/>
            <w:vAlign w:val="center"/>
            <w:hideMark/>
          </w:tcPr>
          <w:p w:rsidRPr="00EC4D87" w:rsidR="00EC4D87" w:rsidP="00EC4D87" w:rsidRDefault="00EC4D87" w14:paraId="4A710809" w14:textId="5D0C0B5A">
            <w:pPr>
              <w:pStyle w:val="HeadingDLH"/>
              <w:jc w:val="left"/>
              <w:rPr>
                <w:b w:val="0"/>
                <w:bCs/>
                <w:lang w:val="en-US"/>
              </w:rPr>
            </w:pPr>
            <w:r w:rsidRPr="00EC4D87">
              <w:rPr>
                <w:b w:val="0"/>
                <w:bCs/>
              </w:rPr>
              <w:t>Official period close process with walkthroughs and checklists</w:t>
            </w:r>
          </w:p>
        </w:tc>
        <w:tc>
          <w:tcPr>
            <w:tcW w:w="0" w:type="auto"/>
            <w:vAlign w:val="center"/>
            <w:hideMark/>
          </w:tcPr>
          <w:p w:rsidRPr="00EC4D87" w:rsidR="00EC4D87" w:rsidP="00EC4D87" w:rsidRDefault="00EC4D87" w14:paraId="6D4E2E96" w14:textId="0834AA77">
            <w:pPr>
              <w:pStyle w:val="HeadingDLH"/>
              <w:jc w:val="left"/>
              <w:rPr>
                <w:b w:val="0"/>
                <w:bCs/>
                <w:lang w:val="en-US"/>
              </w:rPr>
            </w:pPr>
            <w:r w:rsidRPr="00EC4D87">
              <w:rPr>
                <w:b w:val="0"/>
                <w:bCs/>
              </w:rPr>
              <w:t>Standard NetSuite period close functionality + GSI training</w:t>
            </w:r>
          </w:p>
        </w:tc>
        <w:tc>
          <w:tcPr>
            <w:tcW w:w="0" w:type="auto"/>
            <w:vAlign w:val="center"/>
            <w:hideMark/>
          </w:tcPr>
          <w:p w:rsidRPr="00E27C1D" w:rsidR="00EC4D87" w:rsidP="00EC4D87" w:rsidRDefault="00EC4D87" w14:paraId="6B5E3137" w14:textId="27112A81">
            <w:pPr>
              <w:pStyle w:val="HeadingDLH"/>
              <w:jc w:val="left"/>
              <w:rPr>
                <w:bCs/>
                <w:lang w:val="en-US"/>
              </w:rPr>
            </w:pPr>
            <w:r w:rsidRPr="000D4B62">
              <w:t>ALIGNS</w:t>
            </w:r>
          </w:p>
        </w:tc>
      </w:tr>
    </w:tbl>
    <w:p w:rsidR="00754C14" w:rsidP="00754C14" w:rsidRDefault="00754C14" w14:paraId="7F7CD7AE" w14:textId="77777777">
      <w:pPr>
        <w:pStyle w:val="HeadingDLH"/>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754C14" w14:paraId="45AD54E5" w14:textId="77777777">
        <w:tc>
          <w:tcPr>
            <w:tcW w:w="4680" w:type="dxa"/>
            <w:shd w:val="clear" w:color="auto" w:fill="EFEFEF"/>
            <w:tcMar>
              <w:top w:w="100" w:type="dxa"/>
              <w:left w:w="100" w:type="dxa"/>
              <w:bottom w:w="100" w:type="dxa"/>
              <w:right w:w="100" w:type="dxa"/>
            </w:tcMar>
          </w:tcPr>
          <w:p w:rsidR="00754C14" w:rsidRDefault="00754C14" w14:paraId="736B2425"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754C14" w:rsidRDefault="00754C14" w14:paraId="70569C0B"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754C14" w14:paraId="23D25FCA" w14:textId="77777777">
        <w:tc>
          <w:tcPr>
            <w:tcW w:w="4680" w:type="dxa"/>
            <w:tcMar>
              <w:top w:w="100" w:type="dxa"/>
              <w:left w:w="100" w:type="dxa"/>
              <w:bottom w:w="100" w:type="dxa"/>
              <w:right w:w="100" w:type="dxa"/>
            </w:tcMar>
          </w:tcPr>
          <w:p w:rsidR="00754C14" w:rsidRDefault="00754C14" w14:paraId="259EBB9F"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754C14" w:rsidRDefault="00754C14" w14:paraId="559081DA" w14:textId="77777777">
            <w:pPr>
              <w:widowControl w:val="0"/>
              <w:spacing w:line="240" w:lineRule="auto"/>
              <w:rPr>
                <w:rFonts w:ascii="Calibri" w:hAnsi="Calibri" w:eastAsia="Calibri" w:cs="Calibri"/>
                <w:highlight w:val="white"/>
              </w:rPr>
            </w:pPr>
          </w:p>
        </w:tc>
      </w:tr>
      <w:tr w:rsidR="00754C14" w14:paraId="3C59C7B2" w14:textId="77777777">
        <w:tc>
          <w:tcPr>
            <w:tcW w:w="4680" w:type="dxa"/>
            <w:tcMar>
              <w:top w:w="100" w:type="dxa"/>
              <w:left w:w="100" w:type="dxa"/>
              <w:bottom w:w="100" w:type="dxa"/>
              <w:right w:w="100" w:type="dxa"/>
            </w:tcMar>
          </w:tcPr>
          <w:p w:rsidR="00754C14" w:rsidRDefault="00754C14" w14:paraId="58B188D2"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754C14" w:rsidRDefault="00754C14" w14:paraId="2DDAC239" w14:textId="77777777">
            <w:pPr>
              <w:widowControl w:val="0"/>
              <w:spacing w:line="240" w:lineRule="auto"/>
              <w:rPr>
                <w:rFonts w:ascii="Calibri" w:hAnsi="Calibri" w:eastAsia="Calibri" w:cs="Calibri"/>
                <w:highlight w:val="white"/>
              </w:rPr>
            </w:pPr>
          </w:p>
        </w:tc>
      </w:tr>
    </w:tbl>
    <w:p w:rsidR="00754C14" w:rsidP="00754C14" w:rsidRDefault="00754C14" w14:paraId="5B4EB9F9" w14:textId="77777777">
      <w:pPr>
        <w:rPr>
          <w:lang w:val="en-US"/>
        </w:rPr>
      </w:pPr>
    </w:p>
    <w:p w:rsidR="00754C14" w:rsidP="00754C14" w:rsidRDefault="00754C14" w14:paraId="76417C24" w14:textId="77777777">
      <w:pPr>
        <w:rPr>
          <w:lang w:val="en-US"/>
        </w:rPr>
      </w:pPr>
    </w:p>
    <w:p w:rsidR="002503EF" w:rsidP="002503EF" w:rsidRDefault="002503EF" w14:paraId="405AAC03" w14:textId="74E52600">
      <w:pPr>
        <w:pStyle w:val="Heading2"/>
        <w:spacing w:before="0" w:after="80"/>
        <w:jc w:val="both"/>
        <w:rPr>
          <w:b/>
          <w:color w:val="7E8083"/>
          <w:sz w:val="28"/>
          <w:szCs w:val="28"/>
        </w:rPr>
      </w:pPr>
      <w:bookmarkStart w:name="_Toc214911999" w:id="174"/>
      <w:r>
        <w:rPr>
          <w:b/>
          <w:color w:val="7E8083"/>
          <w:sz w:val="28"/>
          <w:szCs w:val="28"/>
        </w:rPr>
        <w:t>3.13 Budgeting &amp; Planning</w:t>
      </w:r>
      <w:bookmarkEnd w:id="174"/>
    </w:p>
    <w:p w:rsidR="002503EF" w:rsidP="002503EF" w:rsidRDefault="002503EF" w14:paraId="7185B4FF" w14:textId="77777777">
      <w:pPr>
        <w:pStyle w:val="HeadingDLH"/>
      </w:pPr>
    </w:p>
    <w:p w:rsidRPr="00B861D3" w:rsidR="002503EF" w:rsidP="002503EF" w:rsidRDefault="002503EF" w14:paraId="317D8689" w14:textId="27F7FE68">
      <w:pPr>
        <w:pStyle w:val="HeadingDLH"/>
      </w:pPr>
      <w:r w:rsidRPr="00B861D3">
        <w:t>3.</w:t>
      </w:r>
      <w:r>
        <w:t>13</w:t>
      </w:r>
      <w:r w:rsidRPr="00B861D3">
        <w:t>.0</w:t>
      </w:r>
      <w:r>
        <w:t>1</w:t>
      </w:r>
      <w:r w:rsidRPr="00B861D3">
        <w:t xml:space="preserve"> Your Business Requirements</w:t>
      </w:r>
    </w:p>
    <w:p w:rsidRPr="000D4B62" w:rsidR="001F3D3F" w:rsidP="00285415" w:rsidRDefault="001F3D3F" w14:paraId="4F419580" w14:textId="77777777">
      <w:pPr>
        <w:numPr>
          <w:ilvl w:val="0"/>
          <w:numId w:val="176"/>
        </w:numPr>
        <w:spacing w:after="160" w:line="278" w:lineRule="auto"/>
      </w:pPr>
      <w:r w:rsidRPr="000D4B62">
        <w:rPr>
          <w:b/>
          <w:bCs/>
        </w:rPr>
        <w:t>REQ-3.13.01</w:t>
      </w:r>
      <w:r w:rsidRPr="000D4B62">
        <w:t>: Evaluate NSPB vs. continuing with Adaptive Planning (ADAPT)</w:t>
      </w:r>
    </w:p>
    <w:p w:rsidRPr="000D4B62" w:rsidR="001F3D3F" w:rsidP="00285415" w:rsidRDefault="001F3D3F" w14:paraId="221141B1" w14:textId="77777777">
      <w:pPr>
        <w:numPr>
          <w:ilvl w:val="0"/>
          <w:numId w:val="176"/>
        </w:numPr>
        <w:spacing w:after="160" w:line="278" w:lineRule="auto"/>
      </w:pPr>
      <w:r w:rsidRPr="000D4B62">
        <w:rPr>
          <w:b/>
          <w:bCs/>
        </w:rPr>
        <w:t>REQ-3.13.02</w:t>
      </w:r>
      <w:r w:rsidRPr="000D4B62">
        <w:t>: Prior year data import capabilities for budgeting system (ALIGNS)</w:t>
      </w:r>
    </w:p>
    <w:p w:rsidRPr="006F4419" w:rsidR="002503EF" w:rsidP="002503EF" w:rsidRDefault="002503EF" w14:paraId="240552DA" w14:textId="77777777">
      <w:pPr>
        <w:spacing w:after="160" w:line="278" w:lineRule="auto"/>
        <w:ind w:left="720"/>
      </w:pPr>
    </w:p>
    <w:p w:rsidR="002503EF" w:rsidP="002503EF" w:rsidRDefault="002503EF" w14:paraId="7B483C39" w14:textId="44805439">
      <w:pPr>
        <w:pStyle w:val="HeadingDLH"/>
      </w:pPr>
      <w:r>
        <w:t>3.1</w:t>
      </w:r>
      <w:r w:rsidR="00037F13">
        <w:t>3</w:t>
      </w:r>
      <w:r>
        <w:t>.02 Current State Process</w:t>
      </w:r>
    </w:p>
    <w:p w:rsidRPr="000D4B62" w:rsidR="00037F13" w:rsidP="00037F13" w:rsidRDefault="00037F13" w14:paraId="0E1D3A95" w14:textId="5F1A06FD">
      <w:r w:rsidRPr="4850D061">
        <w:rPr>
          <w:lang w:val="en-US"/>
        </w:rPr>
        <w:t>Pivot currently uses Adaptive Planning for budgeting and planning. With the NetSuite</w:t>
      </w:r>
      <w:r w:rsidRPr="4850D061" w:rsidR="00601F9F">
        <w:rPr>
          <w:lang w:val="en-US"/>
        </w:rPr>
        <w:t xml:space="preserve"> Orion </w:t>
      </w:r>
      <w:r w:rsidRPr="4850D061">
        <w:rPr>
          <w:lang w:val="en-US"/>
        </w:rPr>
        <w:t xml:space="preserve"> implementation, they need to evaluate whether NetSuite Planning and Budgeting (NSPB) provides sufficient functionality to replace Adaptive Planning, or whether continuing with Adaptive Planning is the better approach.</w:t>
      </w:r>
    </w:p>
    <w:p w:rsidR="00037F13" w:rsidP="00037F13" w:rsidRDefault="00037F13" w14:paraId="131DA314" w14:textId="77777777">
      <w:pPr>
        <w:rPr>
          <w:b/>
          <w:bCs/>
        </w:rPr>
      </w:pPr>
    </w:p>
    <w:p w:rsidR="00037F13" w:rsidP="00037F13" w:rsidRDefault="00037F13" w14:paraId="125D1C15" w14:textId="61A50780">
      <w:pPr>
        <w:rPr>
          <w:b/>
          <w:bCs/>
        </w:rPr>
      </w:pPr>
      <w:r w:rsidRPr="000D4B62">
        <w:rPr>
          <w:b/>
          <w:bCs/>
        </w:rPr>
        <w:t>Evaluation Criteria:</w:t>
      </w:r>
    </w:p>
    <w:p w:rsidRPr="000D4B62" w:rsidR="00F30B63" w:rsidP="00037F13" w:rsidRDefault="00F30B63" w14:paraId="51BF505A" w14:textId="77777777"/>
    <w:p w:rsidRPr="000D4B62" w:rsidR="00037F13" w:rsidP="00285415" w:rsidRDefault="00037F13" w14:paraId="190AFCB7" w14:textId="77777777">
      <w:pPr>
        <w:numPr>
          <w:ilvl w:val="0"/>
          <w:numId w:val="177"/>
        </w:numPr>
        <w:spacing w:after="160" w:line="278" w:lineRule="auto"/>
      </w:pPr>
      <w:r w:rsidRPr="000D4B62">
        <w:t>NSPB capabilities vs. Adaptive Planning features</w:t>
      </w:r>
    </w:p>
    <w:p w:rsidRPr="000D4B62" w:rsidR="00037F13" w:rsidP="00285415" w:rsidRDefault="00037F13" w14:paraId="558DBCF7" w14:textId="0A27A7AC">
      <w:pPr>
        <w:numPr>
          <w:ilvl w:val="0"/>
          <w:numId w:val="177"/>
        </w:numPr>
        <w:spacing w:after="160" w:line="278" w:lineRule="auto"/>
      </w:pPr>
      <w:r w:rsidRPr="000D4B62">
        <w:t>Integration benefits of NSPB with NetSuite</w:t>
      </w:r>
      <w:r w:rsidR="00F30B63">
        <w:t xml:space="preserve"> Orion</w:t>
      </w:r>
    </w:p>
    <w:p w:rsidRPr="000D4B62" w:rsidR="00037F13" w:rsidP="00285415" w:rsidRDefault="00037F13" w14:paraId="39972A52" w14:textId="77777777">
      <w:pPr>
        <w:numPr>
          <w:ilvl w:val="0"/>
          <w:numId w:val="177"/>
        </w:numPr>
        <w:spacing w:after="160" w:line="278" w:lineRule="auto"/>
      </w:pPr>
      <w:r w:rsidRPr="000D4B62">
        <w:t>Cost comparison</w:t>
      </w:r>
    </w:p>
    <w:p w:rsidRPr="000D4B62" w:rsidR="00037F13" w:rsidP="00285415" w:rsidRDefault="00037F13" w14:paraId="773F566A" w14:textId="77777777">
      <w:pPr>
        <w:numPr>
          <w:ilvl w:val="0"/>
          <w:numId w:val="177"/>
        </w:numPr>
        <w:spacing w:after="160" w:line="278" w:lineRule="auto"/>
      </w:pPr>
      <w:r w:rsidRPr="000D4B62">
        <w:t>User experience and learning curve</w:t>
      </w:r>
    </w:p>
    <w:p w:rsidR="00037F13" w:rsidP="00285415" w:rsidRDefault="00037F13" w14:paraId="53E31D6A" w14:textId="77777777">
      <w:pPr>
        <w:numPr>
          <w:ilvl w:val="0"/>
          <w:numId w:val="177"/>
        </w:numPr>
        <w:spacing w:after="160" w:line="278" w:lineRule="auto"/>
      </w:pPr>
      <w:r w:rsidRPr="000D4B62">
        <w:t>Prior year data import requirements</w:t>
      </w:r>
    </w:p>
    <w:p w:rsidRPr="000D4B62" w:rsidR="00F30B63" w:rsidP="00F30B63" w:rsidRDefault="00F30B63" w14:paraId="08189153" w14:textId="77777777">
      <w:pPr>
        <w:spacing w:after="160" w:line="278" w:lineRule="auto"/>
        <w:ind w:left="720"/>
      </w:pPr>
    </w:p>
    <w:p w:rsidRPr="000D4B62" w:rsidR="00037F13" w:rsidP="00037F13" w:rsidRDefault="00037F13" w14:paraId="4AEC3D8E" w14:textId="77777777">
      <w:r w:rsidRPr="000D4B62">
        <w:rPr>
          <w:b/>
          <w:bCs/>
        </w:rPr>
        <w:t>User Story:</w:t>
      </w:r>
    </w:p>
    <w:p w:rsidRPr="000D4B62" w:rsidR="00037F13" w:rsidP="00285415" w:rsidRDefault="00037F13" w14:paraId="64024674" w14:textId="66F6AA0C">
      <w:pPr>
        <w:numPr>
          <w:ilvl w:val="0"/>
          <w:numId w:val="178"/>
        </w:numPr>
        <w:spacing w:after="160" w:line="278" w:lineRule="auto"/>
      </w:pPr>
      <w:r w:rsidRPr="4850D061">
        <w:rPr>
          <w:lang w:val="en-US"/>
        </w:rPr>
        <w:t xml:space="preserve">As a Financial Planning Manager, I need to evaluate budgeting platform options so that we can optimize integration with NetSuite </w:t>
      </w:r>
      <w:r w:rsidRPr="4850D061" w:rsidR="00F30B63">
        <w:rPr>
          <w:lang w:val="en-US"/>
        </w:rPr>
        <w:t xml:space="preserve">Orion </w:t>
      </w:r>
      <w:r w:rsidRPr="4850D061">
        <w:rPr>
          <w:lang w:val="en-US"/>
        </w:rPr>
        <w:t>while maintaining our planning capabilities.</w:t>
      </w:r>
    </w:p>
    <w:p w:rsidR="002503EF" w:rsidP="002503EF" w:rsidRDefault="002503EF" w14:paraId="15B0C1A8" w14:textId="77777777"/>
    <w:p w:rsidRPr="000D4B62" w:rsidR="002503EF" w:rsidP="002503EF" w:rsidRDefault="002503EF" w14:paraId="39021662" w14:textId="6BF20C61">
      <w:pPr>
        <w:pStyle w:val="HeadingDLH"/>
      </w:pPr>
      <w:r w:rsidRPr="00ED6F31">
        <w:t>3.1</w:t>
      </w:r>
      <w:r w:rsidR="00037F13">
        <w:t>3</w:t>
      </w:r>
      <w:r w:rsidRPr="00ED6F31">
        <w:t>.03 NetSuite Orion Solution</w:t>
      </w:r>
    </w:p>
    <w:p w:rsidRPr="000D4B62" w:rsidR="00AC0A79" w:rsidP="00AC0A79" w:rsidRDefault="00AC0A79" w14:paraId="2927046E" w14:textId="77777777">
      <w:r w:rsidRPr="000D4B62">
        <w:t>NetSuite offers both native budgeting tools (NSPB) and proven integration with Adaptive Planning, providing flexibility in budgeting platform selection.</w:t>
      </w:r>
    </w:p>
    <w:p w:rsidR="00AC0A79" w:rsidP="00AC0A79" w:rsidRDefault="00AC0A79" w14:paraId="071AC060" w14:textId="77777777">
      <w:pPr>
        <w:rPr>
          <w:b/>
          <w:bCs/>
        </w:rPr>
      </w:pPr>
    </w:p>
    <w:p w:rsidR="00AC0A79" w:rsidP="00AC0A79" w:rsidRDefault="00AC0A79" w14:paraId="58E1AA1B" w14:textId="028D7053">
      <w:r w:rsidRPr="24AED7CC">
        <w:rPr>
          <w:b/>
          <w:bCs/>
        </w:rPr>
        <w:t>NetSuite Planning and Budgeting (NSPB):</w:t>
      </w:r>
      <w:r>
        <w:br/>
      </w:r>
      <w:r>
        <w:t xml:space="preserve">NSPB is NetSuite's native planning and budgeting module with direct integration to GL actuals. </w:t>
      </w:r>
      <w:commentRangeStart w:id="175"/>
      <w:commentRangeStart w:id="176"/>
      <w:commentRangeStart w:id="177"/>
      <w:commentRangeStart w:id="178"/>
      <w:commentRangeStart w:id="179"/>
      <w:commentRangeStart w:id="180"/>
      <w:r>
        <w:t>Capabilities include:</w:t>
      </w:r>
      <w:commentRangeEnd w:id="175"/>
      <w:r>
        <w:rPr>
          <w:rStyle w:val="CommentReference"/>
          <w:sz w:val="22"/>
          <w:szCs w:val="22"/>
        </w:rPr>
        <w:commentReference w:id="175"/>
      </w:r>
      <w:commentRangeEnd w:id="176"/>
      <w:r>
        <w:rPr>
          <w:rStyle w:val="CommentReference"/>
        </w:rPr>
        <w:commentReference w:id="176"/>
      </w:r>
      <w:commentRangeEnd w:id="177"/>
      <w:r>
        <w:rPr>
          <w:rStyle w:val="CommentReference"/>
        </w:rPr>
        <w:commentReference w:id="177"/>
      </w:r>
      <w:commentRangeEnd w:id="178"/>
      <w:r>
        <w:rPr>
          <w:rStyle w:val="CommentReference"/>
          <w:sz w:val="22"/>
          <w:szCs w:val="22"/>
        </w:rPr>
        <w:commentReference w:id="178"/>
      </w:r>
      <w:commentRangeEnd w:id="179"/>
      <w:r>
        <w:rPr>
          <w:rStyle w:val="CommentReference"/>
        </w:rPr>
        <w:commentReference w:id="179"/>
      </w:r>
      <w:commentRangeEnd w:id="180"/>
      <w:r>
        <w:rPr>
          <w:rStyle w:val="CommentReference"/>
        </w:rPr>
        <w:commentReference w:id="180"/>
      </w:r>
    </w:p>
    <w:p w:rsidRPr="000D4B62" w:rsidR="00AC0A79" w:rsidP="00AC0A79" w:rsidRDefault="00AC0A79" w14:paraId="0D915C61" w14:textId="77777777"/>
    <w:p w:rsidRPr="000D4B62" w:rsidR="00AC0A79" w:rsidP="00285415" w:rsidRDefault="00AC0A79" w14:paraId="6447A5D9" w14:textId="77777777">
      <w:pPr>
        <w:numPr>
          <w:ilvl w:val="0"/>
          <w:numId w:val="179"/>
        </w:numPr>
        <w:spacing w:after="160" w:line="278" w:lineRule="auto"/>
      </w:pPr>
      <w:r w:rsidRPr="000D4B62">
        <w:t>Multi-year, multi-scenario planning</w:t>
      </w:r>
    </w:p>
    <w:p w:rsidRPr="000D4B62" w:rsidR="00AC0A79" w:rsidP="00285415" w:rsidRDefault="00AC0A79" w14:paraId="2BB26015" w14:textId="77777777">
      <w:pPr>
        <w:numPr>
          <w:ilvl w:val="0"/>
          <w:numId w:val="179"/>
        </w:numPr>
        <w:spacing w:after="160" w:line="278" w:lineRule="auto"/>
      </w:pPr>
      <w:r w:rsidRPr="000D4B62">
        <w:t>Driver-based budgeting models</w:t>
      </w:r>
    </w:p>
    <w:p w:rsidRPr="000D4B62" w:rsidR="00AC0A79" w:rsidP="00285415" w:rsidRDefault="00AC0A79" w14:paraId="751CCED5" w14:textId="1A13AE71">
      <w:pPr>
        <w:numPr>
          <w:ilvl w:val="0"/>
          <w:numId w:val="179"/>
        </w:numPr>
        <w:spacing w:after="160" w:line="278" w:lineRule="auto"/>
      </w:pPr>
      <w:r w:rsidRPr="000D4B62">
        <w:t>Variance reporting (budget vs. actual)</w:t>
      </w:r>
      <w:r w:rsidR="00871F4E">
        <w:t xml:space="preserve"> Orion can generate backlog reports.</w:t>
      </w:r>
    </w:p>
    <w:p w:rsidRPr="000D4B62" w:rsidR="00AC0A79" w:rsidP="00285415" w:rsidRDefault="00AC0A79" w14:paraId="6D37ACF9" w14:textId="77777777">
      <w:pPr>
        <w:numPr>
          <w:ilvl w:val="0"/>
          <w:numId w:val="179"/>
        </w:numPr>
        <w:spacing w:after="160" w:line="278" w:lineRule="auto"/>
      </w:pPr>
      <w:r w:rsidRPr="000D4B62">
        <w:t>Department and project-level budgets</w:t>
      </w:r>
    </w:p>
    <w:p w:rsidRPr="000D4B62" w:rsidR="00AC0A79" w:rsidP="00285415" w:rsidRDefault="00AC0A79" w14:paraId="0BF3C65E" w14:textId="77777777">
      <w:pPr>
        <w:numPr>
          <w:ilvl w:val="0"/>
          <w:numId w:val="179"/>
        </w:numPr>
        <w:spacing w:after="160" w:line="278" w:lineRule="auto"/>
      </w:pPr>
      <w:r w:rsidRPr="000D4B62">
        <w:t>Rolling forecast capabilities</w:t>
      </w:r>
    </w:p>
    <w:p w:rsidR="00AC0A79" w:rsidP="00285415" w:rsidRDefault="00AC0A79" w14:paraId="220DCC02" w14:textId="77777777">
      <w:pPr>
        <w:numPr>
          <w:ilvl w:val="0"/>
          <w:numId w:val="179"/>
        </w:numPr>
        <w:spacing w:after="160" w:line="278" w:lineRule="auto"/>
      </w:pPr>
      <w:r w:rsidRPr="000D4B62">
        <w:t>Prior year data import from GL actuals</w:t>
      </w:r>
    </w:p>
    <w:p w:rsidRPr="00871F4E" w:rsidR="00871F4E" w:rsidP="00871F4E" w:rsidRDefault="00871F4E" w14:paraId="67319920" w14:textId="77777777">
      <w:pPr>
        <w:numPr>
          <w:ilvl w:val="0"/>
          <w:numId w:val="179"/>
        </w:numPr>
        <w:shd w:val="clear" w:color="auto" w:fill="FFFFFF"/>
        <w:spacing w:after="180" w:line="360" w:lineRule="atLeast"/>
        <w:rPr>
          <w:rFonts w:ascii="Roboto" w:hAnsi="Roboto" w:eastAsia="Times New Roman" w:cs="Times New Roman"/>
          <w:color w:val="0A0A0A"/>
          <w:sz w:val="24"/>
          <w:szCs w:val="24"/>
          <w:lang w:val="en-US"/>
        </w:rPr>
      </w:pPr>
      <w:r w:rsidRPr="00871F4E">
        <w:rPr>
          <w:rFonts w:ascii="Roboto" w:hAnsi="Roboto" w:eastAsia="Times New Roman" w:cs="Times New Roman"/>
          <w:color w:val="0A0A0A"/>
          <w:sz w:val="24"/>
          <w:szCs w:val="24"/>
          <w:lang w:val="en-US"/>
        </w:rPr>
        <w:t>Automated Budgeting &amp; Forecasting: Pulls actuals directly from NetSuite, creates rolling forecasts, and identifies trends using embedded AI/ML for faster, more accurate plans.</w:t>
      </w:r>
    </w:p>
    <w:p w:rsidR="00871F4E" w:rsidP="00871F4E" w:rsidRDefault="00871F4E" w14:paraId="1A24BD17" w14:textId="0D86A5BF">
      <w:pPr>
        <w:numPr>
          <w:ilvl w:val="0"/>
          <w:numId w:val="179"/>
        </w:numPr>
        <w:shd w:val="clear" w:color="auto" w:fill="FFFFFF"/>
        <w:spacing w:after="180" w:line="360" w:lineRule="atLeast"/>
        <w:rPr>
          <w:rFonts w:ascii="Roboto" w:hAnsi="Roboto"/>
          <w:color w:val="0A0A0A"/>
        </w:rPr>
      </w:pPr>
      <w:r w:rsidRPr="00871F4E">
        <w:rPr>
          <w:rStyle w:val="Strong"/>
          <w:rFonts w:ascii="Roboto" w:hAnsi="Roboto"/>
          <w:b w:val="0"/>
          <w:bCs w:val="0"/>
        </w:rPr>
        <w:t>Scenario Modeling ("What-If"):</w:t>
      </w:r>
      <w:r w:rsidRPr="00871F4E">
        <w:rPr>
          <w:rStyle w:val="t286pc"/>
          <w:rFonts w:ascii="Roboto" w:hAnsi="Roboto"/>
        </w:rPr>
        <w:t> </w:t>
      </w:r>
      <w:r>
        <w:rPr>
          <w:rStyle w:val="t286pc"/>
          <w:rFonts w:ascii="Roboto" w:hAnsi="Roboto"/>
          <w:color w:val="0A0A0A"/>
        </w:rPr>
        <w:t>Allows creation and comparison of multiple financial scenarios (best, worst, baseline) to prepare for uncertainty.</w:t>
      </w:r>
    </w:p>
    <w:p w:rsidR="00871F4E" w:rsidP="7AE64A1C" w:rsidRDefault="00871F4E" w14:paraId="63079370" w14:textId="5A27FB8A">
      <w:pPr>
        <w:numPr>
          <w:ilvl w:val="0"/>
          <w:numId w:val="179"/>
        </w:numPr>
        <w:shd w:val="clear" w:color="auto" w:fill="FFFFFF" w:themeFill="background1"/>
        <w:spacing w:after="180" w:line="360" w:lineRule="atLeast"/>
        <w:rPr>
          <w:rFonts w:ascii="Roboto" w:hAnsi="Roboto"/>
          <w:color w:val="0A0A0A"/>
          <w:lang w:val="en-US"/>
        </w:rPr>
      </w:pPr>
      <w:r w:rsidRPr="7AE64A1C">
        <w:rPr>
          <w:rStyle w:val="Strong"/>
          <w:rFonts w:ascii="Roboto" w:hAnsi="Roboto"/>
          <w:b w:val="0"/>
          <w:bCs w:val="0"/>
          <w:color w:val="0A0A0A"/>
          <w:lang w:val="en-US"/>
        </w:rPr>
        <w:t>Real-Time Insights &amp; Dashboards:</w:t>
      </w:r>
      <w:r w:rsidRPr="7AE64A1C">
        <w:rPr>
          <w:rStyle w:val="t286pc"/>
          <w:rFonts w:ascii="Roboto" w:hAnsi="Roboto"/>
          <w:color w:val="0A0A0A"/>
          <w:lang w:val="en-US"/>
        </w:rPr>
        <w:t> Provides live dashboards and reporting with drill-downs to visualize performance against targets.</w:t>
      </w:r>
    </w:p>
    <w:p w:rsidR="00AC0A79" w:rsidP="00AC0A79" w:rsidRDefault="00AC0A79" w14:paraId="1E31317E" w14:textId="77777777">
      <w:pPr>
        <w:rPr>
          <w:b/>
          <w:bCs/>
        </w:rPr>
      </w:pPr>
    </w:p>
    <w:p w:rsidR="00AC0A79" w:rsidP="00AC0A79" w:rsidRDefault="00AC0A79" w14:paraId="065823A0" w14:textId="1C91BDF5">
      <w:r w:rsidRPr="4850D061">
        <w:rPr>
          <w:b/>
          <w:lang w:val="en-US"/>
        </w:rPr>
        <w:t>Adaptive Planning Integration:</w:t>
      </w:r>
      <w:r w:rsidRPr="000D4B62">
        <w:br/>
      </w:r>
      <w:r w:rsidRPr="4850D061">
        <w:rPr>
          <w:lang w:val="en-US"/>
        </w:rPr>
        <w:t>If Pivot chooses to continue with Adaptive Planning, NetSuite provides standard integration capabilities to synchronize actual data from NetSuite into Adaptive Planning. This integration enables:</w:t>
      </w:r>
    </w:p>
    <w:p w:rsidRPr="000D4B62" w:rsidR="003757FC" w:rsidP="00AC0A79" w:rsidRDefault="003757FC" w14:paraId="24E2C382" w14:textId="77777777"/>
    <w:p w:rsidRPr="000D4B62" w:rsidR="00AC0A79" w:rsidP="00285415" w:rsidRDefault="00AC0A79" w14:paraId="7E5B5BC1" w14:textId="77777777">
      <w:pPr>
        <w:numPr>
          <w:ilvl w:val="0"/>
          <w:numId w:val="180"/>
        </w:numPr>
        <w:spacing w:after="160" w:line="278" w:lineRule="auto"/>
      </w:pPr>
      <w:r w:rsidRPr="000D4B62">
        <w:t>Automated actual data feeds to Adaptive Planning</w:t>
      </w:r>
    </w:p>
    <w:p w:rsidRPr="000D4B62" w:rsidR="00AC0A79" w:rsidP="00285415" w:rsidRDefault="00AC0A79" w14:paraId="11DC08E1" w14:textId="77777777">
      <w:pPr>
        <w:numPr>
          <w:ilvl w:val="0"/>
          <w:numId w:val="180"/>
        </w:numPr>
        <w:spacing w:after="160" w:line="278" w:lineRule="auto"/>
      </w:pPr>
      <w:r w:rsidRPr="000D4B62">
        <w:t>Prior year data import from NetSuite GL</w:t>
      </w:r>
    </w:p>
    <w:p w:rsidRPr="000D4B62" w:rsidR="00AC0A79" w:rsidP="00285415" w:rsidRDefault="00AC0A79" w14:paraId="414D6CB1" w14:textId="77777777">
      <w:pPr>
        <w:numPr>
          <w:ilvl w:val="0"/>
          <w:numId w:val="180"/>
        </w:numPr>
        <w:spacing w:after="160" w:line="278" w:lineRule="auto"/>
      </w:pPr>
      <w:r w:rsidRPr="000D4B62">
        <w:t>Consistent reporting between actual (NetSuite) and budget (Adaptive)</w:t>
      </w:r>
    </w:p>
    <w:p w:rsidRPr="000D4B62" w:rsidR="00AC0A79" w:rsidP="00AC0A79" w:rsidRDefault="00AC0A79" w14:paraId="524F8AAE" w14:textId="77777777">
      <w:r w:rsidRPr="000D4B62">
        <w:rPr>
          <w:b/>
          <w:bCs/>
        </w:rPr>
        <w:t>Decision Process:</w:t>
      </w:r>
      <w:r w:rsidRPr="000D4B62">
        <w:br/>
      </w:r>
      <w:r w:rsidRPr="000D4B62">
        <w:t>Pivot needs to:</w:t>
      </w:r>
    </w:p>
    <w:p w:rsidRPr="000D4B62" w:rsidR="00AC0A79" w:rsidP="00285415" w:rsidRDefault="00AC0A79" w14:paraId="508820E2" w14:textId="77777777">
      <w:pPr>
        <w:numPr>
          <w:ilvl w:val="0"/>
          <w:numId w:val="181"/>
        </w:numPr>
        <w:spacing w:after="160" w:line="278" w:lineRule="auto"/>
      </w:pPr>
      <w:r w:rsidRPr="000D4B62">
        <w:t>Review NSPB capabilities against current Adaptive Planning usage</w:t>
      </w:r>
    </w:p>
    <w:p w:rsidRPr="000D4B62" w:rsidR="00AC0A79" w:rsidP="00285415" w:rsidRDefault="00AC0A79" w14:paraId="1162589E" w14:textId="77777777">
      <w:pPr>
        <w:numPr>
          <w:ilvl w:val="0"/>
          <w:numId w:val="181"/>
        </w:numPr>
        <w:spacing w:after="160" w:line="278" w:lineRule="auto"/>
      </w:pPr>
      <w:r w:rsidRPr="000D4B62">
        <w:t>Assess which features are critical vs. nice-to-have</w:t>
      </w:r>
    </w:p>
    <w:p w:rsidRPr="000D4B62" w:rsidR="00AC0A79" w:rsidP="00285415" w:rsidRDefault="00AC0A79" w14:paraId="04EE6910" w14:textId="77777777">
      <w:pPr>
        <w:numPr>
          <w:ilvl w:val="0"/>
          <w:numId w:val="181"/>
        </w:numPr>
        <w:spacing w:after="160" w:line="278" w:lineRule="auto"/>
      </w:pPr>
      <w:r w:rsidRPr="000D4B62">
        <w:t>Compare total cost of ownership</w:t>
      </w:r>
    </w:p>
    <w:p w:rsidRPr="000D4B62" w:rsidR="00AC0A79" w:rsidP="00285415" w:rsidRDefault="00AC0A79" w14:paraId="49413F1D" w14:textId="77777777">
      <w:pPr>
        <w:numPr>
          <w:ilvl w:val="0"/>
          <w:numId w:val="181"/>
        </w:numPr>
        <w:spacing w:after="160" w:line="278" w:lineRule="auto"/>
      </w:pPr>
      <w:r w:rsidRPr="000D4B62">
        <w:t>Evaluate change management impact</w:t>
      </w:r>
    </w:p>
    <w:p w:rsidRPr="000D4B62" w:rsidR="00AC0A79" w:rsidP="00285415" w:rsidRDefault="00AC0A79" w14:paraId="671F0D21" w14:textId="77777777">
      <w:pPr>
        <w:numPr>
          <w:ilvl w:val="0"/>
          <w:numId w:val="181"/>
        </w:numPr>
        <w:spacing w:after="160" w:line="278" w:lineRule="auto"/>
      </w:pPr>
      <w:r w:rsidRPr="000D4B62">
        <w:t>Make platform decision before implementation</w:t>
      </w:r>
    </w:p>
    <w:p w:rsidRPr="000D4B62" w:rsidR="00AC0A79" w:rsidP="00AC0A79" w:rsidRDefault="00AC0A79" w14:paraId="2D47A3C6" w14:textId="77777777">
      <w:r w:rsidRPr="000D4B62">
        <w:t>Prior year data import capabilities exist for both options, ensuring historical data is available regardless of platform choice.</w:t>
      </w:r>
    </w:p>
    <w:p w:rsidR="002503EF" w:rsidP="002503EF" w:rsidRDefault="002503EF" w14:paraId="6DE1922A" w14:textId="77777777">
      <w:pPr>
        <w:spacing w:after="160" w:line="278" w:lineRule="auto"/>
        <w:rPr>
          <w:b/>
          <w:bCs/>
        </w:rPr>
      </w:pPr>
    </w:p>
    <w:p w:rsidR="002503EF" w:rsidP="002503EF" w:rsidRDefault="002503EF" w14:paraId="01B158FC" w14:textId="7A627287">
      <w:pPr>
        <w:pStyle w:val="HeadingDLH"/>
      </w:pPr>
      <w:r>
        <w:t>3.1</w:t>
      </w:r>
      <w:r w:rsidR="000A48E6">
        <w:t>3</w:t>
      </w:r>
      <w:r>
        <w:t>.04 Future State Process</w:t>
      </w:r>
    </w:p>
    <w:p w:rsidRPr="000D4B62" w:rsidR="00EB579B" w:rsidP="00EB579B" w:rsidRDefault="00EB579B" w14:paraId="6B557E7D" w14:textId="34D72E08">
      <w:commentRangeStart w:id="181"/>
      <w:commentRangeStart w:id="182"/>
      <w:r w:rsidRPr="4850D061">
        <w:rPr>
          <w:b/>
          <w:lang w:val="en-US"/>
        </w:rPr>
        <w:t>Option A - NSPB:</w:t>
      </w:r>
      <w:commentRangeEnd w:id="181"/>
      <w:r w:rsidRPr="000D4B62" w:rsidR="00AB0F4B">
        <w:rPr>
          <w:rStyle w:val="CommentReference"/>
          <w:sz w:val="22"/>
          <w:szCs w:val="22"/>
        </w:rPr>
        <w:commentReference w:id="181"/>
      </w:r>
      <w:commentRangeEnd w:id="182"/>
      <w:r>
        <w:rPr>
          <w:rStyle w:val="CommentReference"/>
        </w:rPr>
        <w:commentReference w:id="182"/>
      </w:r>
      <w:r w:rsidR="008303AB">
        <w:rPr>
          <w:b/>
          <w:lang w:val="en-US"/>
        </w:rPr>
        <w:t xml:space="preserve"> Preferred</w:t>
      </w:r>
    </w:p>
    <w:p w:rsidRPr="000D4B62" w:rsidR="00EB579B" w:rsidP="00285415" w:rsidRDefault="00EB579B" w14:paraId="49E2648A" w14:textId="77777777">
      <w:pPr>
        <w:numPr>
          <w:ilvl w:val="0"/>
          <w:numId w:val="182"/>
        </w:numPr>
        <w:spacing w:after="160" w:line="278" w:lineRule="auto"/>
      </w:pPr>
      <w:r w:rsidRPr="000D4B62">
        <w:t>Configure NSPB for Pivot's budgeting structure</w:t>
      </w:r>
    </w:p>
    <w:p w:rsidRPr="000D4B62" w:rsidR="00EB579B" w:rsidP="00285415" w:rsidRDefault="00EB579B" w14:paraId="0D37E7F7" w14:textId="77777777">
      <w:pPr>
        <w:numPr>
          <w:ilvl w:val="0"/>
          <w:numId w:val="182"/>
        </w:numPr>
        <w:spacing w:after="160" w:line="278" w:lineRule="auto"/>
      </w:pPr>
      <w:r w:rsidRPr="000D4B62">
        <w:t>Import prior year actuals from NetSuite GL</w:t>
      </w:r>
    </w:p>
    <w:p w:rsidRPr="000D4B62" w:rsidR="00EB579B" w:rsidP="00285415" w:rsidRDefault="00EB579B" w14:paraId="34CA9C70" w14:textId="77777777">
      <w:pPr>
        <w:numPr>
          <w:ilvl w:val="0"/>
          <w:numId w:val="182"/>
        </w:numPr>
        <w:spacing w:after="160" w:line="278" w:lineRule="auto"/>
      </w:pPr>
      <w:r w:rsidRPr="000D4B62">
        <w:t>Build budgeting models in NSPB</w:t>
      </w:r>
    </w:p>
    <w:p w:rsidRPr="000D4B62" w:rsidR="00EB579B" w:rsidP="00285415" w:rsidRDefault="00EB579B" w14:paraId="5BE046E2" w14:textId="77777777">
      <w:pPr>
        <w:numPr>
          <w:ilvl w:val="0"/>
          <w:numId w:val="182"/>
        </w:numPr>
        <w:spacing w:after="160" w:line="278" w:lineRule="auto"/>
      </w:pPr>
      <w:r w:rsidRPr="000D4B62">
        <w:t>Train users on NSPB functionality</w:t>
      </w:r>
    </w:p>
    <w:p w:rsidR="00EB579B" w:rsidP="00285415" w:rsidRDefault="00EB579B" w14:paraId="460C2FE8" w14:textId="77777777">
      <w:pPr>
        <w:numPr>
          <w:ilvl w:val="0"/>
          <w:numId w:val="182"/>
        </w:numPr>
        <w:spacing w:after="160" w:line="278" w:lineRule="auto"/>
      </w:pPr>
      <w:r w:rsidRPr="000D4B62">
        <w:t>Execute budgeting process in NSPB</w:t>
      </w:r>
    </w:p>
    <w:p w:rsidRPr="000D4B62" w:rsidR="00286576" w:rsidP="00286576" w:rsidRDefault="00286576" w14:paraId="52DDDC73" w14:textId="77777777">
      <w:pPr>
        <w:spacing w:after="160" w:line="278" w:lineRule="auto"/>
        <w:ind w:left="720"/>
      </w:pPr>
    </w:p>
    <w:p w:rsidRPr="000D4B62" w:rsidR="00EB579B" w:rsidP="00EB579B" w:rsidRDefault="00EB579B" w14:paraId="5C96AF05" w14:textId="77777777">
      <w:r w:rsidRPr="4850D061">
        <w:rPr>
          <w:b/>
          <w:lang w:val="en-US"/>
        </w:rPr>
        <w:t>Option B - Adaptive Planning:</w:t>
      </w:r>
    </w:p>
    <w:p w:rsidRPr="000D4B62" w:rsidR="00EB579B" w:rsidP="00285415" w:rsidRDefault="00EB579B" w14:paraId="1BC5478F" w14:textId="77777777">
      <w:pPr>
        <w:numPr>
          <w:ilvl w:val="0"/>
          <w:numId w:val="183"/>
        </w:numPr>
        <w:spacing w:after="160" w:line="278" w:lineRule="auto"/>
      </w:pPr>
      <w:r w:rsidRPr="000D4B62">
        <w:t>Configure integration between NetSuite and Adaptive Planning</w:t>
      </w:r>
    </w:p>
    <w:p w:rsidRPr="000D4B62" w:rsidR="00EB579B" w:rsidP="00285415" w:rsidRDefault="00EB579B" w14:paraId="7A56EC46" w14:textId="77777777">
      <w:pPr>
        <w:numPr>
          <w:ilvl w:val="0"/>
          <w:numId w:val="183"/>
        </w:numPr>
        <w:spacing w:after="160" w:line="278" w:lineRule="auto"/>
      </w:pPr>
      <w:r w:rsidRPr="000D4B62">
        <w:t>Import prior year actuals from NetSuite GL to Adaptive</w:t>
      </w:r>
    </w:p>
    <w:p w:rsidRPr="000D4B62" w:rsidR="00EB579B" w:rsidP="00285415" w:rsidRDefault="00EB579B" w14:paraId="73B32386" w14:textId="77777777">
      <w:pPr>
        <w:numPr>
          <w:ilvl w:val="0"/>
          <w:numId w:val="183"/>
        </w:numPr>
        <w:spacing w:after="160" w:line="278" w:lineRule="auto"/>
      </w:pPr>
      <w:r w:rsidRPr="000D4B62">
        <w:t>Continue existing budgeting models in Adaptive Planning</w:t>
      </w:r>
    </w:p>
    <w:p w:rsidRPr="000D4B62" w:rsidR="00EB579B" w:rsidP="00285415" w:rsidRDefault="00EB579B" w14:paraId="3A66D3AD" w14:textId="77777777">
      <w:pPr>
        <w:numPr>
          <w:ilvl w:val="0"/>
          <w:numId w:val="183"/>
        </w:numPr>
        <w:spacing w:after="160" w:line="278" w:lineRule="auto"/>
      </w:pPr>
      <w:r w:rsidRPr="000D4B62">
        <w:t>Automate actual data feeds from NetSuite</w:t>
      </w:r>
    </w:p>
    <w:p w:rsidRPr="000D4B62" w:rsidR="00EB579B" w:rsidP="00285415" w:rsidRDefault="00EB579B" w14:paraId="15D36167" w14:textId="77777777">
      <w:pPr>
        <w:numPr>
          <w:ilvl w:val="0"/>
          <w:numId w:val="183"/>
        </w:numPr>
        <w:spacing w:after="160" w:line="278" w:lineRule="auto"/>
      </w:pPr>
      <w:r w:rsidRPr="000D4B62">
        <w:t>Execute budgeting process in Adaptive Planning (no change)</w:t>
      </w:r>
    </w:p>
    <w:p w:rsidRPr="00AB0C78" w:rsidR="002503EF" w:rsidP="002503EF" w:rsidRDefault="002503EF" w14:paraId="49644D73" w14:textId="77777777">
      <w:pPr>
        <w:pStyle w:val="HeadingDLH"/>
        <w:jc w:val="left"/>
        <w:rPr>
          <w:lang w:val="en-US"/>
        </w:rPr>
      </w:pPr>
    </w:p>
    <w:p w:rsidR="002503EF" w:rsidP="002503EF" w:rsidRDefault="002503EF" w14:paraId="27FC02C8" w14:textId="368BA8A4">
      <w:pPr>
        <w:pStyle w:val="HeadingDLH"/>
      </w:pPr>
      <w:r w:rsidRPr="00455452">
        <w:t>3.</w:t>
      </w:r>
      <w:r>
        <w:t>1</w:t>
      </w:r>
      <w:r w:rsidR="000A48E6">
        <w:t>3</w:t>
      </w:r>
      <w:r w:rsidRPr="00455452">
        <w:t>.05 Decision Matrix</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077"/>
        <w:gridCol w:w="3234"/>
        <w:gridCol w:w="2829"/>
        <w:gridCol w:w="2210"/>
      </w:tblGrid>
      <w:tr w:rsidRPr="00193F5C" w:rsidR="002503EF" w14:paraId="5AB83A22" w14:textId="77777777">
        <w:trPr>
          <w:tblHeader/>
          <w:tblCellSpacing w:w="15" w:type="dxa"/>
        </w:trPr>
        <w:tc>
          <w:tcPr>
            <w:tcW w:w="0" w:type="auto"/>
            <w:vAlign w:val="center"/>
            <w:hideMark/>
          </w:tcPr>
          <w:p w:rsidRPr="00193F5C" w:rsidR="002503EF" w:rsidRDefault="002503EF" w14:paraId="0A036982" w14:textId="77777777">
            <w:pPr>
              <w:pStyle w:val="HeadingDLH"/>
              <w:jc w:val="left"/>
              <w:rPr>
                <w:bCs/>
                <w:lang w:val="en-US"/>
              </w:rPr>
            </w:pPr>
            <w:r>
              <w:rPr>
                <w:bCs/>
                <w:lang w:val="en-US"/>
              </w:rPr>
              <w:t xml:space="preserve">Req </w:t>
            </w:r>
            <w:r w:rsidRPr="00193F5C">
              <w:rPr>
                <w:bCs/>
                <w:lang w:val="en-US"/>
              </w:rPr>
              <w:t>#</w:t>
            </w:r>
          </w:p>
        </w:tc>
        <w:tc>
          <w:tcPr>
            <w:tcW w:w="0" w:type="auto"/>
            <w:vAlign w:val="center"/>
            <w:hideMark/>
          </w:tcPr>
          <w:p w:rsidRPr="00193F5C" w:rsidR="002503EF" w:rsidRDefault="002503EF" w14:paraId="3FF35234" w14:textId="77777777">
            <w:pPr>
              <w:pStyle w:val="HeadingDLH"/>
              <w:jc w:val="left"/>
              <w:rPr>
                <w:bCs/>
                <w:lang w:val="en-US"/>
              </w:rPr>
            </w:pPr>
            <w:r w:rsidRPr="00193F5C">
              <w:rPr>
                <w:bCs/>
                <w:lang w:val="en-US"/>
              </w:rPr>
              <w:t>Requirement</w:t>
            </w:r>
          </w:p>
        </w:tc>
        <w:tc>
          <w:tcPr>
            <w:tcW w:w="0" w:type="auto"/>
            <w:vAlign w:val="center"/>
            <w:hideMark/>
          </w:tcPr>
          <w:p w:rsidRPr="00193F5C" w:rsidR="002503EF" w:rsidRDefault="002503EF" w14:paraId="74A574A5" w14:textId="77777777">
            <w:pPr>
              <w:pStyle w:val="HeadingDLH"/>
              <w:jc w:val="left"/>
              <w:rPr>
                <w:bCs/>
                <w:lang w:val="en-US"/>
              </w:rPr>
            </w:pPr>
            <w:r>
              <w:rPr>
                <w:bCs/>
                <w:lang w:val="en-US"/>
              </w:rPr>
              <w:t>Info</w:t>
            </w:r>
          </w:p>
        </w:tc>
        <w:tc>
          <w:tcPr>
            <w:tcW w:w="0" w:type="auto"/>
            <w:vAlign w:val="center"/>
            <w:hideMark/>
          </w:tcPr>
          <w:p w:rsidRPr="00193F5C" w:rsidR="002503EF" w:rsidRDefault="002503EF" w14:paraId="0A78E364" w14:textId="77777777">
            <w:pPr>
              <w:pStyle w:val="HeadingDLH"/>
              <w:jc w:val="left"/>
              <w:rPr>
                <w:bCs/>
                <w:lang w:val="en-US"/>
              </w:rPr>
            </w:pPr>
            <w:r w:rsidRPr="00193F5C">
              <w:rPr>
                <w:bCs/>
                <w:lang w:val="en-US"/>
              </w:rPr>
              <w:t>Implementation Approach</w:t>
            </w:r>
          </w:p>
        </w:tc>
      </w:tr>
      <w:tr w:rsidRPr="00193F5C" w:rsidR="00DE194B" w14:paraId="3B6A97A7" w14:textId="77777777">
        <w:trPr>
          <w:tblCellSpacing w:w="15" w:type="dxa"/>
        </w:trPr>
        <w:tc>
          <w:tcPr>
            <w:tcW w:w="0" w:type="auto"/>
            <w:vAlign w:val="center"/>
            <w:hideMark/>
          </w:tcPr>
          <w:p w:rsidRPr="00E50C08" w:rsidR="00DE194B" w:rsidP="00DE194B" w:rsidRDefault="00DE194B" w14:paraId="689B1D24" w14:textId="66D5730F">
            <w:pPr>
              <w:pStyle w:val="HeadingDLH"/>
              <w:rPr>
                <w:lang w:val="en-US"/>
              </w:rPr>
            </w:pPr>
            <w:r w:rsidRPr="000D4B62">
              <w:t>REQ-3.13.01</w:t>
            </w:r>
          </w:p>
        </w:tc>
        <w:tc>
          <w:tcPr>
            <w:tcW w:w="0" w:type="auto"/>
            <w:vAlign w:val="center"/>
            <w:hideMark/>
          </w:tcPr>
          <w:p w:rsidRPr="00DE194B" w:rsidR="00DE194B" w:rsidP="00DE194B" w:rsidRDefault="00DE194B" w14:paraId="21B9D269" w14:textId="50B0C70F">
            <w:pPr>
              <w:pStyle w:val="HeadingDLH"/>
              <w:jc w:val="left"/>
              <w:rPr>
                <w:b w:val="0"/>
                <w:bCs/>
                <w:lang w:val="en-US"/>
              </w:rPr>
            </w:pPr>
            <w:r w:rsidRPr="00DE194B">
              <w:rPr>
                <w:b w:val="0"/>
                <w:bCs/>
              </w:rPr>
              <w:t>Evaluate NSPB vs. continuing with Adaptive Planning</w:t>
            </w:r>
          </w:p>
        </w:tc>
        <w:tc>
          <w:tcPr>
            <w:tcW w:w="0" w:type="auto"/>
            <w:vAlign w:val="center"/>
            <w:hideMark/>
          </w:tcPr>
          <w:p w:rsidRPr="00DE194B" w:rsidR="00DE194B" w:rsidP="00DE194B" w:rsidRDefault="00DE194B" w14:paraId="70C9C1EF" w14:textId="04F59191">
            <w:pPr>
              <w:pStyle w:val="HeadingDLH"/>
              <w:jc w:val="left"/>
              <w:rPr>
                <w:b w:val="0"/>
                <w:bCs/>
                <w:lang w:val="en-US"/>
              </w:rPr>
            </w:pPr>
            <w:r w:rsidRPr="00DE194B">
              <w:rPr>
                <w:b w:val="0"/>
                <w:bCs/>
              </w:rPr>
              <w:t>Platform decision required; both options supported</w:t>
            </w:r>
          </w:p>
        </w:tc>
        <w:tc>
          <w:tcPr>
            <w:tcW w:w="0" w:type="auto"/>
            <w:vAlign w:val="center"/>
            <w:hideMark/>
          </w:tcPr>
          <w:p w:rsidRPr="00E27C1D" w:rsidR="00DE194B" w:rsidP="00DE194B" w:rsidRDefault="00DE194B" w14:paraId="0721EC15" w14:textId="71F2A247">
            <w:pPr>
              <w:pStyle w:val="HeadingDLH"/>
              <w:jc w:val="left"/>
              <w:rPr>
                <w:bCs/>
                <w:lang w:val="en-US"/>
              </w:rPr>
            </w:pPr>
            <w:r w:rsidRPr="000D4B62">
              <w:t>ADAPT</w:t>
            </w:r>
          </w:p>
        </w:tc>
      </w:tr>
      <w:tr w:rsidRPr="00193F5C" w:rsidR="00DE194B" w14:paraId="78E92E1D" w14:textId="77777777">
        <w:trPr>
          <w:tblCellSpacing w:w="15" w:type="dxa"/>
        </w:trPr>
        <w:tc>
          <w:tcPr>
            <w:tcW w:w="0" w:type="auto"/>
            <w:vAlign w:val="center"/>
            <w:hideMark/>
          </w:tcPr>
          <w:p w:rsidRPr="00E50C08" w:rsidR="00DE194B" w:rsidP="00DE194B" w:rsidRDefault="00DE194B" w14:paraId="0348BA16" w14:textId="6B1C5C8F">
            <w:pPr>
              <w:pStyle w:val="HeadingDLH"/>
              <w:rPr>
                <w:lang w:val="en-US"/>
              </w:rPr>
            </w:pPr>
            <w:r w:rsidRPr="000D4B62">
              <w:t>REQ-3.13.02</w:t>
            </w:r>
          </w:p>
        </w:tc>
        <w:tc>
          <w:tcPr>
            <w:tcW w:w="0" w:type="auto"/>
            <w:vAlign w:val="center"/>
            <w:hideMark/>
          </w:tcPr>
          <w:p w:rsidRPr="00DE194B" w:rsidR="00DE194B" w:rsidP="00DE194B" w:rsidRDefault="00DE194B" w14:paraId="18179E5C" w14:textId="3C44A817">
            <w:pPr>
              <w:pStyle w:val="HeadingDLH"/>
              <w:jc w:val="left"/>
              <w:rPr>
                <w:b w:val="0"/>
                <w:bCs/>
                <w:lang w:val="en-US"/>
              </w:rPr>
            </w:pPr>
            <w:r w:rsidRPr="00DE194B">
              <w:rPr>
                <w:b w:val="0"/>
                <w:bCs/>
              </w:rPr>
              <w:t>Prior year data import capabilities for budgeting system</w:t>
            </w:r>
          </w:p>
        </w:tc>
        <w:tc>
          <w:tcPr>
            <w:tcW w:w="0" w:type="auto"/>
            <w:vAlign w:val="center"/>
            <w:hideMark/>
          </w:tcPr>
          <w:p w:rsidRPr="00DE194B" w:rsidR="00DE194B" w:rsidP="00DE194B" w:rsidRDefault="00DE194B" w14:paraId="5D22E406" w14:textId="351DF500">
            <w:pPr>
              <w:pStyle w:val="HeadingDLH"/>
              <w:jc w:val="left"/>
              <w:rPr>
                <w:b w:val="0"/>
                <w:bCs/>
                <w:lang w:val="en-US"/>
              </w:rPr>
            </w:pPr>
            <w:r w:rsidRPr="00DE194B">
              <w:rPr>
                <w:b w:val="0"/>
                <w:bCs/>
              </w:rPr>
              <w:t>Standard import from GL actuals (either platform)</w:t>
            </w:r>
          </w:p>
        </w:tc>
        <w:tc>
          <w:tcPr>
            <w:tcW w:w="0" w:type="auto"/>
            <w:vAlign w:val="center"/>
            <w:hideMark/>
          </w:tcPr>
          <w:p w:rsidRPr="00E27C1D" w:rsidR="00DE194B" w:rsidP="00DE194B" w:rsidRDefault="00DE194B" w14:paraId="1E92984B" w14:textId="74321EC0">
            <w:pPr>
              <w:pStyle w:val="HeadingDLH"/>
              <w:jc w:val="left"/>
              <w:rPr>
                <w:bCs/>
                <w:lang w:val="en-US"/>
              </w:rPr>
            </w:pPr>
            <w:r w:rsidRPr="000D4B62">
              <w:t>ALIGNS</w:t>
            </w:r>
          </w:p>
        </w:tc>
      </w:tr>
    </w:tbl>
    <w:p w:rsidR="002503EF" w:rsidP="002503EF" w:rsidRDefault="002503EF" w14:paraId="249B0992" w14:textId="77777777">
      <w:pPr>
        <w:pStyle w:val="HeadingDLH"/>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2503EF" w14:paraId="2B7A633C" w14:textId="77777777">
        <w:tc>
          <w:tcPr>
            <w:tcW w:w="4680" w:type="dxa"/>
            <w:shd w:val="clear" w:color="auto" w:fill="EFEFEF"/>
            <w:tcMar>
              <w:top w:w="100" w:type="dxa"/>
              <w:left w:w="100" w:type="dxa"/>
              <w:bottom w:w="100" w:type="dxa"/>
              <w:right w:w="100" w:type="dxa"/>
            </w:tcMar>
          </w:tcPr>
          <w:p w:rsidR="002503EF" w:rsidRDefault="002503EF" w14:paraId="6ACAE367"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2503EF" w:rsidRDefault="002503EF" w14:paraId="0482DD8F"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2503EF" w14:paraId="69EF6443" w14:textId="77777777">
        <w:tc>
          <w:tcPr>
            <w:tcW w:w="4680" w:type="dxa"/>
            <w:tcMar>
              <w:top w:w="100" w:type="dxa"/>
              <w:left w:w="100" w:type="dxa"/>
              <w:bottom w:w="100" w:type="dxa"/>
              <w:right w:w="100" w:type="dxa"/>
            </w:tcMar>
          </w:tcPr>
          <w:p w:rsidR="002503EF" w:rsidRDefault="002503EF" w14:paraId="113DB5B0"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2503EF" w:rsidRDefault="002503EF" w14:paraId="076FDFF5" w14:textId="77777777">
            <w:pPr>
              <w:widowControl w:val="0"/>
              <w:spacing w:line="240" w:lineRule="auto"/>
              <w:rPr>
                <w:rFonts w:ascii="Calibri" w:hAnsi="Calibri" w:eastAsia="Calibri" w:cs="Calibri"/>
                <w:highlight w:val="white"/>
              </w:rPr>
            </w:pPr>
          </w:p>
        </w:tc>
      </w:tr>
      <w:tr w:rsidR="002503EF" w14:paraId="6018EE10" w14:textId="77777777">
        <w:tc>
          <w:tcPr>
            <w:tcW w:w="4680" w:type="dxa"/>
            <w:tcMar>
              <w:top w:w="100" w:type="dxa"/>
              <w:left w:w="100" w:type="dxa"/>
              <w:bottom w:w="100" w:type="dxa"/>
              <w:right w:w="100" w:type="dxa"/>
            </w:tcMar>
          </w:tcPr>
          <w:p w:rsidR="002503EF" w:rsidRDefault="002503EF" w14:paraId="1FE64944"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2503EF" w:rsidRDefault="002503EF" w14:paraId="609570E5" w14:textId="77777777">
            <w:pPr>
              <w:widowControl w:val="0"/>
              <w:spacing w:line="240" w:lineRule="auto"/>
              <w:rPr>
                <w:rFonts w:ascii="Calibri" w:hAnsi="Calibri" w:eastAsia="Calibri" w:cs="Calibri"/>
                <w:highlight w:val="white"/>
              </w:rPr>
            </w:pPr>
          </w:p>
        </w:tc>
      </w:tr>
    </w:tbl>
    <w:p w:rsidR="002503EF" w:rsidP="002503EF" w:rsidRDefault="002503EF" w14:paraId="3771B2BB" w14:textId="77777777">
      <w:pPr>
        <w:rPr>
          <w:lang w:val="en-US"/>
        </w:rPr>
      </w:pPr>
    </w:p>
    <w:p w:rsidR="002503EF" w:rsidP="002503EF" w:rsidRDefault="002503EF" w14:paraId="1FE27E63" w14:textId="77777777">
      <w:pPr>
        <w:rPr>
          <w:lang w:val="en-US"/>
        </w:rPr>
      </w:pPr>
    </w:p>
    <w:p w:rsidR="00DE194B" w:rsidP="00DE194B" w:rsidRDefault="00DE194B" w14:paraId="15BB9081" w14:textId="6188DD86">
      <w:pPr>
        <w:pStyle w:val="Heading2"/>
        <w:spacing w:before="0" w:after="80"/>
        <w:jc w:val="both"/>
        <w:rPr>
          <w:b/>
          <w:color w:val="7E8083"/>
          <w:sz w:val="28"/>
          <w:szCs w:val="28"/>
        </w:rPr>
      </w:pPr>
      <w:bookmarkStart w:name="_Toc214912000" w:id="183"/>
      <w:r>
        <w:rPr>
          <w:b/>
          <w:color w:val="7E8083"/>
          <w:sz w:val="28"/>
          <w:szCs w:val="28"/>
        </w:rPr>
        <w:t>3.1</w:t>
      </w:r>
      <w:r w:rsidR="000A48E6">
        <w:rPr>
          <w:b/>
          <w:color w:val="7E8083"/>
          <w:sz w:val="28"/>
          <w:szCs w:val="28"/>
        </w:rPr>
        <w:t>4</w:t>
      </w:r>
      <w:r>
        <w:rPr>
          <w:b/>
          <w:color w:val="7E8083"/>
          <w:sz w:val="28"/>
          <w:szCs w:val="28"/>
        </w:rPr>
        <w:t xml:space="preserve"> </w:t>
      </w:r>
      <w:r w:rsidR="000A48E6">
        <w:rPr>
          <w:b/>
          <w:color w:val="7E8083"/>
          <w:sz w:val="28"/>
          <w:szCs w:val="28"/>
        </w:rPr>
        <w:t>Accounts Receivable Management</w:t>
      </w:r>
      <w:bookmarkEnd w:id="183"/>
    </w:p>
    <w:p w:rsidR="00DE194B" w:rsidP="00DE194B" w:rsidRDefault="00DE194B" w14:paraId="57A3508C" w14:textId="77777777">
      <w:pPr>
        <w:pStyle w:val="HeadingDLH"/>
      </w:pPr>
    </w:p>
    <w:p w:rsidRPr="00B861D3" w:rsidR="00DE194B" w:rsidP="00DE194B" w:rsidRDefault="00DE194B" w14:paraId="2F55E0BB" w14:textId="5E5140BC">
      <w:pPr>
        <w:pStyle w:val="HeadingDLH"/>
      </w:pPr>
      <w:r w:rsidRPr="00B861D3">
        <w:t>3.</w:t>
      </w:r>
      <w:r>
        <w:t>1</w:t>
      </w:r>
      <w:r w:rsidR="000A48E6">
        <w:t>4</w:t>
      </w:r>
      <w:r w:rsidRPr="00B861D3">
        <w:t>.0</w:t>
      </w:r>
      <w:r>
        <w:t>1</w:t>
      </w:r>
      <w:r w:rsidRPr="00B861D3">
        <w:t xml:space="preserve"> Your Business Requirements</w:t>
      </w:r>
    </w:p>
    <w:p w:rsidRPr="000D4B62" w:rsidR="006D54E8" w:rsidP="00285415" w:rsidRDefault="006D54E8" w14:paraId="19CACFA5" w14:textId="77777777">
      <w:pPr>
        <w:numPr>
          <w:ilvl w:val="0"/>
          <w:numId w:val="184"/>
        </w:numPr>
        <w:spacing w:after="160" w:line="278" w:lineRule="auto"/>
      </w:pPr>
      <w:r w:rsidRPr="000D4B62">
        <w:rPr>
          <w:b/>
          <w:bCs/>
        </w:rPr>
        <w:t>REQ-3.14.01</w:t>
      </w:r>
      <w:r w:rsidRPr="000D4B62">
        <w:t>: Integrated AR dashboard with project ID visibility (ALIGNS)</w:t>
      </w:r>
    </w:p>
    <w:p w:rsidRPr="000D4B62" w:rsidR="006D54E8" w:rsidP="00285415" w:rsidRDefault="006D54E8" w14:paraId="148CBA92" w14:textId="77777777">
      <w:pPr>
        <w:numPr>
          <w:ilvl w:val="0"/>
          <w:numId w:val="184"/>
        </w:numPr>
        <w:spacing w:after="160" w:line="278" w:lineRule="auto"/>
      </w:pPr>
      <w:r w:rsidRPr="000D4B62">
        <w:rPr>
          <w:b/>
          <w:bCs/>
        </w:rPr>
        <w:t>REQ-3.14.02</w:t>
      </w:r>
      <w:r w:rsidRPr="000D4B62">
        <w:t>: Automated aging reports without manual augmentation (ALIGNS)</w:t>
      </w:r>
    </w:p>
    <w:p w:rsidRPr="006F4419" w:rsidR="00DE194B" w:rsidP="00DE194B" w:rsidRDefault="00DE194B" w14:paraId="1242F05A" w14:textId="77777777">
      <w:pPr>
        <w:spacing w:after="160" w:line="278" w:lineRule="auto"/>
        <w:ind w:left="720"/>
      </w:pPr>
    </w:p>
    <w:p w:rsidR="00DE194B" w:rsidP="00DE194B" w:rsidRDefault="00DE194B" w14:paraId="2D0B7347" w14:textId="564BD896">
      <w:pPr>
        <w:pStyle w:val="HeadingDLH"/>
      </w:pPr>
      <w:r>
        <w:t>3.1</w:t>
      </w:r>
      <w:r w:rsidR="006D54E8">
        <w:t>4</w:t>
      </w:r>
      <w:r>
        <w:t>.02 Current State Process</w:t>
      </w:r>
    </w:p>
    <w:p w:rsidRPr="000D4B62" w:rsidR="00AB3303" w:rsidP="00AB3303" w:rsidRDefault="00AB3303" w14:paraId="1FE3226B" w14:textId="77777777">
      <w:r w:rsidRPr="000D4B62">
        <w:t>Pivot's current AR management in D365 lacks integrated dashboard visibility with project IDs. The team runs weekly aging reports that require manual augmentation to include certain fields needed for internal questioning and analysis.</w:t>
      </w:r>
    </w:p>
    <w:p w:rsidR="00AB3303" w:rsidP="00AB3303" w:rsidRDefault="00AB3303" w14:paraId="79217ABE" w14:textId="77777777"/>
    <w:p w:rsidR="00AB3303" w:rsidP="00AB3303" w:rsidRDefault="00AB3303" w14:paraId="67AC361D" w14:textId="1FB836F8">
      <w:r w:rsidRPr="000D4B62">
        <w:t>As documented in discovery: "Use various dashboards but lack integrated view with all needed information. Need project ID visibility for internal questioning" – highlighting the need for real-time AR dashboards with embedded project context.</w:t>
      </w:r>
    </w:p>
    <w:p w:rsidRPr="000D4B62" w:rsidR="00804EA5" w:rsidP="00AB3303" w:rsidRDefault="00804EA5" w14:paraId="64799D5B" w14:textId="77777777"/>
    <w:p w:rsidR="00AB3303" w:rsidP="00AB3303" w:rsidRDefault="00AB3303" w14:paraId="54A4EF2B" w14:textId="77777777">
      <w:pPr>
        <w:rPr>
          <w:b/>
          <w:bCs/>
        </w:rPr>
      </w:pPr>
      <w:r w:rsidRPr="000D4B62">
        <w:rPr>
          <w:b/>
          <w:bCs/>
        </w:rPr>
        <w:t>Current State Challenges:</w:t>
      </w:r>
    </w:p>
    <w:p w:rsidRPr="000D4B62" w:rsidR="00804EA5" w:rsidP="00AB3303" w:rsidRDefault="00804EA5" w14:paraId="691A7830" w14:textId="77777777"/>
    <w:p w:rsidRPr="000D4B62" w:rsidR="00AB3303" w:rsidP="00285415" w:rsidRDefault="00AB3303" w14:paraId="56782F65" w14:textId="77777777">
      <w:pPr>
        <w:numPr>
          <w:ilvl w:val="0"/>
          <w:numId w:val="185"/>
        </w:numPr>
        <w:spacing w:after="160" w:line="278" w:lineRule="auto"/>
      </w:pPr>
      <w:r w:rsidRPr="000D4B62">
        <w:t>Dashboards lack integrated view with all needed information</w:t>
      </w:r>
    </w:p>
    <w:p w:rsidRPr="000D4B62" w:rsidR="00AB3303" w:rsidP="00285415" w:rsidRDefault="00AB3303" w14:paraId="5BBF094F" w14:textId="77777777">
      <w:pPr>
        <w:numPr>
          <w:ilvl w:val="0"/>
          <w:numId w:val="185"/>
        </w:numPr>
        <w:spacing w:after="160" w:line="278" w:lineRule="auto"/>
      </w:pPr>
      <w:r w:rsidRPr="000D4B62">
        <w:t>Need project ID visibility for internal questioning</w:t>
      </w:r>
    </w:p>
    <w:p w:rsidRPr="000D4B62" w:rsidR="00AB3303" w:rsidP="00285415" w:rsidRDefault="00AB3303" w14:paraId="4AD510D0" w14:textId="77777777">
      <w:pPr>
        <w:numPr>
          <w:ilvl w:val="0"/>
          <w:numId w:val="185"/>
        </w:numPr>
        <w:spacing w:after="160" w:line="278" w:lineRule="auto"/>
      </w:pPr>
      <w:r w:rsidRPr="000D4B62">
        <w:t>Weekly aging reports require manual augmentation</w:t>
      </w:r>
    </w:p>
    <w:p w:rsidRPr="000D4B62" w:rsidR="00AB3303" w:rsidP="00285415" w:rsidRDefault="00AB3303" w14:paraId="6AF2D1BA" w14:textId="77777777">
      <w:pPr>
        <w:numPr>
          <w:ilvl w:val="0"/>
          <w:numId w:val="185"/>
        </w:numPr>
        <w:spacing w:after="160" w:line="278" w:lineRule="auto"/>
      </w:pPr>
      <w:r w:rsidRPr="4850D061">
        <w:rPr>
          <w:lang w:val="en-US"/>
        </w:rPr>
        <w:t>Time spent manually updating reports with additional fields</w:t>
      </w:r>
    </w:p>
    <w:p w:rsidR="00AB3303" w:rsidP="00AB3303" w:rsidRDefault="00AB3303" w14:paraId="0064C86E" w14:textId="77777777">
      <w:pPr>
        <w:rPr>
          <w:b/>
          <w:bCs/>
        </w:rPr>
      </w:pPr>
      <w:r w:rsidRPr="000D4B62">
        <w:rPr>
          <w:b/>
          <w:bCs/>
        </w:rPr>
        <w:t>User Story:</w:t>
      </w:r>
    </w:p>
    <w:p w:rsidRPr="000D4B62" w:rsidR="00804EA5" w:rsidP="00AB3303" w:rsidRDefault="00804EA5" w14:paraId="06B7660F" w14:textId="77777777"/>
    <w:p w:rsidRPr="000D4B62" w:rsidR="00AB3303" w:rsidP="00285415" w:rsidRDefault="00AB3303" w14:paraId="3569E12E" w14:textId="77777777">
      <w:pPr>
        <w:numPr>
          <w:ilvl w:val="0"/>
          <w:numId w:val="186"/>
        </w:numPr>
        <w:spacing w:after="160" w:line="278" w:lineRule="auto"/>
      </w:pPr>
      <w:r w:rsidRPr="000D4B62">
        <w:t>As an AR Manager, I need integrated AR dashboards with project visibility so that I can quickly answer internal questions without running and augmenting reports.</w:t>
      </w:r>
    </w:p>
    <w:p w:rsidR="00DE194B" w:rsidP="00DE194B" w:rsidRDefault="00DE194B" w14:paraId="7D1EB7B4" w14:textId="77777777"/>
    <w:p w:rsidRPr="000D4B62" w:rsidR="00DE194B" w:rsidP="00DE194B" w:rsidRDefault="00DE194B" w14:paraId="1E7A7379" w14:textId="7840CFC8">
      <w:pPr>
        <w:pStyle w:val="HeadingDLH"/>
      </w:pPr>
      <w:r w:rsidRPr="00ED6F31">
        <w:t>3.1</w:t>
      </w:r>
      <w:r w:rsidR="00AB3303">
        <w:t>4</w:t>
      </w:r>
      <w:r w:rsidRPr="00ED6F31">
        <w:t>.03 NetSuite Orion Solution</w:t>
      </w:r>
    </w:p>
    <w:p w:rsidRPr="000D4B62" w:rsidR="00E256D5" w:rsidP="00E256D5" w:rsidRDefault="00E256D5" w14:paraId="24384846" w14:textId="0AE90680">
      <w:r w:rsidRPr="4850D061">
        <w:rPr>
          <w:lang w:val="en-US"/>
        </w:rPr>
        <w:t xml:space="preserve">NetSuite </w:t>
      </w:r>
      <w:r w:rsidRPr="4850D061" w:rsidR="003F6D48">
        <w:rPr>
          <w:lang w:val="en-US"/>
        </w:rPr>
        <w:t xml:space="preserve">Orion </w:t>
      </w:r>
      <w:r w:rsidRPr="4850D061">
        <w:rPr>
          <w:lang w:val="en-US"/>
        </w:rPr>
        <w:t>provides comprehensive AR dashboard capabilities with built-in project integration and customizable aging reports that eliminate manual augmentation requirements.</w:t>
      </w:r>
    </w:p>
    <w:p w:rsidR="00E256D5" w:rsidP="00E256D5" w:rsidRDefault="00E256D5" w14:paraId="54ECDB7F" w14:textId="77777777">
      <w:pPr>
        <w:rPr>
          <w:b/>
          <w:bCs/>
        </w:rPr>
      </w:pPr>
    </w:p>
    <w:p w:rsidR="00E256D5" w:rsidP="00E256D5" w:rsidRDefault="00E256D5" w14:paraId="1E395D67" w14:textId="07DFA5CA">
      <w:r w:rsidRPr="000D4B62">
        <w:rPr>
          <w:b/>
          <w:bCs/>
        </w:rPr>
        <w:t>Integrated AR Dashboards:</w:t>
      </w:r>
      <w:r w:rsidRPr="000D4B62">
        <w:br/>
      </w:r>
      <w:r w:rsidRPr="000D4B62">
        <w:t>NetSuite</w:t>
      </w:r>
      <w:r w:rsidR="003F6D48">
        <w:t xml:space="preserve"> Orion’</w:t>
      </w:r>
      <w:r w:rsidRPr="000D4B62">
        <w:t>s standard dashboards (portlets) provide real-time AR visibility including:</w:t>
      </w:r>
    </w:p>
    <w:p w:rsidRPr="000D4B62" w:rsidR="003F6D48" w:rsidP="00E256D5" w:rsidRDefault="003F6D48" w14:paraId="3F0F4519" w14:textId="77777777"/>
    <w:p w:rsidRPr="000D4B62" w:rsidR="00E256D5" w:rsidP="00285415" w:rsidRDefault="00E256D5" w14:paraId="19C10632" w14:textId="77777777">
      <w:pPr>
        <w:numPr>
          <w:ilvl w:val="0"/>
          <w:numId w:val="187"/>
        </w:numPr>
        <w:spacing w:after="160" w:line="278" w:lineRule="auto"/>
      </w:pPr>
      <w:r w:rsidRPr="000D4B62">
        <w:t>Open AR balance by customer</w:t>
      </w:r>
    </w:p>
    <w:p w:rsidRPr="000D4B62" w:rsidR="00E256D5" w:rsidP="00285415" w:rsidRDefault="00E256D5" w14:paraId="1D177479" w14:textId="77777777">
      <w:pPr>
        <w:numPr>
          <w:ilvl w:val="0"/>
          <w:numId w:val="187"/>
        </w:numPr>
        <w:spacing w:after="160" w:line="278" w:lineRule="auto"/>
      </w:pPr>
      <w:r w:rsidRPr="000D4B62">
        <w:t>Aging summaries by aging bucket</w:t>
      </w:r>
    </w:p>
    <w:p w:rsidRPr="000D4B62" w:rsidR="00E256D5" w:rsidP="00285415" w:rsidRDefault="00E256D5" w14:paraId="27DC044D" w14:textId="77777777">
      <w:pPr>
        <w:numPr>
          <w:ilvl w:val="0"/>
          <w:numId w:val="187"/>
        </w:numPr>
        <w:spacing w:after="160" w:line="278" w:lineRule="auto"/>
      </w:pPr>
      <w:r w:rsidRPr="000D4B62">
        <w:t>Collection status and activities</w:t>
      </w:r>
    </w:p>
    <w:p w:rsidRPr="000D4B62" w:rsidR="00E256D5" w:rsidP="00285415" w:rsidRDefault="00E256D5" w14:paraId="3E9DB63F" w14:textId="77777777">
      <w:pPr>
        <w:numPr>
          <w:ilvl w:val="0"/>
          <w:numId w:val="187"/>
        </w:numPr>
        <w:spacing w:after="160" w:line="278" w:lineRule="auto"/>
      </w:pPr>
      <w:r w:rsidRPr="000D4B62">
        <w:t>Customer payment performance</w:t>
      </w:r>
    </w:p>
    <w:p w:rsidRPr="000D4B62" w:rsidR="00E256D5" w:rsidP="00285415" w:rsidRDefault="00E256D5" w14:paraId="4365522C" w14:textId="77777777">
      <w:pPr>
        <w:numPr>
          <w:ilvl w:val="0"/>
          <w:numId w:val="187"/>
        </w:numPr>
        <w:spacing w:after="160" w:line="278" w:lineRule="auto"/>
      </w:pPr>
      <w:r w:rsidRPr="000D4B62">
        <w:t>Project ID visibility on all AR transactions</w:t>
      </w:r>
    </w:p>
    <w:p w:rsidRPr="000D4B62" w:rsidR="00E256D5" w:rsidP="00E256D5" w:rsidRDefault="003F6D48" w14:paraId="210E402C" w14:textId="29779678">
      <w:r w:rsidRPr="4850D061">
        <w:rPr>
          <w:lang w:val="en-US"/>
        </w:rPr>
        <w:t xml:space="preserve">NetSuite </w:t>
      </w:r>
      <w:r w:rsidRPr="4850D061" w:rsidR="00E256D5">
        <w:rPr>
          <w:lang w:val="en-US"/>
        </w:rPr>
        <w:t xml:space="preserve">Orion's enhanced dashboards provide furniture dealer-specific project visibility integrated with AR aging, eliminating the need for manual report augmentation. Dashboards are configurable to display the specific fields and KPIs Pivot needs for internal questioning, eliminating the need to run separate reports for routine inquiries. Project IDs are integrated </w:t>
      </w:r>
      <w:r w:rsidRPr="4850D061" w:rsidR="00E256D5">
        <w:rPr>
          <w:lang w:val="en-US"/>
        </w:rPr>
        <w:t>throughout AR records, enabling drill-down from dashboard to transaction to project with full project context.</w:t>
      </w:r>
    </w:p>
    <w:p w:rsidR="00E256D5" w:rsidP="00E256D5" w:rsidRDefault="00E256D5" w14:paraId="2110814A" w14:textId="77777777">
      <w:pPr>
        <w:rPr>
          <w:b/>
          <w:bCs/>
        </w:rPr>
      </w:pPr>
    </w:p>
    <w:p w:rsidR="00E256D5" w:rsidP="00E256D5" w:rsidRDefault="00E256D5" w14:paraId="3AC097D3" w14:textId="5130138F">
      <w:r w:rsidRPr="000D4B62">
        <w:rPr>
          <w:b/>
          <w:bCs/>
        </w:rPr>
        <w:t>Automated Aging Reports:</w:t>
      </w:r>
      <w:r w:rsidRPr="000D4B62">
        <w:br/>
      </w:r>
      <w:r w:rsidRPr="000D4B62">
        <w:t xml:space="preserve">NetSuite </w:t>
      </w:r>
      <w:r w:rsidR="00E83339">
        <w:t xml:space="preserve">Orion </w:t>
      </w:r>
      <w:r w:rsidRPr="000D4B62">
        <w:t>provides standard AR aging reports that include all standard fields without manual augmentation. Reports can be configured to include:</w:t>
      </w:r>
    </w:p>
    <w:p w:rsidRPr="000D4B62" w:rsidR="00E83339" w:rsidP="00E256D5" w:rsidRDefault="00E83339" w14:paraId="7ABD4136" w14:textId="77777777"/>
    <w:p w:rsidRPr="000D4B62" w:rsidR="00E256D5" w:rsidP="00285415" w:rsidRDefault="00E256D5" w14:paraId="098D4A34" w14:textId="77777777">
      <w:pPr>
        <w:numPr>
          <w:ilvl w:val="0"/>
          <w:numId w:val="188"/>
        </w:numPr>
        <w:spacing w:after="160" w:line="278" w:lineRule="auto"/>
      </w:pPr>
      <w:r w:rsidRPr="000D4B62">
        <w:t>Customer information</w:t>
      </w:r>
    </w:p>
    <w:p w:rsidRPr="000D4B62" w:rsidR="00E256D5" w:rsidP="00285415" w:rsidRDefault="00E256D5" w14:paraId="0C646A7C" w14:textId="77777777">
      <w:pPr>
        <w:numPr>
          <w:ilvl w:val="0"/>
          <w:numId w:val="188"/>
        </w:numPr>
        <w:spacing w:after="160" w:line="278" w:lineRule="auto"/>
      </w:pPr>
      <w:r w:rsidRPr="000D4B62">
        <w:t>Invoice details</w:t>
      </w:r>
    </w:p>
    <w:p w:rsidRPr="000D4B62" w:rsidR="00E256D5" w:rsidP="00285415" w:rsidRDefault="00E256D5" w14:paraId="0355D65E" w14:textId="77777777">
      <w:pPr>
        <w:numPr>
          <w:ilvl w:val="0"/>
          <w:numId w:val="188"/>
        </w:numPr>
        <w:spacing w:after="160" w:line="278" w:lineRule="auto"/>
      </w:pPr>
      <w:r w:rsidRPr="000D4B62">
        <w:t>Project IDs</w:t>
      </w:r>
    </w:p>
    <w:p w:rsidRPr="000D4B62" w:rsidR="00E256D5" w:rsidP="00285415" w:rsidRDefault="00E256D5" w14:paraId="0F0D73EC" w14:textId="77777777">
      <w:pPr>
        <w:numPr>
          <w:ilvl w:val="0"/>
          <w:numId w:val="188"/>
        </w:numPr>
        <w:spacing w:after="160" w:line="278" w:lineRule="auto"/>
      </w:pPr>
      <w:r w:rsidRPr="000D4B62">
        <w:t>Payment terms</w:t>
      </w:r>
    </w:p>
    <w:p w:rsidRPr="000D4B62" w:rsidR="00E256D5" w:rsidP="00285415" w:rsidRDefault="00E256D5" w14:paraId="1224D8D0" w14:textId="77777777">
      <w:pPr>
        <w:numPr>
          <w:ilvl w:val="0"/>
          <w:numId w:val="188"/>
        </w:numPr>
        <w:spacing w:after="160" w:line="278" w:lineRule="auto"/>
      </w:pPr>
      <w:r w:rsidRPr="000D4B62">
        <w:t>Contact information</w:t>
      </w:r>
    </w:p>
    <w:p w:rsidRPr="000D4B62" w:rsidR="00E256D5" w:rsidP="00285415" w:rsidRDefault="00E256D5" w14:paraId="2A9E6042" w14:textId="77777777">
      <w:pPr>
        <w:numPr>
          <w:ilvl w:val="0"/>
          <w:numId w:val="188"/>
        </w:numPr>
        <w:spacing w:after="160" w:line="278" w:lineRule="auto"/>
      </w:pPr>
      <w:r w:rsidRPr="000D4B62">
        <w:t>Custom fields as needed</w:t>
      </w:r>
    </w:p>
    <w:p w:rsidRPr="000D4B62" w:rsidR="00E256D5" w:rsidP="00E256D5" w:rsidRDefault="00E256D5" w14:paraId="18DF7C66" w14:textId="77777777">
      <w:r w:rsidRPr="4850D061">
        <w:rPr>
          <w:lang w:val="en-US"/>
        </w:rPr>
        <w:t>Once configured, aging reports run automatically with all required fields, eliminating the manual process of adding fields to reports each week. Reports can be scheduled to run automatically and distribute to stakeholders.</w:t>
      </w:r>
    </w:p>
    <w:p w:rsidR="00DE194B" w:rsidP="00DE194B" w:rsidRDefault="00DE194B" w14:paraId="14A11298" w14:textId="77777777">
      <w:pPr>
        <w:spacing w:after="160" w:line="278" w:lineRule="auto"/>
        <w:rPr>
          <w:b/>
          <w:bCs/>
        </w:rPr>
      </w:pPr>
    </w:p>
    <w:p w:rsidR="00DE194B" w:rsidP="00DE194B" w:rsidRDefault="00DE194B" w14:paraId="02531209" w14:textId="609C72B1">
      <w:pPr>
        <w:pStyle w:val="HeadingDLH"/>
      </w:pPr>
      <w:r>
        <w:t>3.1</w:t>
      </w:r>
      <w:r w:rsidR="00E256D5">
        <w:t>4</w:t>
      </w:r>
      <w:r>
        <w:t>.04 Future State Process</w:t>
      </w:r>
    </w:p>
    <w:p w:rsidRPr="000D4B62" w:rsidR="00D20BC6" w:rsidP="00285415" w:rsidRDefault="00D20BC6" w14:paraId="79157C80" w14:textId="77777777">
      <w:pPr>
        <w:numPr>
          <w:ilvl w:val="0"/>
          <w:numId w:val="189"/>
        </w:numPr>
        <w:spacing w:after="160" w:line="278" w:lineRule="auto"/>
      </w:pPr>
      <w:r w:rsidRPr="000D4B62">
        <w:rPr>
          <w:b/>
          <w:bCs/>
        </w:rPr>
        <w:t>Daily AR Monitoring</w:t>
      </w:r>
      <w:r w:rsidRPr="000D4B62">
        <w:t>:</w:t>
      </w:r>
    </w:p>
    <w:p w:rsidRPr="000D4B62" w:rsidR="00D20BC6" w:rsidP="00285415" w:rsidRDefault="00D20BC6" w14:paraId="48563588" w14:textId="77777777">
      <w:pPr>
        <w:numPr>
          <w:ilvl w:val="1"/>
          <w:numId w:val="190"/>
        </w:numPr>
        <w:spacing w:after="160" w:line="278" w:lineRule="auto"/>
      </w:pPr>
      <w:r w:rsidRPr="000D4B62">
        <w:t>Access AR dashboard for real-time visibility</w:t>
      </w:r>
    </w:p>
    <w:p w:rsidRPr="000D4B62" w:rsidR="00D20BC6" w:rsidP="00285415" w:rsidRDefault="00D20BC6" w14:paraId="2E508623" w14:textId="77777777">
      <w:pPr>
        <w:numPr>
          <w:ilvl w:val="1"/>
          <w:numId w:val="191"/>
        </w:numPr>
        <w:spacing w:after="160" w:line="278" w:lineRule="auto"/>
      </w:pPr>
      <w:r w:rsidRPr="000D4B62">
        <w:t>View open AR by customer and aging bucket</w:t>
      </w:r>
    </w:p>
    <w:p w:rsidRPr="000D4B62" w:rsidR="00D20BC6" w:rsidP="00285415" w:rsidRDefault="00D20BC6" w14:paraId="6236BD7C" w14:textId="77777777">
      <w:pPr>
        <w:numPr>
          <w:ilvl w:val="1"/>
          <w:numId w:val="192"/>
        </w:numPr>
        <w:spacing w:after="160" w:line="278" w:lineRule="auto"/>
      </w:pPr>
      <w:r w:rsidRPr="000D4B62">
        <w:t>Drill to project details via project ID links</w:t>
      </w:r>
    </w:p>
    <w:p w:rsidRPr="000D4B62" w:rsidR="00D20BC6" w:rsidP="00285415" w:rsidRDefault="00D20BC6" w14:paraId="691036E7" w14:textId="77777777">
      <w:pPr>
        <w:numPr>
          <w:ilvl w:val="1"/>
          <w:numId w:val="193"/>
        </w:numPr>
        <w:spacing w:after="160" w:line="278" w:lineRule="auto"/>
      </w:pPr>
      <w:r w:rsidRPr="000D4B62">
        <w:t>Answer internal questions from dashboard</w:t>
      </w:r>
    </w:p>
    <w:p w:rsidRPr="000D4B62" w:rsidR="00D20BC6" w:rsidP="00285415" w:rsidRDefault="00D20BC6" w14:paraId="2E173B99" w14:textId="77777777">
      <w:pPr>
        <w:numPr>
          <w:ilvl w:val="0"/>
          <w:numId w:val="189"/>
        </w:numPr>
        <w:spacing w:after="160" w:line="278" w:lineRule="auto"/>
      </w:pPr>
      <w:r w:rsidRPr="000D4B62">
        <w:rPr>
          <w:b/>
          <w:bCs/>
        </w:rPr>
        <w:t>Weekly Aging Report</w:t>
      </w:r>
      <w:r w:rsidRPr="000D4B62">
        <w:t>:</w:t>
      </w:r>
    </w:p>
    <w:p w:rsidRPr="000D4B62" w:rsidR="00D20BC6" w:rsidP="00285415" w:rsidRDefault="00D20BC6" w14:paraId="4C5623D7" w14:textId="6576C510">
      <w:pPr>
        <w:numPr>
          <w:ilvl w:val="1"/>
          <w:numId w:val="194"/>
        </w:numPr>
        <w:spacing w:after="160" w:line="278" w:lineRule="auto"/>
      </w:pPr>
      <w:r>
        <w:t>System runs aging report automaticall</w:t>
      </w:r>
      <w:r w:rsidR="00871F4E">
        <w:t>y</w:t>
      </w:r>
    </w:p>
    <w:p w:rsidRPr="000D4B62" w:rsidR="00D20BC6" w:rsidP="00285415" w:rsidRDefault="00D20BC6" w14:paraId="1FA9BEFB" w14:textId="77777777">
      <w:pPr>
        <w:numPr>
          <w:ilvl w:val="1"/>
          <w:numId w:val="195"/>
        </w:numPr>
        <w:spacing w:after="160" w:line="278" w:lineRule="auto"/>
      </w:pPr>
      <w:r w:rsidRPr="000D4B62">
        <w:t>All required fields included in standard report</w:t>
      </w:r>
    </w:p>
    <w:p w:rsidRPr="000D4B62" w:rsidR="00D20BC6" w:rsidP="00285415" w:rsidRDefault="00D20BC6" w14:paraId="4E106EC9" w14:textId="77777777">
      <w:pPr>
        <w:numPr>
          <w:ilvl w:val="1"/>
          <w:numId w:val="196"/>
        </w:numPr>
        <w:spacing w:after="160" w:line="278" w:lineRule="auto"/>
        <w:rPr>
          <w:lang w:val="en-US"/>
        </w:rPr>
      </w:pPr>
      <w:r w:rsidRPr="4850D061">
        <w:rPr>
          <w:lang w:val="en-US"/>
        </w:rPr>
        <w:t>No manual augmentation required</w:t>
      </w:r>
    </w:p>
    <w:p w:rsidR="00D20BC6" w:rsidP="00285415" w:rsidRDefault="00D20BC6" w14:paraId="6776F96C" w14:textId="77777777">
      <w:pPr>
        <w:numPr>
          <w:ilvl w:val="1"/>
          <w:numId w:val="197"/>
        </w:numPr>
        <w:spacing w:after="160" w:line="278" w:lineRule="auto"/>
        <w:rPr/>
      </w:pPr>
      <w:r w:rsidR="15562C84">
        <w:rPr/>
        <w:t>Distribute report to stakeholders</w:t>
      </w:r>
      <w:commentRangeStart w:id="184"/>
      <w:commentRangeStart w:id="185"/>
      <w:commentRangeStart w:id="186"/>
      <w:commentRangeStart w:id="1576149048"/>
      <w:commentRangeEnd w:id="184"/>
      <w:r>
        <w:rPr>
          <w:rStyle w:val="CommentReference"/>
        </w:rPr>
        <w:commentReference w:id="184"/>
      </w:r>
      <w:commentRangeEnd w:id="185"/>
      <w:r>
        <w:rPr>
          <w:rStyle w:val="CommentReference"/>
        </w:rPr>
        <w:commentReference w:id="185"/>
      </w:r>
      <w:commentRangeEnd w:id="186"/>
      <w:r>
        <w:rPr>
          <w:rStyle w:val="CommentReference"/>
        </w:rPr>
        <w:commentReference w:id="186"/>
      </w:r>
      <w:commentRangeEnd w:id="1576149048"/>
      <w:r>
        <w:rPr>
          <w:rStyle w:val="CommentReference"/>
        </w:rPr>
        <w:commentReference w:id="1576149048"/>
      </w:r>
    </w:p>
    <w:p w:rsidRPr="000D4B62" w:rsidR="00985E00" w:rsidP="3D5D9CDC" w:rsidRDefault="00985E00" w14:paraId="2860BDD4" w14:textId="2C4C9EB9">
      <w:pPr>
        <w:numPr>
          <w:ilvl w:val="1"/>
          <w:numId w:val="197"/>
        </w:numPr>
        <w:spacing w:after="160" w:line="278" w:lineRule="auto"/>
        <w:rPr>
          <w:lang w:val="en-US"/>
        </w:rPr>
      </w:pPr>
      <w:r w:rsidRPr="3D5D9CDC" w:rsidR="00985E00">
        <w:rPr>
          <w:lang w:val="en-US"/>
        </w:rPr>
        <w:t xml:space="preserve">Credit scores can be incorporated via </w:t>
      </w:r>
      <w:r w:rsidRPr="3D5D9CDC" w:rsidR="00985E00">
        <w:rPr>
          <w:lang w:val="en-US"/>
        </w:rPr>
        <w:t>suiteapps</w:t>
      </w:r>
      <w:r w:rsidRPr="3D5D9CDC" w:rsidR="3FC56F7B">
        <w:rPr>
          <w:lang w:val="en-US"/>
        </w:rPr>
        <w:t xml:space="preserve">. The </w:t>
      </w:r>
      <w:r w:rsidRPr="3D5D9CDC" w:rsidR="3FC56F7B">
        <w:rPr>
          <w:lang w:val="en-US"/>
        </w:rPr>
        <w:t>recomended</w:t>
      </w:r>
      <w:r w:rsidRPr="3D5D9CDC" w:rsidR="3FC56F7B">
        <w:rPr>
          <w:lang w:val="en-US"/>
        </w:rPr>
        <w:t xml:space="preserve"> app will be easy collect</w:t>
      </w:r>
    </w:p>
    <w:p w:rsidRPr="000D4B62" w:rsidR="00D20BC6" w:rsidP="00285415" w:rsidRDefault="00D20BC6" w14:paraId="5A4B8D5C" w14:textId="77777777">
      <w:pPr>
        <w:numPr>
          <w:ilvl w:val="0"/>
          <w:numId w:val="189"/>
        </w:numPr>
        <w:spacing w:after="160" w:line="278" w:lineRule="auto"/>
      </w:pPr>
      <w:r w:rsidRPr="000D4B62">
        <w:rPr>
          <w:b/>
          <w:bCs/>
        </w:rPr>
        <w:t>Collections Activities</w:t>
      </w:r>
      <w:r w:rsidRPr="000D4B62">
        <w:t>:</w:t>
      </w:r>
    </w:p>
    <w:p w:rsidRPr="000D4B62" w:rsidR="00D20BC6" w:rsidP="00285415" w:rsidRDefault="00D20BC6" w14:paraId="1F7AD632" w14:textId="77777777">
      <w:pPr>
        <w:numPr>
          <w:ilvl w:val="1"/>
          <w:numId w:val="198"/>
        </w:numPr>
        <w:spacing w:after="160" w:line="278" w:lineRule="auto"/>
      </w:pPr>
      <w:r w:rsidRPr="000D4B62">
        <w:t>Log collection activities in NetSuite</w:t>
      </w:r>
    </w:p>
    <w:p w:rsidRPr="000D4B62" w:rsidR="00D20BC6" w:rsidP="00285415" w:rsidRDefault="00D20BC6" w14:paraId="4677F27D" w14:textId="77777777">
      <w:pPr>
        <w:numPr>
          <w:ilvl w:val="1"/>
          <w:numId w:val="199"/>
        </w:numPr>
        <w:spacing w:after="160" w:line="278" w:lineRule="auto"/>
      </w:pPr>
      <w:r w:rsidRPr="000D4B62">
        <w:t>Track communication history</w:t>
      </w:r>
    </w:p>
    <w:p w:rsidRPr="000D4B62" w:rsidR="00D20BC6" w:rsidP="00285415" w:rsidRDefault="00D20BC6" w14:paraId="029E7357" w14:textId="77777777">
      <w:pPr>
        <w:numPr>
          <w:ilvl w:val="1"/>
          <w:numId w:val="200"/>
        </w:numPr>
        <w:spacing w:after="160" w:line="278" w:lineRule="auto"/>
      </w:pPr>
      <w:r w:rsidRPr="000D4B62">
        <w:t>Monitor collection effectiveness</w:t>
      </w:r>
    </w:p>
    <w:p w:rsidRPr="00AB0C78" w:rsidR="00DE194B" w:rsidP="00DE194B" w:rsidRDefault="00DE194B" w14:paraId="178E28AC" w14:textId="77777777">
      <w:pPr>
        <w:pStyle w:val="HeadingDLH"/>
        <w:jc w:val="left"/>
        <w:rPr>
          <w:lang w:val="en-US"/>
        </w:rPr>
      </w:pPr>
    </w:p>
    <w:p w:rsidR="00DE194B" w:rsidP="00DE194B" w:rsidRDefault="00DE194B" w14:paraId="43BB124B" w14:textId="240AD0A4">
      <w:pPr>
        <w:pStyle w:val="HeadingDLH"/>
      </w:pPr>
      <w:r w:rsidRPr="00455452">
        <w:t>3.</w:t>
      </w:r>
      <w:r>
        <w:t>1</w:t>
      </w:r>
      <w:r w:rsidR="00D20BC6">
        <w:t>4</w:t>
      </w:r>
      <w:r w:rsidRPr="00455452">
        <w:t>.05 Decision Matrix</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047"/>
        <w:gridCol w:w="3002"/>
        <w:gridCol w:w="3151"/>
        <w:gridCol w:w="2150"/>
      </w:tblGrid>
      <w:tr w:rsidRPr="00193F5C" w:rsidR="00DE194B" w14:paraId="477CD13E" w14:textId="77777777">
        <w:trPr>
          <w:tblHeader/>
          <w:tblCellSpacing w:w="15" w:type="dxa"/>
        </w:trPr>
        <w:tc>
          <w:tcPr>
            <w:tcW w:w="0" w:type="auto"/>
            <w:vAlign w:val="center"/>
            <w:hideMark/>
          </w:tcPr>
          <w:p w:rsidRPr="00193F5C" w:rsidR="00DE194B" w:rsidRDefault="00DE194B" w14:paraId="7AB9AFD8" w14:textId="77777777">
            <w:pPr>
              <w:pStyle w:val="HeadingDLH"/>
              <w:jc w:val="left"/>
              <w:rPr>
                <w:bCs/>
                <w:lang w:val="en-US"/>
              </w:rPr>
            </w:pPr>
            <w:r>
              <w:rPr>
                <w:bCs/>
                <w:lang w:val="en-US"/>
              </w:rPr>
              <w:t xml:space="preserve">Req </w:t>
            </w:r>
            <w:r w:rsidRPr="00193F5C">
              <w:rPr>
                <w:bCs/>
                <w:lang w:val="en-US"/>
              </w:rPr>
              <w:t>#</w:t>
            </w:r>
          </w:p>
        </w:tc>
        <w:tc>
          <w:tcPr>
            <w:tcW w:w="0" w:type="auto"/>
            <w:vAlign w:val="center"/>
            <w:hideMark/>
          </w:tcPr>
          <w:p w:rsidRPr="00193F5C" w:rsidR="00DE194B" w:rsidRDefault="00DE194B" w14:paraId="409BE130" w14:textId="77777777">
            <w:pPr>
              <w:pStyle w:val="HeadingDLH"/>
              <w:jc w:val="left"/>
              <w:rPr>
                <w:bCs/>
                <w:lang w:val="en-US"/>
              </w:rPr>
            </w:pPr>
            <w:r w:rsidRPr="00193F5C">
              <w:rPr>
                <w:bCs/>
                <w:lang w:val="en-US"/>
              </w:rPr>
              <w:t>Requirement</w:t>
            </w:r>
          </w:p>
        </w:tc>
        <w:tc>
          <w:tcPr>
            <w:tcW w:w="0" w:type="auto"/>
            <w:vAlign w:val="center"/>
            <w:hideMark/>
          </w:tcPr>
          <w:p w:rsidRPr="00193F5C" w:rsidR="00DE194B" w:rsidRDefault="00DE194B" w14:paraId="371AC1AF" w14:textId="77777777">
            <w:pPr>
              <w:pStyle w:val="HeadingDLH"/>
              <w:jc w:val="left"/>
              <w:rPr>
                <w:bCs/>
                <w:lang w:val="en-US"/>
              </w:rPr>
            </w:pPr>
            <w:r>
              <w:rPr>
                <w:bCs/>
                <w:lang w:val="en-US"/>
              </w:rPr>
              <w:t>Info</w:t>
            </w:r>
          </w:p>
        </w:tc>
        <w:tc>
          <w:tcPr>
            <w:tcW w:w="0" w:type="auto"/>
            <w:vAlign w:val="center"/>
            <w:hideMark/>
          </w:tcPr>
          <w:p w:rsidRPr="00193F5C" w:rsidR="00DE194B" w:rsidRDefault="00DE194B" w14:paraId="188528D9" w14:textId="77777777">
            <w:pPr>
              <w:pStyle w:val="HeadingDLH"/>
              <w:jc w:val="left"/>
              <w:rPr>
                <w:bCs/>
                <w:lang w:val="en-US"/>
              </w:rPr>
            </w:pPr>
            <w:r w:rsidRPr="00193F5C">
              <w:rPr>
                <w:bCs/>
                <w:lang w:val="en-US"/>
              </w:rPr>
              <w:t>Implementation Approach</w:t>
            </w:r>
          </w:p>
        </w:tc>
      </w:tr>
      <w:tr w:rsidRPr="00193F5C" w:rsidR="00826294" w14:paraId="5812D2BD" w14:textId="77777777">
        <w:trPr>
          <w:tblCellSpacing w:w="15" w:type="dxa"/>
        </w:trPr>
        <w:tc>
          <w:tcPr>
            <w:tcW w:w="0" w:type="auto"/>
            <w:vAlign w:val="center"/>
            <w:hideMark/>
          </w:tcPr>
          <w:p w:rsidRPr="00E50C08" w:rsidR="00826294" w:rsidP="00826294" w:rsidRDefault="00826294" w14:paraId="1A740B25" w14:textId="371F4ACC">
            <w:pPr>
              <w:pStyle w:val="HeadingDLH"/>
              <w:rPr>
                <w:lang w:val="en-US"/>
              </w:rPr>
            </w:pPr>
            <w:r w:rsidRPr="000D4B62">
              <w:t>REQ-3.14.01</w:t>
            </w:r>
          </w:p>
        </w:tc>
        <w:tc>
          <w:tcPr>
            <w:tcW w:w="0" w:type="auto"/>
            <w:vAlign w:val="center"/>
            <w:hideMark/>
          </w:tcPr>
          <w:p w:rsidRPr="00826294" w:rsidR="00826294" w:rsidP="00826294" w:rsidRDefault="00826294" w14:paraId="70DC5930" w14:textId="012F0A6C">
            <w:pPr>
              <w:pStyle w:val="HeadingDLH"/>
              <w:jc w:val="left"/>
              <w:rPr>
                <w:b w:val="0"/>
                <w:bCs/>
                <w:lang w:val="en-US"/>
              </w:rPr>
            </w:pPr>
            <w:r w:rsidRPr="00826294">
              <w:rPr>
                <w:b w:val="0"/>
                <w:bCs/>
              </w:rPr>
              <w:t>Integrated AR dashboard with project ID visibility</w:t>
            </w:r>
          </w:p>
        </w:tc>
        <w:tc>
          <w:tcPr>
            <w:tcW w:w="0" w:type="auto"/>
            <w:vAlign w:val="center"/>
            <w:hideMark/>
          </w:tcPr>
          <w:p w:rsidRPr="00826294" w:rsidR="00826294" w:rsidP="00826294" w:rsidRDefault="00826294" w14:paraId="505682F8" w14:textId="114080E1">
            <w:pPr>
              <w:pStyle w:val="HeadingDLH"/>
              <w:jc w:val="left"/>
              <w:rPr>
                <w:b w:val="0"/>
                <w:bCs/>
                <w:lang w:val="en-US"/>
              </w:rPr>
            </w:pPr>
            <w:r w:rsidRPr="00826294">
              <w:rPr>
                <w:b w:val="0"/>
                <w:bCs/>
              </w:rPr>
              <w:t xml:space="preserve">Standard NetSuite </w:t>
            </w:r>
            <w:r w:rsidR="00E5425B">
              <w:rPr>
                <w:b w:val="0"/>
                <w:bCs/>
              </w:rPr>
              <w:t xml:space="preserve">Orion </w:t>
            </w:r>
            <w:r w:rsidRPr="00826294">
              <w:rPr>
                <w:b w:val="0"/>
                <w:bCs/>
              </w:rPr>
              <w:t>dashboards with project integration</w:t>
            </w:r>
          </w:p>
        </w:tc>
        <w:tc>
          <w:tcPr>
            <w:tcW w:w="0" w:type="auto"/>
            <w:vAlign w:val="center"/>
            <w:hideMark/>
          </w:tcPr>
          <w:p w:rsidRPr="00E27C1D" w:rsidR="00826294" w:rsidP="00826294" w:rsidRDefault="00826294" w14:paraId="21EB39BD" w14:textId="49973EAE">
            <w:pPr>
              <w:pStyle w:val="HeadingDLH"/>
              <w:jc w:val="left"/>
              <w:rPr>
                <w:bCs/>
                <w:lang w:val="en-US"/>
              </w:rPr>
            </w:pPr>
            <w:r w:rsidRPr="000D4B62">
              <w:t>ALIGNS</w:t>
            </w:r>
          </w:p>
        </w:tc>
      </w:tr>
      <w:tr w:rsidRPr="00193F5C" w:rsidR="00826294" w14:paraId="52BF3BEF" w14:textId="77777777">
        <w:trPr>
          <w:tblCellSpacing w:w="15" w:type="dxa"/>
        </w:trPr>
        <w:tc>
          <w:tcPr>
            <w:tcW w:w="0" w:type="auto"/>
            <w:vAlign w:val="center"/>
            <w:hideMark/>
          </w:tcPr>
          <w:p w:rsidRPr="00E50C08" w:rsidR="00826294" w:rsidP="00826294" w:rsidRDefault="00826294" w14:paraId="652B76A6" w14:textId="72C6C14E">
            <w:pPr>
              <w:pStyle w:val="HeadingDLH"/>
              <w:rPr>
                <w:lang w:val="en-US"/>
              </w:rPr>
            </w:pPr>
            <w:r w:rsidRPr="000D4B62">
              <w:t>REQ-3.14.02</w:t>
            </w:r>
          </w:p>
        </w:tc>
        <w:tc>
          <w:tcPr>
            <w:tcW w:w="0" w:type="auto"/>
            <w:vAlign w:val="center"/>
            <w:hideMark/>
          </w:tcPr>
          <w:p w:rsidRPr="00826294" w:rsidR="00826294" w:rsidP="00826294" w:rsidRDefault="00826294" w14:paraId="4F739DEA" w14:textId="748512BE">
            <w:pPr>
              <w:pStyle w:val="HeadingDLH"/>
              <w:jc w:val="left"/>
              <w:rPr>
                <w:b w:val="0"/>
                <w:bCs/>
                <w:lang w:val="en-US"/>
              </w:rPr>
            </w:pPr>
            <w:r w:rsidRPr="00826294">
              <w:rPr>
                <w:b w:val="0"/>
                <w:bCs/>
              </w:rPr>
              <w:t>Automated aging reports without manual augmentation</w:t>
            </w:r>
          </w:p>
        </w:tc>
        <w:tc>
          <w:tcPr>
            <w:tcW w:w="0" w:type="auto"/>
            <w:vAlign w:val="center"/>
            <w:hideMark/>
          </w:tcPr>
          <w:p w:rsidRPr="00826294" w:rsidR="00826294" w:rsidP="00826294" w:rsidRDefault="00826294" w14:paraId="217DEB28" w14:textId="47E4D0C8">
            <w:pPr>
              <w:pStyle w:val="HeadingDLH"/>
              <w:jc w:val="left"/>
              <w:rPr>
                <w:b w:val="0"/>
                <w:bCs/>
                <w:lang w:val="en-US"/>
              </w:rPr>
            </w:pPr>
            <w:r w:rsidRPr="00826294">
              <w:rPr>
                <w:b w:val="0"/>
                <w:bCs/>
              </w:rPr>
              <w:t>Configurable standard aging reports with all required fields</w:t>
            </w:r>
          </w:p>
        </w:tc>
        <w:tc>
          <w:tcPr>
            <w:tcW w:w="0" w:type="auto"/>
            <w:vAlign w:val="center"/>
            <w:hideMark/>
          </w:tcPr>
          <w:p w:rsidRPr="00E27C1D" w:rsidR="00826294" w:rsidP="00826294" w:rsidRDefault="00826294" w14:paraId="76B32C81" w14:textId="672AFB9F">
            <w:pPr>
              <w:pStyle w:val="HeadingDLH"/>
              <w:jc w:val="left"/>
              <w:rPr>
                <w:bCs/>
                <w:lang w:val="en-US"/>
              </w:rPr>
            </w:pPr>
            <w:r w:rsidRPr="000D4B62">
              <w:t>ALIGNS</w:t>
            </w:r>
          </w:p>
        </w:tc>
      </w:tr>
    </w:tbl>
    <w:p w:rsidR="00DE194B" w:rsidP="00DE194B" w:rsidRDefault="00DE194B" w14:paraId="0D6B2F65" w14:textId="77777777">
      <w:pPr>
        <w:pStyle w:val="HeadingDLH"/>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DE194B" w14:paraId="20E266BA" w14:textId="77777777">
        <w:tc>
          <w:tcPr>
            <w:tcW w:w="4680" w:type="dxa"/>
            <w:shd w:val="clear" w:color="auto" w:fill="EFEFEF"/>
            <w:tcMar>
              <w:top w:w="100" w:type="dxa"/>
              <w:left w:w="100" w:type="dxa"/>
              <w:bottom w:w="100" w:type="dxa"/>
              <w:right w:w="100" w:type="dxa"/>
            </w:tcMar>
          </w:tcPr>
          <w:p w:rsidR="00DE194B" w:rsidRDefault="00DE194B" w14:paraId="6405FAEC"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DE194B" w:rsidRDefault="00DE194B" w14:paraId="547829A4"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DE194B" w14:paraId="3AF656A4" w14:textId="77777777">
        <w:tc>
          <w:tcPr>
            <w:tcW w:w="4680" w:type="dxa"/>
            <w:tcMar>
              <w:top w:w="100" w:type="dxa"/>
              <w:left w:w="100" w:type="dxa"/>
              <w:bottom w:w="100" w:type="dxa"/>
              <w:right w:w="100" w:type="dxa"/>
            </w:tcMar>
          </w:tcPr>
          <w:p w:rsidR="00DE194B" w:rsidRDefault="00DE194B" w14:paraId="288BA17F" w14:textId="55E09C7A">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DE194B" w:rsidRDefault="00DE194B" w14:paraId="0FBF5A42" w14:textId="77777777">
            <w:pPr>
              <w:widowControl w:val="0"/>
              <w:spacing w:line="240" w:lineRule="auto"/>
              <w:rPr>
                <w:rFonts w:ascii="Calibri" w:hAnsi="Calibri" w:eastAsia="Calibri" w:cs="Calibri"/>
                <w:highlight w:val="white"/>
              </w:rPr>
            </w:pPr>
          </w:p>
        </w:tc>
      </w:tr>
      <w:tr w:rsidR="00DE194B" w14:paraId="25726E8E" w14:textId="77777777">
        <w:tc>
          <w:tcPr>
            <w:tcW w:w="4680" w:type="dxa"/>
            <w:tcMar>
              <w:top w:w="100" w:type="dxa"/>
              <w:left w:w="100" w:type="dxa"/>
              <w:bottom w:w="100" w:type="dxa"/>
              <w:right w:w="100" w:type="dxa"/>
            </w:tcMar>
          </w:tcPr>
          <w:p w:rsidR="00DE194B" w:rsidRDefault="00DE194B" w14:paraId="1766A20E"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DE194B" w:rsidRDefault="00DE194B" w14:paraId="5763A9B5" w14:textId="77777777">
            <w:pPr>
              <w:widowControl w:val="0"/>
              <w:spacing w:line="240" w:lineRule="auto"/>
              <w:rPr>
                <w:rFonts w:ascii="Calibri" w:hAnsi="Calibri" w:eastAsia="Calibri" w:cs="Calibri"/>
                <w:highlight w:val="white"/>
              </w:rPr>
            </w:pPr>
          </w:p>
        </w:tc>
      </w:tr>
    </w:tbl>
    <w:p w:rsidR="00DE194B" w:rsidP="00DE194B" w:rsidRDefault="00DE194B" w14:paraId="32080358" w14:textId="77777777">
      <w:pPr>
        <w:rPr>
          <w:lang w:val="en-US"/>
        </w:rPr>
      </w:pPr>
    </w:p>
    <w:p w:rsidR="00826294" w:rsidP="00826294" w:rsidRDefault="00826294" w14:paraId="251B3D51" w14:textId="19D7DBD2">
      <w:pPr>
        <w:pStyle w:val="Heading2"/>
        <w:spacing w:before="0" w:after="80"/>
        <w:jc w:val="both"/>
        <w:rPr>
          <w:b/>
          <w:color w:val="7E8083"/>
          <w:sz w:val="28"/>
          <w:szCs w:val="28"/>
        </w:rPr>
      </w:pPr>
      <w:bookmarkStart w:name="_Toc214912001" w:id="187"/>
      <w:r>
        <w:rPr>
          <w:b/>
          <w:color w:val="7E8083"/>
          <w:sz w:val="28"/>
          <w:szCs w:val="28"/>
        </w:rPr>
        <w:t>3.1</w:t>
      </w:r>
      <w:r w:rsidR="00BF3EA3">
        <w:rPr>
          <w:b/>
          <w:color w:val="7E8083"/>
          <w:sz w:val="28"/>
          <w:szCs w:val="28"/>
        </w:rPr>
        <w:t>5</w:t>
      </w:r>
      <w:r>
        <w:rPr>
          <w:b/>
          <w:color w:val="7E8083"/>
          <w:sz w:val="28"/>
          <w:szCs w:val="28"/>
        </w:rPr>
        <w:t xml:space="preserve"> Vendor Management</w:t>
      </w:r>
      <w:bookmarkEnd w:id="187"/>
    </w:p>
    <w:p w:rsidR="00826294" w:rsidP="00826294" w:rsidRDefault="00826294" w14:paraId="210C0560" w14:textId="77777777">
      <w:pPr>
        <w:pStyle w:val="HeadingDLH"/>
      </w:pPr>
    </w:p>
    <w:p w:rsidRPr="00B861D3" w:rsidR="00826294" w:rsidP="00826294" w:rsidRDefault="00826294" w14:paraId="6536E926" w14:textId="14EFC0CF">
      <w:pPr>
        <w:pStyle w:val="HeadingDLH"/>
      </w:pPr>
      <w:r w:rsidRPr="00B861D3">
        <w:t>3.</w:t>
      </w:r>
      <w:r>
        <w:t>1</w:t>
      </w:r>
      <w:r w:rsidR="00BF3EA3">
        <w:t>5</w:t>
      </w:r>
      <w:r w:rsidRPr="00B861D3">
        <w:t>.0</w:t>
      </w:r>
      <w:r>
        <w:t>1</w:t>
      </w:r>
      <w:r w:rsidRPr="00B861D3">
        <w:t xml:space="preserve"> Your Business Requirements</w:t>
      </w:r>
    </w:p>
    <w:p w:rsidRPr="000D4B62" w:rsidR="00BF3EA3" w:rsidP="00285415" w:rsidRDefault="00BF3EA3" w14:paraId="1F96FB84" w14:textId="77777777">
      <w:pPr>
        <w:numPr>
          <w:ilvl w:val="0"/>
          <w:numId w:val="201"/>
        </w:numPr>
        <w:spacing w:after="160" w:line="278" w:lineRule="auto"/>
      </w:pPr>
      <w:r w:rsidRPr="4850D061">
        <w:rPr>
          <w:b/>
          <w:lang w:val="en-US"/>
        </w:rPr>
        <w:t>REQ-3.15.01</w:t>
      </w:r>
      <w:r w:rsidRPr="4850D061">
        <w:rPr>
          <w:lang w:val="en-US"/>
        </w:rPr>
        <w:t>: Comprehensive vendor return authorization process (ACCOMMODATE)</w:t>
      </w:r>
    </w:p>
    <w:p w:rsidRPr="000D4B62" w:rsidR="00BF3EA3" w:rsidP="00285415" w:rsidRDefault="00BF3EA3" w14:paraId="7E3BC77F" w14:textId="77777777">
      <w:pPr>
        <w:numPr>
          <w:ilvl w:val="0"/>
          <w:numId w:val="201"/>
        </w:numPr>
        <w:spacing w:after="160" w:line="278" w:lineRule="auto"/>
      </w:pPr>
      <w:r w:rsidRPr="000D4B62">
        <w:rPr>
          <w:b/>
          <w:bCs/>
        </w:rPr>
        <w:t>REQ-3.15.02</w:t>
      </w:r>
      <w:r w:rsidRPr="000D4B62">
        <w:t>: FedEx integration for vendor returns (ALIGNS)</w:t>
      </w:r>
    </w:p>
    <w:p w:rsidRPr="006F4419" w:rsidR="00826294" w:rsidP="00826294" w:rsidRDefault="00826294" w14:paraId="6B539539" w14:textId="77777777">
      <w:pPr>
        <w:spacing w:after="160" w:line="278" w:lineRule="auto"/>
        <w:ind w:left="720"/>
      </w:pPr>
    </w:p>
    <w:p w:rsidR="00826294" w:rsidP="00826294" w:rsidRDefault="00826294" w14:paraId="00909609" w14:textId="1A7CBE20">
      <w:pPr>
        <w:pStyle w:val="HeadingDLH"/>
      </w:pPr>
      <w:r>
        <w:t>3.1</w:t>
      </w:r>
      <w:r w:rsidR="00B1752A">
        <w:t>5</w:t>
      </w:r>
      <w:r>
        <w:t>.02 Current State Process</w:t>
      </w:r>
    </w:p>
    <w:p w:rsidRPr="000D4B62" w:rsidR="00B1752A" w:rsidP="00B1752A" w:rsidRDefault="00B1752A" w14:paraId="70F8D49E" w14:textId="77777777">
      <w:r w:rsidRPr="000D4B62">
        <w:t>Pivot does not currently process vendor return authorizations (VRAs) in their system. This functionality is needed in the new system to properly track vendor returns, manage return authorization workflows, and integrate with FedEx shipping for return shipments.</w:t>
      </w:r>
    </w:p>
    <w:p w:rsidR="00B1752A" w:rsidP="00B1752A" w:rsidRDefault="00B1752A" w14:paraId="581FC9B8" w14:textId="77777777">
      <w:pPr>
        <w:rPr>
          <w:b/>
          <w:bCs/>
        </w:rPr>
      </w:pPr>
    </w:p>
    <w:p w:rsidR="00B1752A" w:rsidP="00B1752A" w:rsidRDefault="00B1752A" w14:paraId="1501A8D6" w14:textId="4BE981A7">
      <w:pPr>
        <w:rPr>
          <w:b/>
          <w:bCs/>
        </w:rPr>
      </w:pPr>
      <w:r w:rsidRPr="000D4B62">
        <w:rPr>
          <w:b/>
          <w:bCs/>
        </w:rPr>
        <w:t>Current State:</w:t>
      </w:r>
    </w:p>
    <w:p w:rsidRPr="000D4B62" w:rsidR="00A1556E" w:rsidP="00B1752A" w:rsidRDefault="00A1556E" w14:paraId="32488F7A" w14:textId="77777777"/>
    <w:p w:rsidRPr="000D4B62" w:rsidR="00B1752A" w:rsidP="00285415" w:rsidRDefault="00B1752A" w14:paraId="7BB6E1E5" w14:textId="77777777">
      <w:pPr>
        <w:numPr>
          <w:ilvl w:val="0"/>
          <w:numId w:val="202"/>
        </w:numPr>
        <w:spacing w:after="160" w:line="278" w:lineRule="auto"/>
      </w:pPr>
      <w:r w:rsidRPr="000D4B62">
        <w:t>Vendor returns processed manually outside system</w:t>
      </w:r>
    </w:p>
    <w:p w:rsidRPr="000D4B62" w:rsidR="00B1752A" w:rsidP="00285415" w:rsidRDefault="00B1752A" w14:paraId="32050B53" w14:textId="77777777">
      <w:pPr>
        <w:numPr>
          <w:ilvl w:val="0"/>
          <w:numId w:val="202"/>
        </w:numPr>
        <w:spacing w:after="160" w:line="278" w:lineRule="auto"/>
      </w:pPr>
      <w:r w:rsidRPr="000D4B62">
        <w:t>No VRA tracking or workflow in current system</w:t>
      </w:r>
    </w:p>
    <w:p w:rsidRPr="000D4B62" w:rsidR="00B1752A" w:rsidP="00285415" w:rsidRDefault="00B1752A" w14:paraId="06902FD2" w14:textId="7453F495">
      <w:pPr>
        <w:numPr>
          <w:ilvl w:val="0"/>
          <w:numId w:val="202"/>
        </w:numPr>
        <w:spacing w:after="160" w:line="278" w:lineRule="auto"/>
      </w:pPr>
      <w:r w:rsidRPr="7AE64A1C">
        <w:rPr>
          <w:lang w:val="en-US"/>
        </w:rPr>
        <w:t xml:space="preserve">Want to implement </w:t>
      </w:r>
      <w:commentRangeStart w:id="188"/>
      <w:commentRangeStart w:id="189"/>
      <w:commentRangeStart w:id="190"/>
      <w:commentRangeStart w:id="191"/>
      <w:r w:rsidRPr="7AE64A1C">
        <w:rPr>
          <w:lang w:val="en-US"/>
        </w:rPr>
        <w:t>VRA</w:t>
      </w:r>
      <w:commentRangeEnd w:id="188"/>
      <w:r>
        <w:rPr>
          <w:rStyle w:val="CommentReference"/>
        </w:rPr>
        <w:commentReference w:id="188"/>
      </w:r>
      <w:commentRangeEnd w:id="189"/>
      <w:r>
        <w:rPr>
          <w:rStyle w:val="CommentReference"/>
        </w:rPr>
        <w:commentReference w:id="189"/>
      </w:r>
      <w:commentRangeEnd w:id="190"/>
      <w:r>
        <w:rPr>
          <w:rStyle w:val="CommentReference"/>
        </w:rPr>
        <w:commentReference w:id="190"/>
      </w:r>
      <w:commentRangeEnd w:id="191"/>
      <w:r>
        <w:rPr>
          <w:rStyle w:val="CommentReference"/>
        </w:rPr>
        <w:commentReference w:id="191"/>
      </w:r>
      <w:r w:rsidRPr="7AE64A1C">
        <w:rPr>
          <w:lang w:val="en-US"/>
        </w:rPr>
        <w:t xml:space="preserve"> in new system</w:t>
      </w:r>
      <w:r w:rsidRPr="7AE64A1C" w:rsidR="00871F4E">
        <w:rPr>
          <w:lang w:val="en-US"/>
        </w:rPr>
        <w:t>. After VRA is marked as approve by vendor, it will generate a credit memo</w:t>
      </w:r>
      <w:r w:rsidRPr="7AE64A1C" w:rsidR="00985E00">
        <w:rPr>
          <w:lang w:val="en-US"/>
        </w:rPr>
        <w:t xml:space="preserve"> that will math the correspondent AP transaction</w:t>
      </w:r>
    </w:p>
    <w:p w:rsidR="00B1752A" w:rsidP="00285415" w:rsidRDefault="00B1752A" w14:paraId="64873566" w14:textId="77777777">
      <w:pPr>
        <w:numPr>
          <w:ilvl w:val="0"/>
          <w:numId w:val="202"/>
        </w:numPr>
        <w:spacing w:after="160" w:line="278" w:lineRule="auto"/>
      </w:pPr>
      <w:r w:rsidRPr="000D4B62">
        <w:t>Need FedEx integration for return shipping</w:t>
      </w:r>
    </w:p>
    <w:p w:rsidRPr="000D4B62" w:rsidR="00A1556E" w:rsidP="00A1556E" w:rsidRDefault="00A1556E" w14:paraId="4E3C6E22" w14:textId="77777777">
      <w:pPr>
        <w:spacing w:after="160" w:line="278" w:lineRule="auto"/>
        <w:ind w:left="720"/>
      </w:pPr>
    </w:p>
    <w:p w:rsidR="00B1752A" w:rsidP="00B1752A" w:rsidRDefault="00B1752A" w14:paraId="3218670B" w14:textId="77777777">
      <w:pPr>
        <w:rPr>
          <w:b/>
          <w:bCs/>
        </w:rPr>
      </w:pPr>
      <w:r w:rsidRPr="000D4B62">
        <w:rPr>
          <w:b/>
          <w:bCs/>
        </w:rPr>
        <w:t>User Story:</w:t>
      </w:r>
    </w:p>
    <w:p w:rsidRPr="000D4B62" w:rsidR="00A1556E" w:rsidP="00B1752A" w:rsidRDefault="00A1556E" w14:paraId="34B18E50" w14:textId="77777777"/>
    <w:p w:rsidRPr="000D4B62" w:rsidR="00B1752A" w:rsidP="00285415" w:rsidRDefault="00B1752A" w14:paraId="6D35D46E" w14:textId="77777777">
      <w:pPr>
        <w:numPr>
          <w:ilvl w:val="0"/>
          <w:numId w:val="203"/>
        </w:numPr>
        <w:spacing w:after="160" w:line="278" w:lineRule="auto"/>
      </w:pPr>
      <w:r w:rsidRPr="000D4B62">
        <w:t>As a Warehouse Manager, I need a comprehensive VRA process in the system so that we can track vendor returns, manage credits, and integrate shipping.</w:t>
      </w:r>
    </w:p>
    <w:p w:rsidR="00826294" w:rsidP="00826294" w:rsidRDefault="00826294" w14:paraId="75092DD3" w14:textId="77777777"/>
    <w:p w:rsidRPr="000D4B62" w:rsidR="00826294" w:rsidP="00826294" w:rsidRDefault="00826294" w14:paraId="7C2FECFD" w14:textId="312674FA">
      <w:pPr>
        <w:pStyle w:val="HeadingDLH"/>
      </w:pPr>
      <w:r w:rsidRPr="00ED6F31">
        <w:t>3.1</w:t>
      </w:r>
      <w:r w:rsidR="00B1752A">
        <w:t>5</w:t>
      </w:r>
      <w:r w:rsidRPr="00ED6F31">
        <w:t>.03 NetSuite Orion Solution</w:t>
      </w:r>
    </w:p>
    <w:p w:rsidRPr="000D4B62" w:rsidR="006A6E20" w:rsidP="006A6E20" w:rsidRDefault="006A6E20" w14:paraId="4BE1E4F4" w14:textId="1152534D">
      <w:r w:rsidRPr="000D4B62">
        <w:t>NetSuite</w:t>
      </w:r>
      <w:r w:rsidR="00A1556E">
        <w:t>/Orion</w:t>
      </w:r>
      <w:r w:rsidRPr="000D4B62">
        <w:t xml:space="preserve"> provides standard Vendor Return Authorization (VRA) functionality with integrated shipping capabilities. The VRA process will require custom configuration and a dedicated discovery session with warehouse personnel to define detailed requirements.</w:t>
      </w:r>
    </w:p>
    <w:p w:rsidR="006A6E20" w:rsidP="006A6E20" w:rsidRDefault="006A6E20" w14:paraId="53A0843D" w14:textId="77777777">
      <w:pPr>
        <w:rPr>
          <w:b/>
          <w:bCs/>
        </w:rPr>
      </w:pPr>
    </w:p>
    <w:p w:rsidR="005142B6" w:rsidP="006A6E20" w:rsidRDefault="006A6E20" w14:paraId="3C763F71" w14:textId="77777777">
      <w:pPr>
        <w:rPr>
          <w:b/>
          <w:bCs/>
        </w:rPr>
      </w:pPr>
      <w:r w:rsidRPr="000D4B62">
        <w:rPr>
          <w:b/>
          <w:bCs/>
        </w:rPr>
        <w:t>Standard VRA Functionality:</w:t>
      </w:r>
    </w:p>
    <w:p w:rsidR="006A6E20" w:rsidP="006A6E20" w:rsidRDefault="006A6E20" w14:paraId="34193231" w14:textId="7DCEAA31">
      <w:r w:rsidRPr="000D4B62">
        <w:br/>
      </w:r>
      <w:r w:rsidRPr="000D4B62">
        <w:t xml:space="preserve">NetSuite </w:t>
      </w:r>
      <w:r w:rsidR="005142B6">
        <w:t xml:space="preserve">Orion </w:t>
      </w:r>
      <w:r w:rsidRPr="000D4B62">
        <w:t>includes built-in VRA capabilities that:</w:t>
      </w:r>
    </w:p>
    <w:p w:rsidRPr="000D4B62" w:rsidR="00E910E0" w:rsidP="006A6E20" w:rsidRDefault="00E910E0" w14:paraId="410DC887" w14:textId="77777777"/>
    <w:p w:rsidRPr="000D4B62" w:rsidR="006A6E20" w:rsidP="00285415" w:rsidRDefault="006A6E20" w14:paraId="45A75B91" w14:textId="77777777">
      <w:pPr>
        <w:numPr>
          <w:ilvl w:val="0"/>
          <w:numId w:val="204"/>
        </w:numPr>
        <w:spacing w:after="160" w:line="278" w:lineRule="auto"/>
      </w:pPr>
      <w:r w:rsidRPr="000D4B62">
        <w:t>Create VRA records linked to original purchase orders</w:t>
      </w:r>
    </w:p>
    <w:p w:rsidRPr="000D4B62" w:rsidR="006A6E20" w:rsidP="00285415" w:rsidRDefault="006A6E20" w14:paraId="40709461" w14:textId="77777777">
      <w:pPr>
        <w:numPr>
          <w:ilvl w:val="0"/>
          <w:numId w:val="204"/>
        </w:numPr>
        <w:spacing w:after="160" w:line="278" w:lineRule="auto"/>
      </w:pPr>
      <w:r w:rsidRPr="000D4B62">
        <w:t>Track return quantities and reasons</w:t>
      </w:r>
    </w:p>
    <w:p w:rsidRPr="000D4B62" w:rsidR="006A6E20" w:rsidP="00285415" w:rsidRDefault="006A6E20" w14:paraId="39F92AC0" w14:textId="77777777">
      <w:pPr>
        <w:numPr>
          <w:ilvl w:val="0"/>
          <w:numId w:val="204"/>
        </w:numPr>
        <w:spacing w:after="160" w:line="278" w:lineRule="auto"/>
      </w:pPr>
      <w:r w:rsidRPr="000D4B62">
        <w:t>Generate return packing slips</w:t>
      </w:r>
    </w:p>
    <w:p w:rsidRPr="000D4B62" w:rsidR="006A6E20" w:rsidP="00285415" w:rsidRDefault="006A6E20" w14:paraId="26E9D59A" w14:textId="77777777">
      <w:pPr>
        <w:numPr>
          <w:ilvl w:val="0"/>
          <w:numId w:val="204"/>
        </w:numPr>
        <w:spacing w:after="160" w:line="278" w:lineRule="auto"/>
      </w:pPr>
      <w:r w:rsidRPr="000D4B62">
        <w:t>Link to vendor credits when credits are received</w:t>
      </w:r>
    </w:p>
    <w:p w:rsidRPr="000D4B62" w:rsidR="006A6E20" w:rsidP="00285415" w:rsidRDefault="006A6E20" w14:paraId="73B44437" w14:textId="77777777">
      <w:pPr>
        <w:numPr>
          <w:ilvl w:val="0"/>
          <w:numId w:val="204"/>
        </w:numPr>
        <w:spacing w:after="160" w:line="278" w:lineRule="auto"/>
      </w:pPr>
      <w:r w:rsidRPr="000D4B62">
        <w:t>Provide VRA reporting and tracking</w:t>
      </w:r>
    </w:p>
    <w:p w:rsidRPr="000D4B62" w:rsidR="006A6E20" w:rsidP="006A6E20" w:rsidRDefault="006A6E20" w14:paraId="65A9F8ED" w14:textId="77777777">
      <w:r w:rsidRPr="4850D061">
        <w:rPr>
          <w:b/>
          <w:lang w:val="en-US"/>
        </w:rPr>
        <w:t>Approval Workflow:</w:t>
      </w:r>
      <w:r w:rsidRPr="000D4B62">
        <w:br/>
      </w:r>
      <w:r w:rsidRPr="4850D061">
        <w:rPr>
          <w:lang w:val="en-US"/>
        </w:rPr>
        <w:t>The standard VRA process includes an optional approval workflow. GSI recommends bypassing the approval requirement since the warehouse manager creating the VRA likely has authority to execute returns. This streamlines the process while maintaining tracking and audit trail.</w:t>
      </w:r>
    </w:p>
    <w:p w:rsidR="006A6E20" w:rsidP="006A6E20" w:rsidRDefault="006A6E20" w14:paraId="5C705937" w14:textId="77777777">
      <w:pPr>
        <w:rPr>
          <w:b/>
          <w:bCs/>
        </w:rPr>
      </w:pPr>
    </w:p>
    <w:p w:rsidRPr="000D4B62" w:rsidR="006A6E20" w:rsidP="006A6E20" w:rsidRDefault="006A6E20" w14:paraId="44BF7B2F" w14:textId="36D80D06">
      <w:r w:rsidRPr="000D4B62">
        <w:rPr>
          <w:b/>
          <w:bCs/>
        </w:rPr>
        <w:t>FedEx Integration:</w:t>
      </w:r>
      <w:r w:rsidRPr="000D4B62">
        <w:br/>
      </w:r>
      <w:r w:rsidRPr="000D4B62">
        <w:t>NetSuite provides standard FedEx integration for shipping, including return shipments. The integration supports multiple FedEx accounts per warehouse location (REQ-3.03.04), enabling proper cost allocation across Pivot's multi-location operations. When creating VRAs, users can generate FedEx return labels directly from NetSuite</w:t>
      </w:r>
      <w:r w:rsidR="00E54715">
        <w:t xml:space="preserve"> Orion</w:t>
      </w:r>
      <w:r w:rsidRPr="000D4B62">
        <w:t>.</w:t>
      </w:r>
    </w:p>
    <w:p w:rsidR="006A6E20" w:rsidP="006A6E20" w:rsidRDefault="006A6E20" w14:paraId="7FDCE973" w14:textId="77777777">
      <w:pPr>
        <w:rPr>
          <w:b/>
          <w:bCs/>
        </w:rPr>
      </w:pPr>
    </w:p>
    <w:p w:rsidR="006A6E20" w:rsidP="006A6E20" w:rsidRDefault="006A6E20" w14:paraId="00E580D0" w14:textId="5D1B6ACC">
      <w:r w:rsidRPr="000D4B62">
        <w:rPr>
          <w:b/>
          <w:bCs/>
        </w:rPr>
        <w:t>Warehouse Session Required:</w:t>
      </w:r>
      <w:r w:rsidRPr="000D4B62">
        <w:br/>
      </w:r>
      <w:r w:rsidRPr="000D4B62">
        <w:t>A dedicated discovery session with Marie Guerrero, Brian Hagerty, Brad, and Sandra Rudloff is needed to define detailed VRA requirements including:</w:t>
      </w:r>
    </w:p>
    <w:p w:rsidRPr="000D4B62" w:rsidR="00274C57" w:rsidP="006A6E20" w:rsidRDefault="00274C57" w14:paraId="5002EE59" w14:textId="77777777"/>
    <w:p w:rsidRPr="000D4B62" w:rsidR="006A6E20" w:rsidP="00285415" w:rsidRDefault="006A6E20" w14:paraId="7F8B4AA7" w14:textId="77777777">
      <w:pPr>
        <w:numPr>
          <w:ilvl w:val="0"/>
          <w:numId w:val="205"/>
        </w:numPr>
        <w:spacing w:after="160" w:line="278" w:lineRule="auto"/>
      </w:pPr>
      <w:r w:rsidRPr="000D4B62">
        <w:t>VRA creation workflow</w:t>
      </w:r>
    </w:p>
    <w:p w:rsidRPr="000D4B62" w:rsidR="006A6E20" w:rsidP="00285415" w:rsidRDefault="006A6E20" w14:paraId="1DBBF77C" w14:textId="77777777">
      <w:pPr>
        <w:numPr>
          <w:ilvl w:val="0"/>
          <w:numId w:val="205"/>
        </w:numPr>
        <w:spacing w:after="160" w:line="278" w:lineRule="auto"/>
      </w:pPr>
      <w:r w:rsidRPr="000D4B62">
        <w:t>Return reason codes</w:t>
      </w:r>
    </w:p>
    <w:p w:rsidRPr="000D4B62" w:rsidR="006A6E20" w:rsidP="00285415" w:rsidRDefault="006A6E20" w14:paraId="4F121701" w14:textId="77777777">
      <w:pPr>
        <w:numPr>
          <w:ilvl w:val="0"/>
          <w:numId w:val="205"/>
        </w:numPr>
        <w:spacing w:after="160" w:line="278" w:lineRule="auto"/>
      </w:pPr>
      <w:r w:rsidRPr="000D4B62">
        <w:t>Disposition tracking</w:t>
      </w:r>
    </w:p>
    <w:p w:rsidRPr="000D4B62" w:rsidR="006A6E20" w:rsidP="00285415" w:rsidRDefault="006A6E20" w14:paraId="04095BBB" w14:textId="77777777">
      <w:pPr>
        <w:numPr>
          <w:ilvl w:val="0"/>
          <w:numId w:val="205"/>
        </w:numPr>
        <w:spacing w:after="160" w:line="278" w:lineRule="auto"/>
      </w:pPr>
      <w:r w:rsidRPr="000D4B62">
        <w:t>Credit processing workflow</w:t>
      </w:r>
    </w:p>
    <w:p w:rsidRPr="000D4B62" w:rsidR="006A6E20" w:rsidP="00285415" w:rsidRDefault="006A6E20" w14:paraId="7610CAA7" w14:textId="77777777">
      <w:pPr>
        <w:numPr>
          <w:ilvl w:val="0"/>
          <w:numId w:val="205"/>
        </w:numPr>
        <w:spacing w:after="160" w:line="278" w:lineRule="auto"/>
      </w:pPr>
      <w:r w:rsidRPr="000D4B62">
        <w:t>Receiving process for returned items</w:t>
      </w:r>
    </w:p>
    <w:p w:rsidRPr="000D4B62" w:rsidR="006A6E20" w:rsidP="00285415" w:rsidRDefault="006A6E20" w14:paraId="7D3B71EF" w14:textId="77777777">
      <w:pPr>
        <w:numPr>
          <w:ilvl w:val="0"/>
          <w:numId w:val="205"/>
        </w:numPr>
        <w:spacing w:after="160" w:line="278" w:lineRule="auto"/>
      </w:pPr>
      <w:r w:rsidRPr="000D4B62">
        <w:t>Integration with inventory management</w:t>
      </w:r>
    </w:p>
    <w:p w:rsidRPr="000D4B62" w:rsidR="00826294" w:rsidP="00826294" w:rsidRDefault="00826294" w14:paraId="5E0D3069" w14:textId="43F5E869"/>
    <w:p w:rsidR="00826294" w:rsidP="00826294" w:rsidRDefault="00826294" w14:paraId="75D5BB53" w14:textId="7EF9CF13">
      <w:pPr>
        <w:pStyle w:val="HeadingDLH"/>
      </w:pPr>
      <w:r>
        <w:t>3.1</w:t>
      </w:r>
      <w:r w:rsidR="006A6E20">
        <w:t>5</w:t>
      </w:r>
      <w:r>
        <w:t>.04 Future State Process</w:t>
      </w:r>
    </w:p>
    <w:p w:rsidRPr="000D4B62" w:rsidR="008D23D5" w:rsidP="00285415" w:rsidRDefault="008D23D5" w14:paraId="60927BF3" w14:textId="77777777">
      <w:pPr>
        <w:numPr>
          <w:ilvl w:val="0"/>
          <w:numId w:val="206"/>
        </w:numPr>
        <w:spacing w:after="160" w:line="278" w:lineRule="auto"/>
      </w:pPr>
      <w:r w:rsidRPr="000D4B62">
        <w:rPr>
          <w:b/>
          <w:bCs/>
        </w:rPr>
        <w:t>VRA Creation</w:t>
      </w:r>
      <w:r w:rsidRPr="000D4B62">
        <w:t>:</w:t>
      </w:r>
    </w:p>
    <w:p w:rsidRPr="000D4B62" w:rsidR="008D23D5" w:rsidP="00285415" w:rsidRDefault="008D23D5" w14:paraId="6EAA0133" w14:textId="77777777">
      <w:pPr>
        <w:numPr>
          <w:ilvl w:val="1"/>
          <w:numId w:val="207"/>
        </w:numPr>
        <w:spacing w:after="160" w:line="278" w:lineRule="auto"/>
      </w:pPr>
      <w:r w:rsidRPr="4850D061">
        <w:rPr>
          <w:lang w:val="en-US"/>
        </w:rPr>
        <w:t>Warehouse identifies need for vendor return</w:t>
      </w:r>
    </w:p>
    <w:p w:rsidRPr="000D4B62" w:rsidR="008D23D5" w:rsidP="00285415" w:rsidRDefault="008D23D5" w14:paraId="0AFCFF43" w14:textId="77777777">
      <w:pPr>
        <w:numPr>
          <w:ilvl w:val="1"/>
          <w:numId w:val="208"/>
        </w:numPr>
        <w:spacing w:after="160" w:line="278" w:lineRule="auto"/>
      </w:pPr>
      <w:r w:rsidRPr="000D4B62">
        <w:t>Create VRA record in NetSuite linked to PO</w:t>
      </w:r>
    </w:p>
    <w:p w:rsidRPr="000D4B62" w:rsidR="008D23D5" w:rsidP="00285415" w:rsidRDefault="008D23D5" w14:paraId="26D95906" w14:textId="77777777">
      <w:pPr>
        <w:numPr>
          <w:ilvl w:val="1"/>
          <w:numId w:val="209"/>
        </w:numPr>
        <w:spacing w:after="160" w:line="278" w:lineRule="auto"/>
      </w:pPr>
      <w:r w:rsidRPr="000D4B62">
        <w:t>Specify return quantities and reason codes</w:t>
      </w:r>
    </w:p>
    <w:p w:rsidRPr="000D4B62" w:rsidR="008D23D5" w:rsidP="00285415" w:rsidRDefault="008D23D5" w14:paraId="7B39110B" w14:textId="77777777">
      <w:pPr>
        <w:numPr>
          <w:ilvl w:val="1"/>
          <w:numId w:val="210"/>
        </w:numPr>
        <w:spacing w:after="160" w:line="278" w:lineRule="auto"/>
      </w:pPr>
      <w:r w:rsidRPr="000D4B62">
        <w:t>Generate return packing slip</w:t>
      </w:r>
    </w:p>
    <w:p w:rsidRPr="000D4B62" w:rsidR="008D23D5" w:rsidP="00285415" w:rsidRDefault="008D23D5" w14:paraId="574FD957" w14:textId="77777777">
      <w:pPr>
        <w:numPr>
          <w:ilvl w:val="0"/>
          <w:numId w:val="206"/>
        </w:numPr>
        <w:spacing w:after="160" w:line="278" w:lineRule="auto"/>
      </w:pPr>
      <w:r w:rsidRPr="000D4B62">
        <w:rPr>
          <w:b/>
          <w:bCs/>
        </w:rPr>
        <w:t>Shipping</w:t>
      </w:r>
      <w:r w:rsidRPr="000D4B62">
        <w:t>:</w:t>
      </w:r>
    </w:p>
    <w:p w:rsidRPr="000D4B62" w:rsidR="008D23D5" w:rsidP="00285415" w:rsidRDefault="008D23D5" w14:paraId="2D51D2AC" w14:textId="77777777">
      <w:pPr>
        <w:numPr>
          <w:ilvl w:val="1"/>
          <w:numId w:val="211"/>
        </w:numPr>
        <w:spacing w:after="160" w:line="278" w:lineRule="auto"/>
      </w:pPr>
      <w:r w:rsidRPr="000D4B62">
        <w:t>Create FedEx return shipment from VRA</w:t>
      </w:r>
    </w:p>
    <w:p w:rsidRPr="000D4B62" w:rsidR="008D23D5" w:rsidP="00285415" w:rsidRDefault="008D23D5" w14:paraId="370BD1D3" w14:textId="77777777">
      <w:pPr>
        <w:numPr>
          <w:ilvl w:val="1"/>
          <w:numId w:val="212"/>
        </w:numPr>
        <w:spacing w:after="160" w:line="278" w:lineRule="auto"/>
      </w:pPr>
      <w:r w:rsidRPr="000D4B62">
        <w:t>Generate and print return label</w:t>
      </w:r>
    </w:p>
    <w:p w:rsidRPr="000D4B62" w:rsidR="008D23D5" w:rsidP="00285415" w:rsidRDefault="008D23D5" w14:paraId="5B7D4E1D" w14:textId="77777777">
      <w:pPr>
        <w:numPr>
          <w:ilvl w:val="1"/>
          <w:numId w:val="213"/>
        </w:numPr>
        <w:spacing w:after="160" w:line="278" w:lineRule="auto"/>
      </w:pPr>
      <w:r w:rsidRPr="000D4B62">
        <w:t>Ship return to vendor</w:t>
      </w:r>
    </w:p>
    <w:p w:rsidRPr="000D4B62" w:rsidR="008D23D5" w:rsidP="00285415" w:rsidRDefault="008D23D5" w14:paraId="712A8CCB" w14:textId="77777777">
      <w:pPr>
        <w:numPr>
          <w:ilvl w:val="1"/>
          <w:numId w:val="214"/>
        </w:numPr>
        <w:spacing w:after="160" w:line="278" w:lineRule="auto"/>
      </w:pPr>
      <w:r w:rsidRPr="000D4B62">
        <w:t>Tracking number captured in VRA record</w:t>
      </w:r>
    </w:p>
    <w:p w:rsidRPr="000D4B62" w:rsidR="008D23D5" w:rsidP="00285415" w:rsidRDefault="008D23D5" w14:paraId="086834EC" w14:textId="77777777">
      <w:pPr>
        <w:numPr>
          <w:ilvl w:val="0"/>
          <w:numId w:val="206"/>
        </w:numPr>
        <w:spacing w:after="160" w:line="278" w:lineRule="auto"/>
      </w:pPr>
      <w:r w:rsidRPr="000D4B62">
        <w:rPr>
          <w:b/>
          <w:bCs/>
        </w:rPr>
        <w:t>Credit Processing</w:t>
      </w:r>
      <w:r w:rsidRPr="000D4B62">
        <w:t>:</w:t>
      </w:r>
    </w:p>
    <w:p w:rsidRPr="000D4B62" w:rsidR="008D23D5" w:rsidP="00285415" w:rsidRDefault="008D23D5" w14:paraId="20C2E7E0" w14:textId="77777777">
      <w:pPr>
        <w:numPr>
          <w:ilvl w:val="1"/>
          <w:numId w:val="215"/>
        </w:numPr>
        <w:spacing w:after="160" w:line="278" w:lineRule="auto"/>
      </w:pPr>
      <w:r w:rsidRPr="000D4B62">
        <w:t>Receive vendor credit</w:t>
      </w:r>
    </w:p>
    <w:p w:rsidRPr="000D4B62" w:rsidR="008D23D5" w:rsidP="00285415" w:rsidRDefault="008D23D5" w14:paraId="7046414E" w14:textId="77777777">
      <w:pPr>
        <w:numPr>
          <w:ilvl w:val="1"/>
          <w:numId w:val="216"/>
        </w:numPr>
        <w:spacing w:after="160" w:line="278" w:lineRule="auto"/>
      </w:pPr>
      <w:r w:rsidRPr="000D4B62">
        <w:t>Link credit to VRA record</w:t>
      </w:r>
    </w:p>
    <w:p w:rsidR="008D23D5" w:rsidP="00285415" w:rsidRDefault="008D23D5" w14:paraId="7E796AB2" w14:textId="77777777">
      <w:pPr>
        <w:numPr>
          <w:ilvl w:val="1"/>
          <w:numId w:val="217"/>
        </w:numPr>
        <w:spacing w:after="160" w:line="278" w:lineRule="auto"/>
      </w:pPr>
      <w:r w:rsidRPr="000D4B62">
        <w:t>Update status to complete</w:t>
      </w:r>
    </w:p>
    <w:p w:rsidRPr="008D23D5" w:rsidR="00826294" w:rsidP="00285415" w:rsidRDefault="008D23D5" w14:paraId="1BA7ECF6" w14:textId="6D8ABCC9">
      <w:pPr>
        <w:numPr>
          <w:ilvl w:val="1"/>
          <w:numId w:val="217"/>
        </w:numPr>
        <w:spacing w:after="160" w:line="278" w:lineRule="auto"/>
      </w:pPr>
      <w:r w:rsidRPr="000D4B62">
        <w:t>Close VRA</w:t>
      </w:r>
    </w:p>
    <w:p w:rsidR="008D23D5" w:rsidP="00826294" w:rsidRDefault="008D23D5" w14:paraId="5FECEC77" w14:textId="77777777">
      <w:pPr>
        <w:pStyle w:val="HeadingDLH"/>
      </w:pPr>
    </w:p>
    <w:p w:rsidR="00826294" w:rsidP="00826294" w:rsidRDefault="00826294" w14:paraId="143A47FA" w14:textId="57194D8A">
      <w:pPr>
        <w:pStyle w:val="HeadingDLH"/>
      </w:pPr>
      <w:r w:rsidRPr="00455452">
        <w:t>3.</w:t>
      </w:r>
      <w:r>
        <w:t>1</w:t>
      </w:r>
      <w:r w:rsidR="008D23D5">
        <w:t>5</w:t>
      </w:r>
      <w:r w:rsidRPr="00455452">
        <w:t>.05 Decision Matrix</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037"/>
        <w:gridCol w:w="2945"/>
        <w:gridCol w:w="3139"/>
        <w:gridCol w:w="2229"/>
      </w:tblGrid>
      <w:tr w:rsidRPr="00193F5C" w:rsidR="00826294" w14:paraId="189CBC0F" w14:textId="77777777">
        <w:trPr>
          <w:tblHeader/>
          <w:tblCellSpacing w:w="15" w:type="dxa"/>
        </w:trPr>
        <w:tc>
          <w:tcPr>
            <w:tcW w:w="0" w:type="auto"/>
            <w:vAlign w:val="center"/>
            <w:hideMark/>
          </w:tcPr>
          <w:p w:rsidRPr="00193F5C" w:rsidR="00826294" w:rsidRDefault="00826294" w14:paraId="1AE7F48D" w14:textId="77777777">
            <w:pPr>
              <w:pStyle w:val="HeadingDLH"/>
              <w:jc w:val="left"/>
              <w:rPr>
                <w:bCs/>
                <w:lang w:val="en-US"/>
              </w:rPr>
            </w:pPr>
            <w:r>
              <w:rPr>
                <w:bCs/>
                <w:lang w:val="en-US"/>
              </w:rPr>
              <w:t xml:space="preserve">Req </w:t>
            </w:r>
            <w:r w:rsidRPr="00193F5C">
              <w:rPr>
                <w:bCs/>
                <w:lang w:val="en-US"/>
              </w:rPr>
              <w:t>#</w:t>
            </w:r>
          </w:p>
        </w:tc>
        <w:tc>
          <w:tcPr>
            <w:tcW w:w="0" w:type="auto"/>
            <w:vAlign w:val="center"/>
            <w:hideMark/>
          </w:tcPr>
          <w:p w:rsidRPr="00193F5C" w:rsidR="00826294" w:rsidRDefault="00826294" w14:paraId="4F9D7793" w14:textId="77777777">
            <w:pPr>
              <w:pStyle w:val="HeadingDLH"/>
              <w:jc w:val="left"/>
              <w:rPr>
                <w:bCs/>
                <w:lang w:val="en-US"/>
              </w:rPr>
            </w:pPr>
            <w:r w:rsidRPr="00193F5C">
              <w:rPr>
                <w:bCs/>
                <w:lang w:val="en-US"/>
              </w:rPr>
              <w:t>Requirement</w:t>
            </w:r>
          </w:p>
        </w:tc>
        <w:tc>
          <w:tcPr>
            <w:tcW w:w="0" w:type="auto"/>
            <w:vAlign w:val="center"/>
            <w:hideMark/>
          </w:tcPr>
          <w:p w:rsidRPr="00193F5C" w:rsidR="00826294" w:rsidRDefault="00826294" w14:paraId="67011EA3" w14:textId="77777777">
            <w:pPr>
              <w:pStyle w:val="HeadingDLH"/>
              <w:jc w:val="left"/>
              <w:rPr>
                <w:bCs/>
                <w:lang w:val="en-US"/>
              </w:rPr>
            </w:pPr>
            <w:r>
              <w:rPr>
                <w:bCs/>
                <w:lang w:val="en-US"/>
              </w:rPr>
              <w:t>Info</w:t>
            </w:r>
          </w:p>
        </w:tc>
        <w:tc>
          <w:tcPr>
            <w:tcW w:w="0" w:type="auto"/>
            <w:vAlign w:val="center"/>
            <w:hideMark/>
          </w:tcPr>
          <w:p w:rsidRPr="00193F5C" w:rsidR="00826294" w:rsidRDefault="00826294" w14:paraId="3101440F" w14:textId="77777777">
            <w:pPr>
              <w:pStyle w:val="HeadingDLH"/>
              <w:jc w:val="left"/>
              <w:rPr>
                <w:bCs/>
                <w:lang w:val="en-US"/>
              </w:rPr>
            </w:pPr>
            <w:r w:rsidRPr="00193F5C">
              <w:rPr>
                <w:bCs/>
                <w:lang w:val="en-US"/>
              </w:rPr>
              <w:t>Implementation Approach</w:t>
            </w:r>
          </w:p>
        </w:tc>
      </w:tr>
      <w:tr w:rsidRPr="00193F5C" w:rsidR="00095D66" w14:paraId="13B9FDC7" w14:textId="77777777">
        <w:trPr>
          <w:tblCellSpacing w:w="15" w:type="dxa"/>
        </w:trPr>
        <w:tc>
          <w:tcPr>
            <w:tcW w:w="0" w:type="auto"/>
            <w:vAlign w:val="center"/>
            <w:hideMark/>
          </w:tcPr>
          <w:p w:rsidRPr="00E50C08" w:rsidR="00095D66" w:rsidP="00095D66" w:rsidRDefault="00095D66" w14:paraId="4FE73F4D" w14:textId="73C11285">
            <w:pPr>
              <w:pStyle w:val="HeadingDLH"/>
              <w:rPr>
                <w:lang w:val="en-US"/>
              </w:rPr>
            </w:pPr>
            <w:r w:rsidRPr="000D4B62">
              <w:t>REQ-3.15.01</w:t>
            </w:r>
          </w:p>
        </w:tc>
        <w:tc>
          <w:tcPr>
            <w:tcW w:w="0" w:type="auto"/>
            <w:vAlign w:val="center"/>
            <w:hideMark/>
          </w:tcPr>
          <w:p w:rsidRPr="00095D66" w:rsidR="00095D66" w:rsidP="00095D66" w:rsidRDefault="00095D66" w14:paraId="75743B1F" w14:textId="350A0F87">
            <w:pPr>
              <w:pStyle w:val="HeadingDLH"/>
              <w:jc w:val="left"/>
              <w:rPr>
                <w:b w:val="0"/>
                <w:bCs/>
                <w:lang w:val="en-US"/>
              </w:rPr>
            </w:pPr>
            <w:r w:rsidRPr="00095D66">
              <w:rPr>
                <w:b w:val="0"/>
                <w:bCs/>
              </w:rPr>
              <w:t>Comprehensive vendor return authorization process</w:t>
            </w:r>
          </w:p>
        </w:tc>
        <w:tc>
          <w:tcPr>
            <w:tcW w:w="0" w:type="auto"/>
            <w:vAlign w:val="center"/>
            <w:hideMark/>
          </w:tcPr>
          <w:p w:rsidRPr="00095D66" w:rsidR="00095D66" w:rsidP="00095D66" w:rsidRDefault="00095D66" w14:paraId="070CFF6A" w14:textId="22999579">
            <w:pPr>
              <w:pStyle w:val="HeadingDLH"/>
              <w:jc w:val="left"/>
              <w:rPr>
                <w:b w:val="0"/>
                <w:bCs/>
                <w:lang w:val="en-US"/>
              </w:rPr>
            </w:pPr>
            <w:r w:rsidRPr="00095D66">
              <w:rPr>
                <w:b w:val="0"/>
                <w:bCs/>
              </w:rPr>
              <w:t>Standard VRA with custom workflow; warehouse session needed</w:t>
            </w:r>
          </w:p>
        </w:tc>
        <w:tc>
          <w:tcPr>
            <w:tcW w:w="0" w:type="auto"/>
            <w:vAlign w:val="center"/>
            <w:hideMark/>
          </w:tcPr>
          <w:p w:rsidRPr="00E27C1D" w:rsidR="00095D66" w:rsidP="00095D66" w:rsidRDefault="00095D66" w14:paraId="18AF2F65" w14:textId="44E14B54">
            <w:pPr>
              <w:pStyle w:val="HeadingDLH"/>
              <w:jc w:val="left"/>
              <w:rPr>
                <w:bCs/>
                <w:lang w:val="en-US"/>
              </w:rPr>
            </w:pPr>
            <w:r w:rsidRPr="000D4B62">
              <w:t>ACCOMMODATE</w:t>
            </w:r>
          </w:p>
        </w:tc>
      </w:tr>
      <w:tr w:rsidRPr="00193F5C" w:rsidR="00095D66" w14:paraId="53C84515" w14:textId="77777777">
        <w:trPr>
          <w:tblCellSpacing w:w="15" w:type="dxa"/>
        </w:trPr>
        <w:tc>
          <w:tcPr>
            <w:tcW w:w="0" w:type="auto"/>
            <w:vAlign w:val="center"/>
            <w:hideMark/>
          </w:tcPr>
          <w:p w:rsidRPr="00E50C08" w:rsidR="00095D66" w:rsidP="00095D66" w:rsidRDefault="00095D66" w14:paraId="614964BA" w14:textId="177D5045">
            <w:pPr>
              <w:pStyle w:val="HeadingDLH"/>
              <w:rPr>
                <w:lang w:val="en-US"/>
              </w:rPr>
            </w:pPr>
            <w:r w:rsidRPr="000D4B62">
              <w:t>REQ-3.15.02</w:t>
            </w:r>
          </w:p>
        </w:tc>
        <w:tc>
          <w:tcPr>
            <w:tcW w:w="0" w:type="auto"/>
            <w:vAlign w:val="center"/>
            <w:hideMark/>
          </w:tcPr>
          <w:p w:rsidRPr="00095D66" w:rsidR="00095D66" w:rsidP="00095D66" w:rsidRDefault="00095D66" w14:paraId="57AA1E91" w14:textId="03E31300">
            <w:pPr>
              <w:pStyle w:val="HeadingDLH"/>
              <w:jc w:val="left"/>
              <w:rPr>
                <w:b w:val="0"/>
                <w:bCs/>
                <w:lang w:val="en-US"/>
              </w:rPr>
            </w:pPr>
            <w:r w:rsidRPr="00095D66">
              <w:rPr>
                <w:b w:val="0"/>
                <w:bCs/>
              </w:rPr>
              <w:t>FedEx integration for vendor returns</w:t>
            </w:r>
          </w:p>
        </w:tc>
        <w:tc>
          <w:tcPr>
            <w:tcW w:w="0" w:type="auto"/>
            <w:vAlign w:val="center"/>
            <w:hideMark/>
          </w:tcPr>
          <w:p w:rsidRPr="00095D66" w:rsidR="00095D66" w:rsidP="00095D66" w:rsidRDefault="00095D66" w14:paraId="34638934" w14:textId="2ED8E06D">
            <w:pPr>
              <w:pStyle w:val="HeadingDLH"/>
              <w:jc w:val="left"/>
              <w:rPr>
                <w:b w:val="0"/>
                <w:bCs/>
                <w:lang w:val="en-US"/>
              </w:rPr>
            </w:pPr>
            <w:r w:rsidRPr="00095D66">
              <w:rPr>
                <w:b w:val="0"/>
                <w:bCs/>
              </w:rPr>
              <w:t>Standard FedEx shipping integration</w:t>
            </w:r>
          </w:p>
        </w:tc>
        <w:tc>
          <w:tcPr>
            <w:tcW w:w="0" w:type="auto"/>
            <w:vAlign w:val="center"/>
            <w:hideMark/>
          </w:tcPr>
          <w:p w:rsidRPr="00E27C1D" w:rsidR="00095D66" w:rsidP="00095D66" w:rsidRDefault="00095D66" w14:paraId="69935246" w14:textId="4F200FF2">
            <w:pPr>
              <w:pStyle w:val="HeadingDLH"/>
              <w:jc w:val="left"/>
              <w:rPr>
                <w:bCs/>
                <w:lang w:val="en-US"/>
              </w:rPr>
            </w:pPr>
            <w:r w:rsidRPr="000D4B62">
              <w:t>ALIGNS</w:t>
            </w:r>
          </w:p>
        </w:tc>
      </w:tr>
    </w:tbl>
    <w:p w:rsidR="00826294" w:rsidP="00826294" w:rsidRDefault="00826294" w14:paraId="450F27EC" w14:textId="77777777">
      <w:pPr>
        <w:pStyle w:val="HeadingDLH"/>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826294" w14:paraId="2F8C5D90" w14:textId="77777777">
        <w:tc>
          <w:tcPr>
            <w:tcW w:w="4680" w:type="dxa"/>
            <w:shd w:val="clear" w:color="auto" w:fill="EFEFEF"/>
            <w:tcMar>
              <w:top w:w="100" w:type="dxa"/>
              <w:left w:w="100" w:type="dxa"/>
              <w:bottom w:w="100" w:type="dxa"/>
              <w:right w:w="100" w:type="dxa"/>
            </w:tcMar>
          </w:tcPr>
          <w:p w:rsidR="00826294" w:rsidRDefault="00826294" w14:paraId="717B54C9"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826294" w:rsidRDefault="00826294" w14:paraId="23708ADF"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826294" w14:paraId="58FCB4B7" w14:textId="77777777">
        <w:tc>
          <w:tcPr>
            <w:tcW w:w="4680" w:type="dxa"/>
            <w:tcMar>
              <w:top w:w="100" w:type="dxa"/>
              <w:left w:w="100" w:type="dxa"/>
              <w:bottom w:w="100" w:type="dxa"/>
              <w:right w:w="100" w:type="dxa"/>
            </w:tcMar>
          </w:tcPr>
          <w:p w:rsidR="00826294" w:rsidRDefault="00826294" w14:paraId="36EE1AE8"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826294" w:rsidRDefault="00826294" w14:paraId="678AF598" w14:textId="77777777">
            <w:pPr>
              <w:widowControl w:val="0"/>
              <w:spacing w:line="240" w:lineRule="auto"/>
              <w:rPr>
                <w:rFonts w:ascii="Calibri" w:hAnsi="Calibri" w:eastAsia="Calibri" w:cs="Calibri"/>
                <w:highlight w:val="white"/>
              </w:rPr>
            </w:pPr>
          </w:p>
        </w:tc>
      </w:tr>
      <w:tr w:rsidR="00826294" w14:paraId="6D4F2088" w14:textId="77777777">
        <w:tc>
          <w:tcPr>
            <w:tcW w:w="4680" w:type="dxa"/>
            <w:tcMar>
              <w:top w:w="100" w:type="dxa"/>
              <w:left w:w="100" w:type="dxa"/>
              <w:bottom w:w="100" w:type="dxa"/>
              <w:right w:w="100" w:type="dxa"/>
            </w:tcMar>
          </w:tcPr>
          <w:p w:rsidR="00826294" w:rsidRDefault="00826294" w14:paraId="71ADAAEB"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826294" w:rsidRDefault="00826294" w14:paraId="2E82DC6D" w14:textId="77777777">
            <w:pPr>
              <w:widowControl w:val="0"/>
              <w:spacing w:line="240" w:lineRule="auto"/>
              <w:rPr>
                <w:rFonts w:ascii="Calibri" w:hAnsi="Calibri" w:eastAsia="Calibri" w:cs="Calibri"/>
                <w:highlight w:val="white"/>
              </w:rPr>
            </w:pPr>
          </w:p>
        </w:tc>
      </w:tr>
    </w:tbl>
    <w:p w:rsidR="00826294" w:rsidP="00826294" w:rsidRDefault="00826294" w14:paraId="0F9FE092" w14:textId="77777777">
      <w:pPr>
        <w:rPr>
          <w:lang w:val="en-US"/>
        </w:rPr>
      </w:pPr>
    </w:p>
    <w:p w:rsidRPr="00DB2D00" w:rsidR="00DE194B" w:rsidP="002503EF" w:rsidRDefault="00DE194B" w14:paraId="7BEB8789" w14:textId="77777777">
      <w:pPr>
        <w:rPr>
          <w:lang w:val="en-US"/>
        </w:rPr>
      </w:pPr>
    </w:p>
    <w:p w:rsidR="00095D66" w:rsidP="00095D66" w:rsidRDefault="00095D66" w14:paraId="4067A243" w14:textId="3A1A329C">
      <w:pPr>
        <w:pStyle w:val="Heading2"/>
        <w:spacing w:before="0" w:after="80"/>
        <w:jc w:val="both"/>
        <w:rPr>
          <w:b/>
          <w:color w:val="7E8083"/>
          <w:sz w:val="28"/>
          <w:szCs w:val="28"/>
        </w:rPr>
      </w:pPr>
      <w:bookmarkStart w:name="_Toc214912002" w:id="192"/>
      <w:r>
        <w:rPr>
          <w:b/>
          <w:color w:val="7E8083"/>
          <w:sz w:val="28"/>
          <w:szCs w:val="28"/>
        </w:rPr>
        <w:t>3.16 Implementation Strategy</w:t>
      </w:r>
      <w:bookmarkEnd w:id="192"/>
    </w:p>
    <w:p w:rsidR="00095D66" w:rsidP="00095D66" w:rsidRDefault="00095D66" w14:paraId="62C8ADFE" w14:textId="77777777">
      <w:pPr>
        <w:pStyle w:val="HeadingDLH"/>
      </w:pPr>
    </w:p>
    <w:p w:rsidRPr="00B861D3" w:rsidR="00095D66" w:rsidP="00095D66" w:rsidRDefault="00095D66" w14:paraId="47C7D851" w14:textId="7046388E">
      <w:pPr>
        <w:pStyle w:val="HeadingDLH"/>
      </w:pPr>
      <w:r w:rsidRPr="00B861D3">
        <w:t>3.</w:t>
      </w:r>
      <w:r>
        <w:t>1</w:t>
      </w:r>
      <w:r w:rsidR="00072A04">
        <w:t>6</w:t>
      </w:r>
      <w:r w:rsidRPr="00B861D3">
        <w:t>.0</w:t>
      </w:r>
      <w:r>
        <w:t>1</w:t>
      </w:r>
      <w:r w:rsidRPr="00B861D3">
        <w:t xml:space="preserve"> Your Business Requirements</w:t>
      </w:r>
    </w:p>
    <w:p w:rsidRPr="000D4B62" w:rsidR="00072A04" w:rsidP="00285415" w:rsidRDefault="00072A04" w14:paraId="5FB183C7" w14:textId="77777777">
      <w:pPr>
        <w:numPr>
          <w:ilvl w:val="0"/>
          <w:numId w:val="218"/>
        </w:numPr>
        <w:spacing w:after="160" w:line="278" w:lineRule="auto"/>
      </w:pPr>
      <w:r w:rsidRPr="000D4B62">
        <w:rPr>
          <w:b/>
          <w:bCs/>
        </w:rPr>
        <w:t>REQ-3.16.01</w:t>
      </w:r>
      <w:r w:rsidRPr="000D4B62">
        <w:t>: Prioritized automation roadmap with Phase 1 focus (ADAPT)</w:t>
      </w:r>
    </w:p>
    <w:p w:rsidRPr="006F4419" w:rsidR="00095D66" w:rsidP="00095D66" w:rsidRDefault="00095D66" w14:paraId="1FC65C8D" w14:textId="77777777">
      <w:pPr>
        <w:spacing w:after="160" w:line="278" w:lineRule="auto"/>
        <w:ind w:left="720"/>
      </w:pPr>
    </w:p>
    <w:p w:rsidR="00095D66" w:rsidP="00095D66" w:rsidRDefault="00095D66" w14:paraId="17D959CD" w14:textId="502D81F6">
      <w:pPr>
        <w:pStyle w:val="HeadingDLH"/>
      </w:pPr>
      <w:r>
        <w:t>3.1</w:t>
      </w:r>
      <w:r w:rsidR="00072A04">
        <w:t>6</w:t>
      </w:r>
      <w:r>
        <w:t>.02 Current State Process</w:t>
      </w:r>
    </w:p>
    <w:p w:rsidR="00FF7423" w:rsidP="00FF7423" w:rsidRDefault="00FF7423" w14:paraId="2B755920" w14:textId="77777777">
      <w:r w:rsidRPr="4850D061">
        <w:rPr>
          <w:lang w:val="en-US"/>
        </w:rPr>
        <w:t>Pivot has identified multiple automation opportunities throughout the discovery process. With finite implementation resources and timeline constraints, Pivot needs a prioritized automation roadmap that focuses Phase 1 efforts on highest-value, lowest-risk automation while deferring other automation to future phases.</w:t>
      </w:r>
    </w:p>
    <w:p w:rsidRPr="000D4B62" w:rsidR="00FF7423" w:rsidP="00FF7423" w:rsidRDefault="00FF7423" w14:paraId="5C6E2216" w14:textId="77777777"/>
    <w:p w:rsidR="00FF7423" w:rsidP="00FF7423" w:rsidRDefault="00FF7423" w14:paraId="4FE8EB7A" w14:textId="77777777">
      <w:pPr>
        <w:rPr>
          <w:b/>
          <w:bCs/>
        </w:rPr>
      </w:pPr>
      <w:r w:rsidRPr="000D4B62">
        <w:rPr>
          <w:b/>
          <w:bCs/>
        </w:rPr>
        <w:t>Prioritization Considerations:</w:t>
      </w:r>
    </w:p>
    <w:p w:rsidRPr="000D4B62" w:rsidR="00FF7423" w:rsidP="00FF7423" w:rsidRDefault="00FF7423" w14:paraId="16A1CE77" w14:textId="77777777"/>
    <w:p w:rsidRPr="000D4B62" w:rsidR="00FF7423" w:rsidP="00FF7423" w:rsidRDefault="00FF7423" w14:paraId="359E92C5" w14:textId="77777777">
      <w:pPr>
        <w:numPr>
          <w:ilvl w:val="0"/>
          <w:numId w:val="219"/>
        </w:numPr>
        <w:spacing w:after="160" w:line="278" w:lineRule="auto"/>
      </w:pPr>
      <w:r w:rsidRPr="000D4B62">
        <w:t>Business value and ROI</w:t>
      </w:r>
    </w:p>
    <w:p w:rsidRPr="000D4B62" w:rsidR="00FF7423" w:rsidP="00FF7423" w:rsidRDefault="00FF7423" w14:paraId="1F71552D" w14:textId="77777777">
      <w:pPr>
        <w:numPr>
          <w:ilvl w:val="0"/>
          <w:numId w:val="219"/>
        </w:numPr>
        <w:spacing w:after="160" w:line="278" w:lineRule="auto"/>
      </w:pPr>
      <w:r w:rsidRPr="000D4B62">
        <w:t>Implementation complexity</w:t>
      </w:r>
    </w:p>
    <w:p w:rsidRPr="000D4B62" w:rsidR="00FF7423" w:rsidP="00FF7423" w:rsidRDefault="00FF7423" w14:paraId="59DD6F5F" w14:textId="77777777">
      <w:pPr>
        <w:numPr>
          <w:ilvl w:val="0"/>
          <w:numId w:val="219"/>
        </w:numPr>
        <w:spacing w:after="160" w:line="278" w:lineRule="auto"/>
      </w:pPr>
      <w:r w:rsidRPr="000D4B62">
        <w:t>Risk profile</w:t>
      </w:r>
    </w:p>
    <w:p w:rsidRPr="000D4B62" w:rsidR="00FF7423" w:rsidP="00FF7423" w:rsidRDefault="00FF7423" w14:paraId="1F06690E" w14:textId="77777777">
      <w:pPr>
        <w:numPr>
          <w:ilvl w:val="0"/>
          <w:numId w:val="219"/>
        </w:numPr>
        <w:spacing w:after="160" w:line="278" w:lineRule="auto"/>
      </w:pPr>
      <w:r w:rsidRPr="000D4B62">
        <w:t>Resource requirements</w:t>
      </w:r>
    </w:p>
    <w:p w:rsidRPr="000D4B62" w:rsidR="00FF7423" w:rsidP="00FF7423" w:rsidRDefault="00FF7423" w14:paraId="53F8F3E2" w14:textId="77777777">
      <w:pPr>
        <w:numPr>
          <w:ilvl w:val="0"/>
          <w:numId w:val="219"/>
        </w:numPr>
        <w:spacing w:after="160" w:line="278" w:lineRule="auto"/>
      </w:pPr>
      <w:r w:rsidRPr="000D4B62">
        <w:t>Dependencies</w:t>
      </w:r>
    </w:p>
    <w:p w:rsidR="00FF7423" w:rsidP="00FF7423" w:rsidRDefault="00FF7423" w14:paraId="10B10EFA" w14:textId="77777777">
      <w:pPr>
        <w:numPr>
          <w:ilvl w:val="0"/>
          <w:numId w:val="219"/>
        </w:numPr>
        <w:spacing w:after="160" w:line="278" w:lineRule="auto"/>
      </w:pPr>
      <w:r w:rsidRPr="000D4B62">
        <w:t>Change management impact</w:t>
      </w:r>
    </w:p>
    <w:p w:rsidRPr="000D4B62" w:rsidR="00FF7423" w:rsidP="00FF7423" w:rsidRDefault="00FF7423" w14:paraId="6BBDBE56" w14:textId="77777777">
      <w:pPr>
        <w:spacing w:after="160" w:line="278" w:lineRule="auto"/>
        <w:ind w:left="720"/>
      </w:pPr>
    </w:p>
    <w:p w:rsidR="00FF7423" w:rsidP="00FF7423" w:rsidRDefault="00FF7423" w14:paraId="7398598B" w14:textId="77777777">
      <w:pPr>
        <w:rPr>
          <w:b/>
          <w:bCs/>
        </w:rPr>
      </w:pPr>
      <w:r w:rsidRPr="000D4B62">
        <w:rPr>
          <w:b/>
          <w:bCs/>
        </w:rPr>
        <w:t>User Story:</w:t>
      </w:r>
    </w:p>
    <w:p w:rsidRPr="000D4B62" w:rsidR="00FF7423" w:rsidP="00FF7423" w:rsidRDefault="00FF7423" w14:paraId="3592448C" w14:textId="77777777"/>
    <w:p w:rsidRPr="00FF7423" w:rsidR="00B03F10" w:rsidP="00FF7423" w:rsidRDefault="00FF7423" w14:paraId="45F46FE8" w14:textId="36B029B3">
      <w:pPr>
        <w:pStyle w:val="HeadingDLH"/>
        <w:rPr>
          <w:b w:val="0"/>
          <w:bCs/>
        </w:rPr>
      </w:pPr>
      <w:r w:rsidRPr="00FF7423">
        <w:rPr>
          <w:b w:val="0"/>
          <w:bCs/>
        </w:rPr>
        <w:t>As a CFO, I need a prioritized automation roadmap so that we focus Phase 1 resources on high-value automation while managing implementation risk and timeline.</w:t>
      </w:r>
    </w:p>
    <w:p w:rsidR="00B03F10" w:rsidP="00095D66" w:rsidRDefault="00B03F10" w14:paraId="40962519" w14:textId="77777777">
      <w:pPr>
        <w:pStyle w:val="HeadingDLH"/>
      </w:pPr>
    </w:p>
    <w:p w:rsidRPr="000D4B62" w:rsidR="00B03F10" w:rsidP="00B03F10" w:rsidRDefault="00B03F10" w14:paraId="532981B7" w14:textId="77777777">
      <w:pPr>
        <w:pStyle w:val="HeadingDLH"/>
      </w:pPr>
      <w:r w:rsidRPr="000D4B62">
        <w:t>3.16.03 NetSuite Orion Solution</w:t>
      </w:r>
    </w:p>
    <w:p w:rsidRPr="000D4B62" w:rsidR="003D38B1" w:rsidP="003D38B1" w:rsidRDefault="003D38B1" w14:paraId="34AC27CD" w14:textId="77777777">
      <w:r w:rsidRPr="4850D061">
        <w:rPr>
          <w:lang w:val="en-US"/>
        </w:rPr>
        <w:t>GSI will work with Pivot to develop a prioritized automation roadmap based on the 58 validated requirements identified in this BRD. The roadmap will classify requirements into implementation phases based on business value, risk, and complexity.</w:t>
      </w:r>
    </w:p>
    <w:p w:rsidR="003D38B1" w:rsidP="003D38B1" w:rsidRDefault="003D38B1" w14:paraId="274A4000" w14:textId="77777777">
      <w:pPr>
        <w:rPr>
          <w:b/>
          <w:bCs/>
        </w:rPr>
      </w:pPr>
    </w:p>
    <w:p w:rsidRPr="000D4B62" w:rsidR="003D38B1" w:rsidP="003D38B1" w:rsidRDefault="003D38B1" w14:paraId="4B7FA855" w14:textId="6EFAD1A9">
      <w:r w:rsidRPr="000D4B62">
        <w:rPr>
          <w:b/>
          <w:bCs/>
        </w:rPr>
        <w:t>Phase 1 Priorities (MUST-HAVE):</w:t>
      </w:r>
      <w:r w:rsidRPr="000D4B62">
        <w:br/>
      </w:r>
      <w:r w:rsidRPr="000D4B62">
        <w:t>Based on discovery analysis, the following automation priorities are recommended for Phase 1:</w:t>
      </w:r>
    </w:p>
    <w:p w:rsidRPr="000D4B62" w:rsidR="003D38B1" w:rsidP="00285415" w:rsidRDefault="003D38B1" w14:paraId="7B699BF1" w14:textId="77777777">
      <w:pPr>
        <w:numPr>
          <w:ilvl w:val="0"/>
          <w:numId w:val="221"/>
        </w:numPr>
        <w:spacing w:after="160" w:line="278" w:lineRule="auto"/>
      </w:pPr>
      <w:r w:rsidRPr="000D4B62">
        <w:t>Revenue/cost recognition controls (REQ-3.01.01 - REQ-3.01.03)</w:t>
      </w:r>
    </w:p>
    <w:p w:rsidRPr="000D4B62" w:rsidR="003D38B1" w:rsidP="00285415" w:rsidRDefault="003D38B1" w14:paraId="1D906F4E" w14:textId="77777777">
      <w:pPr>
        <w:numPr>
          <w:ilvl w:val="0"/>
          <w:numId w:val="221"/>
        </w:numPr>
        <w:spacing w:after="160" w:line="278" w:lineRule="auto"/>
      </w:pPr>
      <w:r w:rsidRPr="000D4B62">
        <w:t>Project accounting dual GP (REQ-3.02.01 - REQ-3.02.04)</w:t>
      </w:r>
    </w:p>
    <w:p w:rsidRPr="000D4B62" w:rsidR="003D38B1" w:rsidP="00285415" w:rsidRDefault="003D38B1" w14:paraId="490AB576" w14:textId="77777777">
      <w:pPr>
        <w:numPr>
          <w:ilvl w:val="0"/>
          <w:numId w:val="221"/>
        </w:numPr>
        <w:spacing w:after="160" w:line="278" w:lineRule="auto"/>
      </w:pPr>
      <w:r w:rsidRPr="000D4B62">
        <w:t>Banking automation (REQ-3.03.01 - REQ-3.03.07)</w:t>
      </w:r>
    </w:p>
    <w:p w:rsidRPr="000D4B62" w:rsidR="003D38B1" w:rsidP="00285415" w:rsidRDefault="003D38B1" w14:paraId="3AE05D90" w14:textId="77777777">
      <w:pPr>
        <w:numPr>
          <w:ilvl w:val="0"/>
          <w:numId w:val="221"/>
        </w:numPr>
        <w:spacing w:after="160" w:line="278" w:lineRule="auto"/>
      </w:pPr>
      <w:r w:rsidRPr="000D4B62">
        <w:t>Tax management (REQ-3.06.02 - REQ-3.06.07)</w:t>
      </w:r>
    </w:p>
    <w:p w:rsidRPr="000D4B62" w:rsidR="003D38B1" w:rsidP="00285415" w:rsidRDefault="003D38B1" w14:paraId="4C723427" w14:textId="77777777">
      <w:pPr>
        <w:numPr>
          <w:ilvl w:val="0"/>
          <w:numId w:val="221"/>
        </w:numPr>
        <w:spacing w:after="160" w:line="278" w:lineRule="auto"/>
      </w:pPr>
      <w:r w:rsidRPr="000D4B62">
        <w:t>UKG payroll integration (REQ-3.10.01 - REQ-3.10.02)</w:t>
      </w:r>
    </w:p>
    <w:p w:rsidRPr="000D4B62" w:rsidR="003D38B1" w:rsidP="00285415" w:rsidRDefault="003D38B1" w14:paraId="5447AA03" w14:textId="77777777">
      <w:pPr>
        <w:numPr>
          <w:ilvl w:val="0"/>
          <w:numId w:val="221"/>
        </w:numPr>
        <w:spacing w:after="160" w:line="278" w:lineRule="auto"/>
      </w:pPr>
      <w:r w:rsidRPr="000D4B62">
        <w:t>Chart of accounts (REQ-3.11.01 - REQ-3.11.02)</w:t>
      </w:r>
    </w:p>
    <w:p w:rsidR="003D38B1" w:rsidP="00285415" w:rsidRDefault="003D38B1" w14:paraId="5C5219DE" w14:textId="77777777">
      <w:pPr>
        <w:numPr>
          <w:ilvl w:val="0"/>
          <w:numId w:val="221"/>
        </w:numPr>
        <w:spacing w:after="160" w:line="278" w:lineRule="auto"/>
      </w:pPr>
      <w:r w:rsidRPr="000D4B62">
        <w:t>Period close (REQ-3.12.01 - REQ-3.12.02)</w:t>
      </w:r>
    </w:p>
    <w:p w:rsidRPr="000D4B62" w:rsidR="00E6236E" w:rsidP="00E6236E" w:rsidRDefault="00E6236E" w14:paraId="6E94383B" w14:textId="77777777">
      <w:pPr>
        <w:spacing w:after="160" w:line="278" w:lineRule="auto"/>
        <w:ind w:left="720"/>
      </w:pPr>
    </w:p>
    <w:p w:rsidRPr="000D4B62" w:rsidR="003D38B1" w:rsidP="003D38B1" w:rsidRDefault="003D38B1" w14:paraId="54B73F40" w14:textId="77777777">
      <w:r w:rsidRPr="4850D061">
        <w:rPr>
          <w:b/>
          <w:lang w:val="en-US"/>
        </w:rPr>
        <w:t>Phase 1 Pending Decisions:</w:t>
      </w:r>
      <w:r w:rsidRPr="000D4B62">
        <w:br/>
      </w:r>
      <w:r w:rsidRPr="4850D061">
        <w:rPr>
          <w:lang w:val="en-US"/>
        </w:rPr>
        <w:t>The following require business decisions to determine Phase 1 inclusion:</w:t>
      </w:r>
    </w:p>
    <w:p w:rsidRPr="000D4B62" w:rsidR="003D38B1" w:rsidP="00285415" w:rsidRDefault="003D38B1" w14:paraId="15025FC8" w14:textId="77777777">
      <w:pPr>
        <w:numPr>
          <w:ilvl w:val="0"/>
          <w:numId w:val="222"/>
        </w:numPr>
        <w:spacing w:after="160" w:line="278" w:lineRule="auto"/>
      </w:pPr>
      <w:r w:rsidRPr="000D4B62">
        <w:t>AP automation for expense invoices (REQ-3.05.01 - REQ-3.05.04) - pending timeline/budget analysis</w:t>
      </w:r>
    </w:p>
    <w:p w:rsidR="003D38B1" w:rsidP="00285415" w:rsidRDefault="003D38B1" w14:paraId="172133DB" w14:textId="77777777">
      <w:pPr>
        <w:numPr>
          <w:ilvl w:val="0"/>
          <w:numId w:val="222"/>
        </w:numPr>
        <w:spacing w:after="160" w:line="278" w:lineRule="auto"/>
      </w:pPr>
      <w:r w:rsidRPr="000D4B62">
        <w:t>Fixed Asset Management (REQ-3.07.01 - REQ-3.07.10) - pending budget/timeline analysis</w:t>
      </w:r>
    </w:p>
    <w:p w:rsidRPr="000D4B62" w:rsidR="00E6236E" w:rsidP="00E6236E" w:rsidRDefault="00E6236E" w14:paraId="370F9977" w14:textId="77777777">
      <w:pPr>
        <w:spacing w:after="160" w:line="278" w:lineRule="auto"/>
        <w:ind w:left="720"/>
      </w:pPr>
    </w:p>
    <w:p w:rsidRPr="000D4B62" w:rsidR="003D38B1" w:rsidP="003D38B1" w:rsidRDefault="003D38B1" w14:paraId="6FCF14E0" w14:textId="77777777">
      <w:r w:rsidRPr="000D4B62">
        <w:rPr>
          <w:b/>
          <w:bCs/>
        </w:rPr>
        <w:t>Future Phases:</w:t>
      </w:r>
      <w:r w:rsidRPr="000D4B62">
        <w:br/>
      </w:r>
      <w:r w:rsidRPr="000D4B62">
        <w:t>Lower priority or higher complexity automations recommended for future phases:</w:t>
      </w:r>
    </w:p>
    <w:p w:rsidRPr="000D4B62" w:rsidR="003D38B1" w:rsidP="00285415" w:rsidRDefault="003D38B1" w14:paraId="7660B7AE" w14:textId="77777777">
      <w:pPr>
        <w:numPr>
          <w:ilvl w:val="0"/>
          <w:numId w:val="223"/>
        </w:numPr>
        <w:spacing w:after="160" w:line="278" w:lineRule="auto"/>
      </w:pPr>
      <w:r w:rsidRPr="000D4B62">
        <w:t>Easy Collect advanced collections (REQ-3.04.01) - evaluate in Phase 2</w:t>
      </w:r>
    </w:p>
    <w:p w:rsidRPr="000D4B62" w:rsidR="003D38B1" w:rsidP="00285415" w:rsidRDefault="003D38B1" w14:paraId="77737409" w14:textId="77777777">
      <w:pPr>
        <w:numPr>
          <w:ilvl w:val="0"/>
          <w:numId w:val="223"/>
        </w:numPr>
        <w:spacing w:after="160" w:line="278" w:lineRule="auto"/>
      </w:pPr>
      <w:r w:rsidRPr="000D4B62">
        <w:t>Automated vendor invoice follow-up (REQ-3.05.05) - Phase 2/3</w:t>
      </w:r>
    </w:p>
    <w:p w:rsidRPr="000D4B62" w:rsidR="003D38B1" w:rsidP="00285415" w:rsidRDefault="003D38B1" w14:paraId="233777C8" w14:textId="77777777">
      <w:pPr>
        <w:numPr>
          <w:ilvl w:val="0"/>
          <w:numId w:val="223"/>
        </w:numPr>
        <w:spacing w:after="160" w:line="278" w:lineRule="auto"/>
      </w:pPr>
      <w:r w:rsidRPr="000D4B62">
        <w:t>Dynamic Terms &amp; Conditions (REQ-3.08.01 - REQ-3.08.03) - evaluate complexity and priority</w:t>
      </w:r>
    </w:p>
    <w:p w:rsidR="003D38B1" w:rsidP="003D38B1" w:rsidRDefault="003D38B1" w14:paraId="3DC8CAC0" w14:textId="77777777">
      <w:pPr>
        <w:rPr>
          <w:b/>
          <w:bCs/>
        </w:rPr>
      </w:pPr>
    </w:p>
    <w:p w:rsidRPr="000D4B62" w:rsidR="003D38B1" w:rsidP="003D38B1" w:rsidRDefault="003D38B1" w14:paraId="21FAE689" w14:textId="6686005D">
      <w:r w:rsidRPr="4850D061">
        <w:rPr>
          <w:b/>
          <w:lang w:val="en-US"/>
        </w:rPr>
        <w:t>Roadmap Development:</w:t>
      </w:r>
      <w:r w:rsidRPr="000D4B62">
        <w:br/>
      </w:r>
      <w:r w:rsidRPr="4850D061">
        <w:rPr>
          <w:lang w:val="en-US"/>
        </w:rPr>
        <w:t>GSI and Pivot will collaboratively finalize the automation roadmap during project planning, considering:</w:t>
      </w:r>
    </w:p>
    <w:p w:rsidRPr="000D4B62" w:rsidR="003D38B1" w:rsidP="00285415" w:rsidRDefault="003D38B1" w14:paraId="316AD60F" w14:textId="77777777">
      <w:pPr>
        <w:numPr>
          <w:ilvl w:val="0"/>
          <w:numId w:val="224"/>
        </w:numPr>
        <w:spacing w:after="160" w:line="278" w:lineRule="auto"/>
      </w:pPr>
      <w:r w:rsidRPr="000D4B62">
        <w:t>Total Phase 1 scope and budget</w:t>
      </w:r>
    </w:p>
    <w:p w:rsidRPr="000D4B62" w:rsidR="003D38B1" w:rsidP="00285415" w:rsidRDefault="003D38B1" w14:paraId="6AA2D171" w14:textId="77777777">
      <w:pPr>
        <w:numPr>
          <w:ilvl w:val="0"/>
          <w:numId w:val="224"/>
        </w:numPr>
        <w:spacing w:after="160" w:line="278" w:lineRule="auto"/>
      </w:pPr>
      <w:r w:rsidRPr="000D4B62">
        <w:t>Implementation timeline targets</w:t>
      </w:r>
    </w:p>
    <w:p w:rsidRPr="000D4B62" w:rsidR="003D38B1" w:rsidP="00285415" w:rsidRDefault="003D38B1" w14:paraId="0349CDA5" w14:textId="77777777">
      <w:pPr>
        <w:numPr>
          <w:ilvl w:val="0"/>
          <w:numId w:val="224"/>
        </w:numPr>
        <w:spacing w:after="160" w:line="278" w:lineRule="auto"/>
      </w:pPr>
      <w:r w:rsidRPr="000D4B62">
        <w:t>Resource availability</w:t>
      </w:r>
    </w:p>
    <w:p w:rsidR="003D38B1" w:rsidP="00285415" w:rsidRDefault="003D38B1" w14:paraId="4162F481" w14:textId="77777777">
      <w:pPr>
        <w:numPr>
          <w:ilvl w:val="0"/>
          <w:numId w:val="224"/>
        </w:numPr>
        <w:spacing w:after="160" w:line="278" w:lineRule="auto"/>
      </w:pPr>
      <w:r w:rsidRPr="000D4B62">
        <w:t>Risk tolerance</w:t>
      </w:r>
    </w:p>
    <w:p w:rsidR="00B82FD1" w:rsidP="00045CF0" w:rsidRDefault="003D38B1" w14:paraId="2B764399" w14:textId="77777777">
      <w:pPr>
        <w:numPr>
          <w:ilvl w:val="0"/>
          <w:numId w:val="224"/>
        </w:numPr>
        <w:spacing w:after="160" w:line="278" w:lineRule="auto"/>
      </w:pPr>
      <w:r w:rsidRPr="000D4B62">
        <w:t>Change management capacity</w:t>
      </w:r>
    </w:p>
    <w:p w:rsidRPr="000D4B62" w:rsidR="00045CF0" w:rsidP="00045CF0" w:rsidRDefault="00045CF0" w14:paraId="3065C52B" w14:textId="77777777">
      <w:pPr>
        <w:spacing w:after="160" w:line="278" w:lineRule="auto"/>
      </w:pPr>
    </w:p>
    <w:p w:rsidRPr="000D4B62" w:rsidR="003D38B1" w:rsidP="003D38B1" w:rsidRDefault="003D38B1" w14:paraId="2D235056" w14:textId="77777777">
      <w:pPr>
        <w:pStyle w:val="HeadingDLH"/>
      </w:pPr>
      <w:r w:rsidRPr="000D4B62">
        <w:t>3.16.04 Future State Process</w:t>
      </w:r>
    </w:p>
    <w:p w:rsidR="003D38B1" w:rsidP="003D38B1" w:rsidRDefault="003D38B1" w14:paraId="19D62FDD" w14:textId="77777777">
      <w:pPr>
        <w:rPr>
          <w:b/>
          <w:bCs/>
        </w:rPr>
      </w:pPr>
    </w:p>
    <w:p w:rsidRPr="000D4B62" w:rsidR="003D38B1" w:rsidP="003D38B1" w:rsidRDefault="003D38B1" w14:paraId="3ECDB21C" w14:textId="5B16EEDB">
      <w:r w:rsidRPr="000D4B62">
        <w:rPr>
          <w:b/>
          <w:bCs/>
        </w:rPr>
        <w:t>Phase 1 Implementation:</w:t>
      </w:r>
    </w:p>
    <w:p w:rsidRPr="000D4B62" w:rsidR="003D38B1" w:rsidP="00285415" w:rsidRDefault="003D38B1" w14:paraId="74369EDB" w14:textId="77777777">
      <w:pPr>
        <w:numPr>
          <w:ilvl w:val="0"/>
          <w:numId w:val="225"/>
        </w:numPr>
        <w:spacing w:after="160" w:line="278" w:lineRule="auto"/>
      </w:pPr>
      <w:r w:rsidRPr="000D4B62">
        <w:t>Focus on Must-Have automation requirements</w:t>
      </w:r>
    </w:p>
    <w:p w:rsidRPr="000D4B62" w:rsidR="003D38B1" w:rsidP="00285415" w:rsidRDefault="003D38B1" w14:paraId="6E792AB9" w14:textId="77777777">
      <w:pPr>
        <w:numPr>
          <w:ilvl w:val="0"/>
          <w:numId w:val="225"/>
        </w:numPr>
        <w:spacing w:after="160" w:line="278" w:lineRule="auto"/>
      </w:pPr>
      <w:r w:rsidRPr="000D4B62">
        <w:t>Finalize decisions on pending requirements (AP automation, FAM)</w:t>
      </w:r>
    </w:p>
    <w:p w:rsidRPr="000D4B62" w:rsidR="003D38B1" w:rsidP="00285415" w:rsidRDefault="003D38B1" w14:paraId="3968DC17" w14:textId="77777777">
      <w:pPr>
        <w:numPr>
          <w:ilvl w:val="0"/>
          <w:numId w:val="225"/>
        </w:numPr>
        <w:spacing w:after="160" w:line="278" w:lineRule="auto"/>
      </w:pPr>
      <w:r w:rsidRPr="000D4B62">
        <w:t>Implement proven, lower-risk automation</w:t>
      </w:r>
    </w:p>
    <w:p w:rsidRPr="000D4B62" w:rsidR="003D38B1" w:rsidP="00285415" w:rsidRDefault="003D38B1" w14:paraId="06D032F4" w14:textId="77777777">
      <w:pPr>
        <w:numPr>
          <w:ilvl w:val="0"/>
          <w:numId w:val="225"/>
        </w:numPr>
        <w:spacing w:after="160" w:line="278" w:lineRule="auto"/>
      </w:pPr>
      <w:r w:rsidRPr="000D4B62">
        <w:t>Establish foundation for future enhancements</w:t>
      </w:r>
    </w:p>
    <w:p w:rsidR="00EF4AB3" w:rsidP="003D38B1" w:rsidRDefault="00EF4AB3" w14:paraId="61327BA9" w14:textId="77777777">
      <w:pPr>
        <w:rPr>
          <w:b/>
          <w:bCs/>
        </w:rPr>
      </w:pPr>
    </w:p>
    <w:p w:rsidR="003D38B1" w:rsidP="003D38B1" w:rsidRDefault="003D38B1" w14:paraId="7C3F70E3" w14:textId="29093492">
      <w:pPr>
        <w:rPr>
          <w:b/>
          <w:bCs/>
        </w:rPr>
      </w:pPr>
      <w:r w:rsidRPr="000D4B62">
        <w:rPr>
          <w:b/>
          <w:bCs/>
        </w:rPr>
        <w:t>Future Phase Planning:</w:t>
      </w:r>
    </w:p>
    <w:p w:rsidRPr="000D4B62" w:rsidR="00EF4AB3" w:rsidP="003D38B1" w:rsidRDefault="00EF4AB3" w14:paraId="7F77FFEB" w14:textId="77777777"/>
    <w:p w:rsidRPr="000D4B62" w:rsidR="003D38B1" w:rsidP="00285415" w:rsidRDefault="003D38B1" w14:paraId="28DAA1C9" w14:textId="77777777">
      <w:pPr>
        <w:numPr>
          <w:ilvl w:val="0"/>
          <w:numId w:val="226"/>
        </w:numPr>
        <w:spacing w:after="160" w:line="278" w:lineRule="auto"/>
      </w:pPr>
      <w:r w:rsidRPr="000D4B62">
        <w:t>Monitor Phase 1 adoption and lessons learned</w:t>
      </w:r>
    </w:p>
    <w:p w:rsidRPr="000D4B62" w:rsidR="003D38B1" w:rsidP="00285415" w:rsidRDefault="003D38B1" w14:paraId="667D7675" w14:textId="77777777">
      <w:pPr>
        <w:numPr>
          <w:ilvl w:val="0"/>
          <w:numId w:val="226"/>
        </w:numPr>
        <w:spacing w:after="160" w:line="278" w:lineRule="auto"/>
      </w:pPr>
      <w:r w:rsidRPr="000D4B62">
        <w:t>Reassess priorities based on business value</w:t>
      </w:r>
    </w:p>
    <w:p w:rsidRPr="000D4B62" w:rsidR="003D38B1" w:rsidP="00285415" w:rsidRDefault="003D38B1" w14:paraId="7636498E" w14:textId="77777777">
      <w:pPr>
        <w:numPr>
          <w:ilvl w:val="0"/>
          <w:numId w:val="226"/>
        </w:numPr>
        <w:spacing w:after="160" w:line="278" w:lineRule="auto"/>
      </w:pPr>
      <w:r w:rsidRPr="000D4B62">
        <w:t>Plan Phase 2/3 enhancements</w:t>
      </w:r>
    </w:p>
    <w:p w:rsidR="003D38B1" w:rsidP="00285415" w:rsidRDefault="003D38B1" w14:paraId="1BB0D1BC" w14:textId="77777777">
      <w:pPr>
        <w:numPr>
          <w:ilvl w:val="0"/>
          <w:numId w:val="226"/>
        </w:numPr>
        <w:spacing w:after="160" w:line="278" w:lineRule="auto"/>
      </w:pPr>
      <w:r w:rsidRPr="000D4B62">
        <w:t>Implement advanced automation incrementally</w:t>
      </w:r>
    </w:p>
    <w:p w:rsidRPr="000D4B62" w:rsidR="00EF4AB3" w:rsidP="00EF4AB3" w:rsidRDefault="00EF4AB3" w14:paraId="06346769" w14:textId="77777777">
      <w:pPr>
        <w:spacing w:after="160" w:line="278" w:lineRule="auto"/>
        <w:ind w:left="720"/>
      </w:pPr>
    </w:p>
    <w:p w:rsidR="00095D66" w:rsidP="00095D66" w:rsidRDefault="00095D66" w14:paraId="08A23651" w14:textId="77777777"/>
    <w:p w:rsidR="00095D66" w:rsidP="00095D66" w:rsidRDefault="00095D66" w14:paraId="7842E832" w14:textId="722FA5A8">
      <w:pPr>
        <w:pStyle w:val="HeadingDLH"/>
      </w:pPr>
      <w:r w:rsidRPr="00455452">
        <w:t>3.</w:t>
      </w:r>
      <w:r>
        <w:t>1</w:t>
      </w:r>
      <w:r w:rsidR="0046288D">
        <w:t>6</w:t>
      </w:r>
      <w:r w:rsidRPr="00455452">
        <w:t>.05 Decision Matrix</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089"/>
        <w:gridCol w:w="3129"/>
        <w:gridCol w:w="2899"/>
        <w:gridCol w:w="2233"/>
      </w:tblGrid>
      <w:tr w:rsidRPr="00193F5C" w:rsidR="00095D66" w14:paraId="3A7A7B16" w14:textId="77777777">
        <w:trPr>
          <w:tblHeader/>
          <w:tblCellSpacing w:w="15" w:type="dxa"/>
        </w:trPr>
        <w:tc>
          <w:tcPr>
            <w:tcW w:w="0" w:type="auto"/>
            <w:vAlign w:val="center"/>
            <w:hideMark/>
          </w:tcPr>
          <w:p w:rsidRPr="00193F5C" w:rsidR="00095D66" w:rsidRDefault="00095D66" w14:paraId="39D2B462" w14:textId="77777777">
            <w:pPr>
              <w:pStyle w:val="HeadingDLH"/>
              <w:jc w:val="left"/>
              <w:rPr>
                <w:bCs/>
                <w:lang w:val="en-US"/>
              </w:rPr>
            </w:pPr>
            <w:r>
              <w:rPr>
                <w:bCs/>
                <w:lang w:val="en-US"/>
              </w:rPr>
              <w:t xml:space="preserve">Req </w:t>
            </w:r>
            <w:r w:rsidRPr="00193F5C">
              <w:rPr>
                <w:bCs/>
                <w:lang w:val="en-US"/>
              </w:rPr>
              <w:t>#</w:t>
            </w:r>
          </w:p>
        </w:tc>
        <w:tc>
          <w:tcPr>
            <w:tcW w:w="0" w:type="auto"/>
            <w:vAlign w:val="center"/>
            <w:hideMark/>
          </w:tcPr>
          <w:p w:rsidRPr="00193F5C" w:rsidR="00095D66" w:rsidRDefault="00095D66" w14:paraId="635EF4EE" w14:textId="77777777">
            <w:pPr>
              <w:pStyle w:val="HeadingDLH"/>
              <w:jc w:val="left"/>
              <w:rPr>
                <w:bCs/>
                <w:lang w:val="en-US"/>
              </w:rPr>
            </w:pPr>
            <w:r w:rsidRPr="00193F5C">
              <w:rPr>
                <w:bCs/>
                <w:lang w:val="en-US"/>
              </w:rPr>
              <w:t>Requirement</w:t>
            </w:r>
          </w:p>
        </w:tc>
        <w:tc>
          <w:tcPr>
            <w:tcW w:w="0" w:type="auto"/>
            <w:vAlign w:val="center"/>
            <w:hideMark/>
          </w:tcPr>
          <w:p w:rsidRPr="00193F5C" w:rsidR="00095D66" w:rsidRDefault="00095D66" w14:paraId="4CE74CCA" w14:textId="77777777">
            <w:pPr>
              <w:pStyle w:val="HeadingDLH"/>
              <w:jc w:val="left"/>
              <w:rPr>
                <w:bCs/>
                <w:lang w:val="en-US"/>
              </w:rPr>
            </w:pPr>
            <w:r>
              <w:rPr>
                <w:bCs/>
                <w:lang w:val="en-US"/>
              </w:rPr>
              <w:t>Info</w:t>
            </w:r>
          </w:p>
        </w:tc>
        <w:tc>
          <w:tcPr>
            <w:tcW w:w="0" w:type="auto"/>
            <w:vAlign w:val="center"/>
            <w:hideMark/>
          </w:tcPr>
          <w:p w:rsidRPr="00193F5C" w:rsidR="00095D66" w:rsidRDefault="00095D66" w14:paraId="6079C4A9" w14:textId="77777777">
            <w:pPr>
              <w:pStyle w:val="HeadingDLH"/>
              <w:jc w:val="left"/>
              <w:rPr>
                <w:bCs/>
                <w:lang w:val="en-US"/>
              </w:rPr>
            </w:pPr>
            <w:r w:rsidRPr="00193F5C">
              <w:rPr>
                <w:bCs/>
                <w:lang w:val="en-US"/>
              </w:rPr>
              <w:t>Implementation Approach</w:t>
            </w:r>
          </w:p>
        </w:tc>
      </w:tr>
      <w:tr w:rsidRPr="00193F5C" w:rsidR="00D65D16" w14:paraId="44AB1438" w14:textId="77777777">
        <w:trPr>
          <w:tblCellSpacing w:w="15" w:type="dxa"/>
        </w:trPr>
        <w:tc>
          <w:tcPr>
            <w:tcW w:w="0" w:type="auto"/>
            <w:vAlign w:val="center"/>
            <w:hideMark/>
          </w:tcPr>
          <w:p w:rsidRPr="00E50C08" w:rsidR="00D65D16" w:rsidP="00D65D16" w:rsidRDefault="00D65D16" w14:paraId="07D0BFDB" w14:textId="61C622C3">
            <w:pPr>
              <w:pStyle w:val="HeadingDLH"/>
              <w:rPr>
                <w:lang w:val="en-US"/>
              </w:rPr>
            </w:pPr>
            <w:r w:rsidRPr="000D4B62">
              <w:t>REQ-3.16.01</w:t>
            </w:r>
          </w:p>
        </w:tc>
        <w:tc>
          <w:tcPr>
            <w:tcW w:w="0" w:type="auto"/>
            <w:vAlign w:val="center"/>
            <w:hideMark/>
          </w:tcPr>
          <w:p w:rsidRPr="00D65D16" w:rsidR="00D65D16" w:rsidP="00D65D16" w:rsidRDefault="00D65D16" w14:paraId="6E5CE542" w14:textId="24895813">
            <w:pPr>
              <w:pStyle w:val="HeadingDLH"/>
              <w:jc w:val="left"/>
              <w:rPr>
                <w:b w:val="0"/>
                <w:bCs/>
                <w:lang w:val="en-US"/>
              </w:rPr>
            </w:pPr>
            <w:r w:rsidRPr="00D65D16">
              <w:rPr>
                <w:b w:val="0"/>
                <w:bCs/>
              </w:rPr>
              <w:t>Prioritized automation roadmap with Phase 1 focus</w:t>
            </w:r>
          </w:p>
        </w:tc>
        <w:tc>
          <w:tcPr>
            <w:tcW w:w="0" w:type="auto"/>
            <w:vAlign w:val="center"/>
            <w:hideMark/>
          </w:tcPr>
          <w:p w:rsidRPr="00D65D16" w:rsidR="00D65D16" w:rsidP="00D65D16" w:rsidRDefault="00D65D16" w14:paraId="7CD417B9" w14:textId="7E37594F">
            <w:pPr>
              <w:pStyle w:val="HeadingDLH"/>
              <w:jc w:val="left"/>
              <w:rPr>
                <w:b w:val="0"/>
                <w:bCs/>
                <w:lang w:val="en-US"/>
              </w:rPr>
            </w:pPr>
            <w:r w:rsidRPr="00D65D16">
              <w:rPr>
                <w:b w:val="0"/>
                <w:bCs/>
              </w:rPr>
              <w:t>Phasing strategy based on value, risk, complexity</w:t>
            </w:r>
          </w:p>
        </w:tc>
        <w:tc>
          <w:tcPr>
            <w:tcW w:w="0" w:type="auto"/>
            <w:vAlign w:val="center"/>
            <w:hideMark/>
          </w:tcPr>
          <w:p w:rsidRPr="00E27C1D" w:rsidR="00D65D16" w:rsidP="00D65D16" w:rsidRDefault="00D65D16" w14:paraId="6F9F130F" w14:textId="006AEB5C">
            <w:pPr>
              <w:pStyle w:val="HeadingDLH"/>
              <w:jc w:val="left"/>
              <w:rPr>
                <w:bCs/>
                <w:lang w:val="en-US"/>
              </w:rPr>
            </w:pPr>
            <w:r w:rsidRPr="000D4B62">
              <w:t>ADAPT</w:t>
            </w:r>
          </w:p>
        </w:tc>
      </w:tr>
    </w:tbl>
    <w:p w:rsidR="00095D66" w:rsidP="00095D66" w:rsidRDefault="00095D66" w14:paraId="1B2A1B78" w14:textId="77777777">
      <w:pPr>
        <w:pStyle w:val="HeadingDLH"/>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095D66" w14:paraId="0BA7C181" w14:textId="77777777">
        <w:tc>
          <w:tcPr>
            <w:tcW w:w="4680" w:type="dxa"/>
            <w:shd w:val="clear" w:color="auto" w:fill="EFEFEF"/>
            <w:tcMar>
              <w:top w:w="100" w:type="dxa"/>
              <w:left w:w="100" w:type="dxa"/>
              <w:bottom w:w="100" w:type="dxa"/>
              <w:right w:w="100" w:type="dxa"/>
            </w:tcMar>
          </w:tcPr>
          <w:p w:rsidR="00095D66" w:rsidRDefault="00095D66" w14:paraId="396C8E2E"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095D66" w:rsidRDefault="00095D66" w14:paraId="14974E69"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095D66" w14:paraId="4380148E" w14:textId="77777777">
        <w:tc>
          <w:tcPr>
            <w:tcW w:w="4680" w:type="dxa"/>
            <w:tcMar>
              <w:top w:w="100" w:type="dxa"/>
              <w:left w:w="100" w:type="dxa"/>
              <w:bottom w:w="100" w:type="dxa"/>
              <w:right w:w="100" w:type="dxa"/>
            </w:tcMar>
          </w:tcPr>
          <w:p w:rsidR="00095D66" w:rsidRDefault="00095D66" w14:paraId="3DB71D8C"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095D66" w:rsidRDefault="00095D66" w14:paraId="34F559BA" w14:textId="77777777">
            <w:pPr>
              <w:widowControl w:val="0"/>
              <w:spacing w:line="240" w:lineRule="auto"/>
              <w:rPr>
                <w:rFonts w:ascii="Calibri" w:hAnsi="Calibri" w:eastAsia="Calibri" w:cs="Calibri"/>
                <w:highlight w:val="white"/>
              </w:rPr>
            </w:pPr>
          </w:p>
        </w:tc>
      </w:tr>
      <w:tr w:rsidR="00095D66" w14:paraId="0DEC3C48" w14:textId="77777777">
        <w:tc>
          <w:tcPr>
            <w:tcW w:w="4680" w:type="dxa"/>
            <w:tcMar>
              <w:top w:w="100" w:type="dxa"/>
              <w:left w:w="100" w:type="dxa"/>
              <w:bottom w:w="100" w:type="dxa"/>
              <w:right w:w="100" w:type="dxa"/>
            </w:tcMar>
          </w:tcPr>
          <w:p w:rsidR="00095D66" w:rsidRDefault="00095D66" w14:paraId="23A15937"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095D66" w:rsidRDefault="00095D66" w14:paraId="7FE84D59" w14:textId="77777777">
            <w:pPr>
              <w:widowControl w:val="0"/>
              <w:spacing w:line="240" w:lineRule="auto"/>
              <w:rPr>
                <w:rFonts w:ascii="Calibri" w:hAnsi="Calibri" w:eastAsia="Calibri" w:cs="Calibri"/>
                <w:highlight w:val="white"/>
              </w:rPr>
            </w:pPr>
          </w:p>
        </w:tc>
      </w:tr>
    </w:tbl>
    <w:p w:rsidRPr="00DB2D00" w:rsidR="002503EF" w:rsidP="00754C14" w:rsidRDefault="002503EF" w14:paraId="4DDD5D8C" w14:textId="77777777">
      <w:pPr>
        <w:rPr>
          <w:lang w:val="en-US"/>
        </w:rPr>
      </w:pPr>
    </w:p>
    <w:p w:rsidRPr="00DB2D00" w:rsidR="004733A0" w:rsidP="004733A0" w:rsidRDefault="004733A0" w14:paraId="5DE02EA3" w14:textId="77777777">
      <w:pPr>
        <w:rPr>
          <w:lang w:val="en-US"/>
        </w:rPr>
      </w:pPr>
    </w:p>
    <w:p w:rsidRPr="00DB2D00" w:rsidR="00AF2569" w:rsidP="00143205" w:rsidRDefault="00AF2569" w14:paraId="3724049E" w14:textId="77777777">
      <w:pPr>
        <w:rPr>
          <w:lang w:val="en-US"/>
        </w:rPr>
      </w:pPr>
    </w:p>
    <w:p w:rsidRPr="00DB2D00" w:rsidR="008A31D4" w:rsidP="45D0F004" w:rsidRDefault="00C03445" w14:paraId="0DBB6999" w14:textId="51849033">
      <w:pPr>
        <w:pStyle w:val="Heading1"/>
        <w:spacing w:before="0" w:line="240" w:lineRule="auto"/>
        <w:jc w:val="both"/>
        <w:rPr>
          <w:b/>
          <w:bCs/>
          <w:color w:val="E4701E"/>
          <w:sz w:val="36"/>
          <w:szCs w:val="36"/>
          <w:lang w:val="en-US"/>
        </w:rPr>
      </w:pPr>
      <w:bookmarkStart w:name="_Toc214912003" w:id="193"/>
      <w:r w:rsidRPr="45D0F004">
        <w:rPr>
          <w:b/>
          <w:bCs/>
          <w:color w:val="4A86E8"/>
          <w:sz w:val="36"/>
          <w:szCs w:val="36"/>
          <w:lang w:val="en-US"/>
        </w:rPr>
        <w:t>4</w:t>
      </w:r>
      <w:r w:rsidRPr="45D0F004" w:rsidR="007A4E7E">
        <w:rPr>
          <w:b/>
          <w:bCs/>
          <w:color w:val="4A86E8"/>
          <w:sz w:val="36"/>
          <w:szCs w:val="36"/>
          <w:lang w:val="en-US"/>
        </w:rPr>
        <w:t xml:space="preserve"> SuiteApp</w:t>
      </w:r>
      <w:r w:rsidRPr="45D0F004" w:rsidR="00D9617E">
        <w:rPr>
          <w:b/>
          <w:bCs/>
          <w:color w:val="4A86E8"/>
          <w:sz w:val="36"/>
          <w:szCs w:val="36"/>
          <w:lang w:val="en-US"/>
        </w:rPr>
        <w:t>s</w:t>
      </w:r>
      <w:bookmarkEnd w:id="193"/>
    </w:p>
    <w:p w:rsidR="008A31D4" w:rsidP="006D69A8" w:rsidRDefault="00793C8E" w14:paraId="69CED99D" w14:textId="5AEED1FE">
      <w:pPr>
        <w:pStyle w:val="Heading2"/>
        <w:spacing w:before="0" w:after="80"/>
        <w:jc w:val="both"/>
        <w:rPr>
          <w:b/>
          <w:bCs/>
          <w:color w:val="7E8083"/>
          <w:sz w:val="28"/>
          <w:szCs w:val="28"/>
          <w:lang w:val="en-US"/>
        </w:rPr>
      </w:pPr>
      <w:bookmarkStart w:name="_Toc214912004" w:id="194"/>
      <w:r>
        <w:rPr>
          <w:b/>
          <w:bCs/>
          <w:color w:val="7E8083"/>
          <w:sz w:val="28"/>
          <w:szCs w:val="28"/>
          <w:lang w:val="en-US"/>
        </w:rPr>
        <w:t>4</w:t>
      </w:r>
      <w:r w:rsidRPr="00DB2D00" w:rsidR="007A4E7E">
        <w:rPr>
          <w:b/>
          <w:bCs/>
          <w:color w:val="7E8083"/>
          <w:sz w:val="28"/>
          <w:szCs w:val="28"/>
          <w:lang w:val="en-US"/>
        </w:rPr>
        <w:t>.01 SuiteApp Summary</w:t>
      </w:r>
      <w:bookmarkEnd w:id="194"/>
    </w:p>
    <w:p w:rsidRPr="003B1116" w:rsidR="003B1116" w:rsidP="003B1116" w:rsidRDefault="003B1116" w14:paraId="408C3358" w14:textId="77777777">
      <w:pPr>
        <w:rPr>
          <w:lang w:val="en-US"/>
        </w:rPr>
      </w:pPr>
    </w:p>
    <w:p w:rsidRPr="000D4B62" w:rsidR="00C241EA" w:rsidP="00C241EA" w:rsidRDefault="00C241EA" w14:paraId="09ACC88F" w14:textId="77777777">
      <w:r w:rsidRPr="4850D061">
        <w:rPr>
          <w:lang w:val="en-US"/>
        </w:rPr>
        <w:t>NetSuite SuiteApps are pre-built applications that extend NetSuite's core functionality. Pivot's Financial Management implementation will leverage the following SuiteApps included in the NetSuite platform at no additional cost:</w:t>
      </w:r>
    </w:p>
    <w:p w:rsidR="00C241EA" w:rsidP="00C241EA" w:rsidRDefault="00C241EA" w14:paraId="63C828F4" w14:textId="77777777">
      <w:pPr>
        <w:rPr>
          <w:b/>
          <w:bCs/>
        </w:rPr>
      </w:pPr>
    </w:p>
    <w:p w:rsidRPr="000D4B62" w:rsidR="00C241EA" w:rsidP="00C241EA" w:rsidRDefault="00C241EA" w14:paraId="4496C48E" w14:textId="05A3462F">
      <w:r w:rsidRPr="4850D061">
        <w:rPr>
          <w:b/>
          <w:lang w:val="en-US"/>
        </w:rPr>
        <w:t>Bank Feeds SuiteApp (REQ-3.03.01)</w:t>
      </w:r>
      <w:r w:rsidRPr="000D4B62">
        <w:br/>
      </w:r>
      <w:r w:rsidRPr="4850D061">
        <w:rPr>
          <w:lang w:val="en-US"/>
        </w:rPr>
        <w:t>Provides live bank feed integration with Comerica Bank for automated AR cash application. The SuiteApp creates a direct connection between Comerica's banking system and NetSuite, automatically importing bank transactions and enabling automated matching to open AR invoices. This eliminates manual cash application processes and ensures timely recording of customer payments.</w:t>
      </w:r>
    </w:p>
    <w:p w:rsidR="00C241EA" w:rsidP="00C241EA" w:rsidRDefault="00C241EA" w14:paraId="47E2C5D4" w14:textId="77777777">
      <w:pPr>
        <w:rPr>
          <w:b/>
          <w:bCs/>
        </w:rPr>
      </w:pPr>
    </w:p>
    <w:p w:rsidRPr="000D4B62" w:rsidR="00C241EA" w:rsidP="00C241EA" w:rsidRDefault="00C241EA" w14:paraId="66FF54AC" w14:textId="10D7F51B">
      <w:r w:rsidRPr="4850D061">
        <w:rPr>
          <w:b/>
          <w:lang w:val="en-US"/>
        </w:rPr>
        <w:t>Electronic Advanced Bill Payment SuiteApp (REQ-3.03.02)</w:t>
      </w:r>
      <w:r w:rsidRPr="000D4B62">
        <w:br/>
      </w:r>
      <w:r w:rsidRPr="4850D061">
        <w:rPr>
          <w:lang w:val="en-US"/>
        </w:rPr>
        <w:t>Enables electronic ACH and wire payments directly from NetSuite to Comerica Bank. Users create bill payments in NetSuite, mark them for electronic transfer, and the system automatically transmits payment instructions to the bank. This integration eliminates the need for 42 manual journal entries currently required on check run day, significantly streamlining the AP payment process.</w:t>
      </w:r>
    </w:p>
    <w:p w:rsidR="00C241EA" w:rsidP="00C241EA" w:rsidRDefault="00C241EA" w14:paraId="72A50719" w14:textId="77777777">
      <w:pPr>
        <w:rPr>
          <w:b/>
          <w:bCs/>
        </w:rPr>
      </w:pPr>
    </w:p>
    <w:p w:rsidR="00985E00" w:rsidP="00C241EA" w:rsidRDefault="00C241EA" w14:paraId="0888CE76" w14:textId="6713D9CF">
      <w:pPr>
        <w:rPr>
          <w:lang w:val="en-US"/>
        </w:rPr>
      </w:pPr>
      <w:commentRangeStart w:id="195"/>
      <w:commentRangeStart w:id="196"/>
      <w:commentRangeStart w:id="197"/>
      <w:r w:rsidRPr="4850D061">
        <w:rPr>
          <w:b/>
          <w:lang w:val="en-US"/>
        </w:rPr>
        <w:t>Expensify Connector</w:t>
      </w:r>
      <w:commentRangeEnd w:id="195"/>
      <w:r w:rsidRPr="4850D061" w:rsidR="00CE4CA7">
        <w:rPr>
          <w:rStyle w:val="CommentReference"/>
          <w:b/>
          <w:sz w:val="22"/>
          <w:szCs w:val="22"/>
          <w:lang w:val="en-US"/>
        </w:rPr>
        <w:commentReference w:id="195"/>
      </w:r>
      <w:commentRangeEnd w:id="196"/>
      <w:r>
        <w:rPr>
          <w:rStyle w:val="CommentReference"/>
        </w:rPr>
        <w:commentReference w:id="196"/>
      </w:r>
      <w:commentRangeEnd w:id="197"/>
      <w:r>
        <w:rPr>
          <w:rStyle w:val="CommentReference"/>
        </w:rPr>
        <w:commentReference w:id="197"/>
      </w:r>
      <w:r w:rsidRPr="4850D061">
        <w:rPr>
          <w:b/>
          <w:lang w:val="en-US"/>
        </w:rPr>
        <w:t xml:space="preserve"> (REQ-3.09.01)</w:t>
      </w:r>
      <w:r w:rsidRPr="000D4B62">
        <w:br/>
      </w:r>
      <w:r w:rsidRPr="4850D061">
        <w:rPr>
          <w:lang w:val="en-US"/>
        </w:rPr>
        <w:t xml:space="preserve">Standard integration between NetSuite and Expensify expense management system. Approved expense reports in Expensify automatically synchronize to NetSuite, creating expense report records with full line-level detail, PO references, and project allocation. This integration </w:t>
      </w:r>
      <w:r w:rsidR="00985E00">
        <w:rPr>
          <w:lang w:val="en-US"/>
        </w:rPr>
        <w:t xml:space="preserve">is </w:t>
      </w:r>
      <w:r w:rsidRPr="4850D061">
        <w:rPr>
          <w:lang w:val="en-US"/>
        </w:rPr>
        <w:t>maintains Pivot's current Expensify workflow while ensuring seamless integration with NetSuite's financial records.</w:t>
      </w:r>
    </w:p>
    <w:p w:rsidRPr="00985E00" w:rsidR="00985E00" w:rsidP="00C241EA" w:rsidRDefault="00985E00" w14:paraId="7A782E94" w14:textId="10280CFA">
      <w:pPr>
        <w:rPr>
          <w:lang w:val="en-US"/>
        </w:rPr>
      </w:pPr>
      <w:r>
        <w:rPr>
          <w:lang w:val="en-US"/>
        </w:rPr>
        <w:t>This requirement is still under business decisio</w:t>
      </w:r>
      <w:r w:rsidR="00D60EDE">
        <w:rPr>
          <w:lang w:val="en-US"/>
        </w:rPr>
        <w:t xml:space="preserve">n </w:t>
      </w:r>
    </w:p>
    <w:p w:rsidR="00AF100F" w:rsidP="00C241EA" w:rsidRDefault="00D60EDE" w14:paraId="69CA58AB" w14:textId="146A389A">
      <w:r w:rsidRPr="3D5D9CDC" w:rsidR="00D60EDE">
        <w:rPr>
          <w:lang w:val="en-US"/>
        </w:rPr>
        <w:t xml:space="preserve">The pivot team is still deciding between expensify and native </w:t>
      </w:r>
      <w:r w:rsidRPr="3D5D9CDC" w:rsidR="00D60EDE">
        <w:rPr>
          <w:lang w:val="en-US"/>
        </w:rPr>
        <w:t>Netsuite</w:t>
      </w:r>
      <w:r w:rsidRPr="3D5D9CDC" w:rsidR="00D60EDE">
        <w:rPr>
          <w:lang w:val="en-US"/>
        </w:rPr>
        <w:t xml:space="preserve"> expense functionality. </w:t>
      </w:r>
    </w:p>
    <w:p w:rsidRPr="000D4B62" w:rsidR="00D60EDE" w:rsidP="00C241EA" w:rsidRDefault="00D60EDE" w14:paraId="02EB225D" w14:textId="77777777"/>
    <w:p w:rsidRPr="000D4B62" w:rsidR="00C241EA" w:rsidP="00C241EA" w:rsidRDefault="00C241EA" w14:paraId="44F2F58D" w14:textId="2A79B053">
      <w:r w:rsidRPr="4850D061">
        <w:rPr>
          <w:b/>
          <w:lang w:val="en-US"/>
        </w:rPr>
        <w:t>Fixed Asset Management Module (REQ-3.07.02)</w:t>
      </w:r>
      <w:r w:rsidRPr="4850D061">
        <w:rPr>
          <w:lang w:val="en-US"/>
        </w:rPr>
        <w:t> </w:t>
      </w:r>
      <w:r w:rsidRPr="4850D061">
        <w:rPr>
          <w:i/>
          <w:lang w:val="en-US"/>
        </w:rPr>
        <w:t xml:space="preserve">(Pending Phase </w:t>
      </w:r>
      <w:r w:rsidR="00D60EDE">
        <w:rPr>
          <w:i/>
          <w:lang w:val="en-US"/>
        </w:rPr>
        <w:t>2</w:t>
      </w:r>
      <w:r w:rsidRPr="4850D061">
        <w:rPr>
          <w:i/>
          <w:lang w:val="en-US"/>
        </w:rPr>
        <w:t xml:space="preserve"> Decision)</w:t>
      </w:r>
      <w:r w:rsidRPr="000D4B62">
        <w:br/>
      </w:r>
      <w:r w:rsidRPr="4850D061">
        <w:rPr>
          <w:lang w:val="en-US"/>
        </w:rPr>
        <w:t>The NetSuite Fixed Asset Management (FAM) module is a licensed module (not a SuiteApp) priced at approximately $4,500 annually. If included in Phase 1, FAM will replace Pivot's third-party fixed asset service, providing integrated asset tracking, automated depreciation, AP integration for asset creation, and SuiteTax integration for property tax reporting.</w:t>
      </w:r>
    </w:p>
    <w:p w:rsidR="008A31D4" w:rsidRDefault="008A31D4" w14:paraId="66A66B3E" w14:textId="77777777">
      <w:pPr>
        <w:spacing w:line="288" w:lineRule="auto"/>
        <w:jc w:val="both"/>
        <w:rPr>
          <w:rFonts w:ascii="Calibri" w:hAnsi="Calibri" w:eastAsia="Calibri" w:cs="Calibri"/>
          <w:highlight w:val="white"/>
        </w:rPr>
      </w:pPr>
    </w:p>
    <w:tbl>
      <w:tblPr>
        <w:tblStyle w:val="afffffffffffffffffffffffffffffffffffffffffff1"/>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8A31D4" w14:paraId="16A34605" w14:textId="77777777">
        <w:tc>
          <w:tcPr>
            <w:tcW w:w="4680" w:type="dxa"/>
            <w:shd w:val="clear" w:color="auto" w:fill="EFEFEF"/>
            <w:tcMar>
              <w:top w:w="100" w:type="dxa"/>
              <w:left w:w="100" w:type="dxa"/>
              <w:bottom w:w="100" w:type="dxa"/>
              <w:right w:w="100" w:type="dxa"/>
            </w:tcMar>
          </w:tcPr>
          <w:p w:rsidR="008A31D4" w:rsidRDefault="002D0999" w14:paraId="196D2010" w14:textId="026A49A7">
            <w:pPr>
              <w:pStyle w:val="Subtitle"/>
              <w:spacing w:after="80" w:line="240" w:lineRule="auto"/>
              <w:jc w:val="both"/>
              <w:rPr>
                <w:rFonts w:ascii="Calibri" w:hAnsi="Calibri" w:eastAsia="Calibri" w:cs="Calibri"/>
                <w:highlight w:val="white"/>
              </w:rPr>
            </w:pPr>
            <w:bookmarkStart w:name="_heading=h.3ob7dgy" w:colFirst="0" w:colLast="0" w:id="198"/>
            <w:bookmarkEnd w:id="198"/>
            <w:r>
              <w:rPr>
                <w:b/>
                <w:i/>
                <w:color w:val="4A86E8"/>
                <w:sz w:val="24"/>
                <w:szCs w:val="24"/>
              </w:rPr>
              <w:t>Client</w:t>
            </w:r>
            <w:r w:rsidR="007A4E7E">
              <w:rPr>
                <w:b/>
                <w:i/>
                <w:color w:val="4A86E8"/>
                <w:sz w:val="24"/>
                <w:szCs w:val="24"/>
              </w:rPr>
              <w:t xml:space="preserve"> Feedback</w:t>
            </w:r>
          </w:p>
        </w:tc>
        <w:tc>
          <w:tcPr>
            <w:tcW w:w="4680" w:type="dxa"/>
            <w:shd w:val="clear" w:color="auto" w:fill="EFEFEF"/>
            <w:tcMar>
              <w:top w:w="100" w:type="dxa"/>
              <w:left w:w="100" w:type="dxa"/>
              <w:bottom w:w="100" w:type="dxa"/>
              <w:right w:w="100" w:type="dxa"/>
            </w:tcMar>
          </w:tcPr>
          <w:p w:rsidR="008A31D4" w:rsidRDefault="007A4E7E" w14:paraId="0A73C6EE" w14:textId="257C60F7">
            <w:pPr>
              <w:pStyle w:val="Subtitle"/>
              <w:spacing w:after="80" w:line="240" w:lineRule="auto"/>
              <w:jc w:val="both"/>
              <w:rPr>
                <w:rFonts w:ascii="Calibri" w:hAnsi="Calibri" w:eastAsia="Calibri" w:cs="Calibri"/>
                <w:highlight w:val="white"/>
              </w:rPr>
            </w:pPr>
            <w:bookmarkStart w:name="_heading=h.23ghnor" w:colFirst="0" w:colLast="0" w:id="199"/>
            <w:bookmarkEnd w:id="199"/>
            <w:r>
              <w:rPr>
                <w:b/>
                <w:i/>
                <w:color w:val="4A86E8"/>
                <w:sz w:val="24"/>
                <w:szCs w:val="24"/>
              </w:rPr>
              <w:t>GSI Response</w:t>
            </w:r>
          </w:p>
        </w:tc>
      </w:tr>
      <w:tr w:rsidR="008A31D4" w14:paraId="2CF47745" w14:textId="77777777">
        <w:tc>
          <w:tcPr>
            <w:tcW w:w="4680" w:type="dxa"/>
            <w:tcMar>
              <w:top w:w="100" w:type="dxa"/>
              <w:left w:w="100" w:type="dxa"/>
              <w:bottom w:w="100" w:type="dxa"/>
              <w:right w:w="100" w:type="dxa"/>
            </w:tcMar>
          </w:tcPr>
          <w:p w:rsidR="008A31D4" w:rsidRDefault="007A4E7E" w14:paraId="10C1F214"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8A31D4" w:rsidRDefault="008A31D4" w14:paraId="7B70AEF2" w14:textId="77777777">
            <w:pPr>
              <w:widowControl w:val="0"/>
              <w:spacing w:line="240" w:lineRule="auto"/>
              <w:rPr>
                <w:rFonts w:ascii="Calibri" w:hAnsi="Calibri" w:eastAsia="Calibri" w:cs="Calibri"/>
                <w:highlight w:val="white"/>
              </w:rPr>
            </w:pPr>
          </w:p>
        </w:tc>
      </w:tr>
      <w:tr w:rsidR="008A31D4" w14:paraId="3607905F" w14:textId="77777777">
        <w:tc>
          <w:tcPr>
            <w:tcW w:w="4680" w:type="dxa"/>
            <w:tcMar>
              <w:top w:w="100" w:type="dxa"/>
              <w:left w:w="100" w:type="dxa"/>
              <w:bottom w:w="100" w:type="dxa"/>
              <w:right w:w="100" w:type="dxa"/>
            </w:tcMar>
          </w:tcPr>
          <w:p w:rsidR="008A31D4" w:rsidRDefault="008A31D4" w14:paraId="3990678F"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8A31D4" w:rsidRDefault="008A31D4" w14:paraId="73E1BC73" w14:textId="77777777">
            <w:pPr>
              <w:widowControl w:val="0"/>
              <w:spacing w:line="240" w:lineRule="auto"/>
              <w:rPr>
                <w:rFonts w:ascii="Calibri" w:hAnsi="Calibri" w:eastAsia="Calibri" w:cs="Calibri"/>
                <w:highlight w:val="white"/>
              </w:rPr>
            </w:pPr>
          </w:p>
        </w:tc>
      </w:tr>
    </w:tbl>
    <w:p w:rsidR="008A31D4" w:rsidRDefault="008A31D4" w14:paraId="5B3A6B72" w14:textId="77777777">
      <w:pPr>
        <w:spacing w:line="288" w:lineRule="auto"/>
        <w:jc w:val="both"/>
        <w:rPr>
          <w:rFonts w:ascii="Calibri" w:hAnsi="Calibri" w:eastAsia="Calibri" w:cs="Calibri"/>
          <w:highlight w:val="white"/>
        </w:rPr>
      </w:pPr>
    </w:p>
    <w:p w:rsidR="008A31D4" w:rsidRDefault="008A31D4" w14:paraId="6B38D392" w14:textId="5A429979">
      <w:pPr>
        <w:spacing w:line="288" w:lineRule="auto"/>
        <w:jc w:val="both"/>
        <w:rPr>
          <w:rFonts w:ascii="Calibri" w:hAnsi="Calibri" w:eastAsia="Calibri" w:cs="Calibri"/>
          <w:highlight w:val="white"/>
        </w:rPr>
      </w:pPr>
    </w:p>
    <w:p w:rsidR="008A31D4" w:rsidRDefault="008A31D4" w14:paraId="7E197C19" w14:textId="77777777">
      <w:pPr>
        <w:spacing w:line="288" w:lineRule="auto"/>
        <w:jc w:val="both"/>
        <w:rPr>
          <w:b/>
          <w:color w:val="7E8083"/>
          <w:sz w:val="20"/>
          <w:szCs w:val="20"/>
        </w:rPr>
      </w:pPr>
    </w:p>
    <w:p w:rsidR="008A31D4" w:rsidRDefault="00C03445" w14:paraId="32BAD939" w14:textId="10209471">
      <w:pPr>
        <w:pStyle w:val="Heading1"/>
        <w:spacing w:before="0" w:line="240" w:lineRule="auto"/>
        <w:jc w:val="both"/>
        <w:rPr>
          <w:b/>
          <w:color w:val="E4701E"/>
          <w:sz w:val="36"/>
          <w:szCs w:val="36"/>
        </w:rPr>
      </w:pPr>
      <w:bookmarkStart w:name="_Toc214912005" w:id="200"/>
      <w:r>
        <w:rPr>
          <w:b/>
          <w:color w:val="4A86E8"/>
          <w:sz w:val="36"/>
          <w:szCs w:val="36"/>
        </w:rPr>
        <w:t>5</w:t>
      </w:r>
      <w:r w:rsidR="007A4E7E">
        <w:rPr>
          <w:b/>
          <w:color w:val="4A86E8"/>
          <w:sz w:val="36"/>
          <w:szCs w:val="36"/>
        </w:rPr>
        <w:t xml:space="preserve"> Assumptions</w:t>
      </w:r>
      <w:bookmarkEnd w:id="200"/>
    </w:p>
    <w:p w:rsidR="008A31D4" w:rsidRDefault="007A4E7E" w14:paraId="452C2936" w14:textId="77777777">
      <w:pPr>
        <w:jc w:val="both"/>
      </w:pPr>
      <w:r w:rsidRPr="00426E84">
        <w:t>The following is a list of assumptions based on the solutions proposed in this document.</w:t>
      </w:r>
    </w:p>
    <w:p w:rsidR="00471DD0" w:rsidRDefault="00471DD0" w14:paraId="4BEFB176" w14:textId="77777777">
      <w:pPr>
        <w:jc w:val="both"/>
      </w:pP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030"/>
        <w:gridCol w:w="30"/>
        <w:gridCol w:w="6245"/>
        <w:gridCol w:w="45"/>
      </w:tblGrid>
      <w:tr w:rsidRPr="00471DD0" w:rsidR="00797317" w:rsidTr="00471DD0" w14:paraId="53F3CA06" w14:textId="77777777">
        <w:trPr>
          <w:gridAfter w:val="1"/>
          <w:tblHeader/>
          <w:tblCellSpacing w:w="15" w:type="dxa"/>
        </w:trPr>
        <w:tc>
          <w:tcPr>
            <w:tcW w:w="0" w:type="auto"/>
            <w:gridSpan w:val="2"/>
            <w:vAlign w:val="center"/>
            <w:hideMark/>
          </w:tcPr>
          <w:p w:rsidRPr="00471DD0" w:rsidR="00471DD0" w:rsidP="00471DD0" w:rsidRDefault="00471DD0" w14:paraId="440C279B" w14:textId="77777777">
            <w:pPr>
              <w:jc w:val="both"/>
              <w:rPr>
                <w:b/>
                <w:bCs/>
                <w:lang w:val="en-US"/>
              </w:rPr>
            </w:pPr>
            <w:r w:rsidRPr="00471DD0">
              <w:rPr>
                <w:b/>
                <w:bCs/>
                <w:lang w:val="en-US"/>
              </w:rPr>
              <w:t>Document Section</w:t>
            </w:r>
          </w:p>
        </w:tc>
        <w:tc>
          <w:tcPr>
            <w:tcW w:w="0" w:type="auto"/>
            <w:vAlign w:val="center"/>
            <w:hideMark/>
          </w:tcPr>
          <w:p w:rsidRPr="00471DD0" w:rsidR="00471DD0" w:rsidP="00471DD0" w:rsidRDefault="00471DD0" w14:paraId="21584FA2" w14:textId="77777777">
            <w:pPr>
              <w:jc w:val="both"/>
              <w:rPr>
                <w:b/>
                <w:bCs/>
                <w:lang w:val="en-US"/>
              </w:rPr>
            </w:pPr>
            <w:r w:rsidRPr="00471DD0">
              <w:rPr>
                <w:b/>
                <w:bCs/>
                <w:lang w:val="en-US"/>
              </w:rPr>
              <w:t>Assumptions</w:t>
            </w:r>
          </w:p>
        </w:tc>
      </w:tr>
      <w:tr w:rsidRPr="00471DD0" w:rsidR="001239E7" w:rsidTr="00471DD0" w14:paraId="14C13BE7" w14:textId="77777777">
        <w:trPr>
          <w:tblCellSpacing w:w="15" w:type="dxa"/>
        </w:trPr>
        <w:tc>
          <w:tcPr>
            <w:tcW w:w="0" w:type="auto"/>
            <w:vAlign w:val="center"/>
            <w:hideMark/>
          </w:tcPr>
          <w:p w:rsidRPr="00471DD0" w:rsidR="001239E7" w:rsidP="001239E7" w:rsidRDefault="001239E7" w14:paraId="4A9A2FA8" w14:textId="01E2CA9A">
            <w:pPr>
              <w:rPr>
                <w:lang w:val="en-US"/>
              </w:rPr>
            </w:pPr>
            <w:r w:rsidRPr="000D4B62">
              <w:rPr>
                <w:b/>
                <w:bCs/>
              </w:rPr>
              <w:t>Revenue &amp; Cost Recognition</w:t>
            </w:r>
          </w:p>
        </w:tc>
        <w:tc>
          <w:tcPr>
            <w:tcW w:w="0" w:type="auto"/>
            <w:gridSpan w:val="3"/>
            <w:vAlign w:val="center"/>
            <w:hideMark/>
          </w:tcPr>
          <w:p w:rsidRPr="00471DD0" w:rsidR="001239E7" w:rsidP="001239E7" w:rsidRDefault="001239E7" w14:paraId="182313F4" w14:textId="3A04E10F">
            <w:pPr>
              <w:rPr>
                <w:lang w:val="en-US"/>
              </w:rPr>
            </w:pPr>
            <w:r w:rsidRPr="000D4B62">
              <w:t>• NetSuite fulfillment control setting will be enabled globally</w:t>
            </w:r>
            <w:r w:rsidR="008474B6">
              <w:br/>
            </w:r>
            <w:r w:rsidRPr="000D4B62">
              <w:t>• Accrued revenue JE automation will be configured during implementation</w:t>
            </w:r>
            <w:r w:rsidR="008474B6">
              <w:br/>
            </w:r>
            <w:r w:rsidRPr="000D4B62">
              <w:t>• Approval routing for accrued revenue JEs will align with standard GL approval workflows</w:t>
            </w:r>
          </w:p>
        </w:tc>
      </w:tr>
      <w:tr w:rsidRPr="00471DD0" w:rsidR="001239E7" w:rsidTr="00471DD0" w14:paraId="7C22B09A" w14:textId="77777777">
        <w:trPr>
          <w:tblCellSpacing w:w="15" w:type="dxa"/>
        </w:trPr>
        <w:tc>
          <w:tcPr>
            <w:tcW w:w="0" w:type="auto"/>
            <w:vAlign w:val="center"/>
            <w:hideMark/>
          </w:tcPr>
          <w:p w:rsidRPr="00471DD0" w:rsidR="001239E7" w:rsidP="001239E7" w:rsidRDefault="001239E7" w14:paraId="5423D29A" w14:textId="473A924A">
            <w:pPr>
              <w:rPr>
                <w:lang w:val="en-US"/>
              </w:rPr>
            </w:pPr>
            <w:r w:rsidRPr="000D4B62">
              <w:rPr>
                <w:b/>
                <w:bCs/>
              </w:rPr>
              <w:t>Project Accounting &amp; GP Calculation</w:t>
            </w:r>
          </w:p>
        </w:tc>
        <w:tc>
          <w:tcPr>
            <w:tcW w:w="0" w:type="auto"/>
            <w:gridSpan w:val="3"/>
            <w:vAlign w:val="center"/>
            <w:hideMark/>
          </w:tcPr>
          <w:p w:rsidRPr="00471DD0" w:rsidR="001239E7" w:rsidP="001239E7" w:rsidRDefault="001239E7" w14:paraId="7D5334EF" w14:textId="1DE45F55">
            <w:pPr>
              <w:rPr>
                <w:lang w:val="en-US"/>
              </w:rPr>
            </w:pPr>
            <w:r w:rsidRPr="000D4B62">
              <w:t>• Dual GP calculation customization will be scoped and designed in detailed design phase</w:t>
            </w:r>
            <w:r w:rsidR="008474B6">
              <w:br/>
            </w:r>
            <w:r w:rsidRPr="000D4B62">
              <w:t>• Labor cost posting methodology decision will be made before development begins</w:t>
            </w:r>
            <w:r w:rsidR="008474B6">
              <w:br/>
            </w:r>
            <w:r w:rsidRPr="000D4B62">
              <w:t>• Time tracking system (Operations scope) will provide accurate labor cost data</w:t>
            </w:r>
            <w:r w:rsidR="008474B6">
              <w:br/>
            </w:r>
            <w:r w:rsidRPr="000D4B62">
              <w:t>• Commission processing (CRM scope) will consume commissionable GP KPIs</w:t>
            </w:r>
          </w:p>
        </w:tc>
      </w:tr>
      <w:tr w:rsidRPr="00471DD0" w:rsidR="001239E7" w:rsidTr="00471DD0" w14:paraId="2679A0A5" w14:textId="77777777">
        <w:trPr>
          <w:tblCellSpacing w:w="15" w:type="dxa"/>
        </w:trPr>
        <w:tc>
          <w:tcPr>
            <w:tcW w:w="0" w:type="auto"/>
            <w:vAlign w:val="center"/>
            <w:hideMark/>
          </w:tcPr>
          <w:p w:rsidRPr="00471DD0" w:rsidR="001239E7" w:rsidP="001239E7" w:rsidRDefault="001239E7" w14:paraId="59DE06D8" w14:textId="482ABC9B">
            <w:pPr>
              <w:rPr>
                <w:lang w:val="en-US"/>
              </w:rPr>
            </w:pPr>
            <w:r w:rsidRPr="000D4B62">
              <w:rPr>
                <w:b/>
                <w:bCs/>
              </w:rPr>
              <w:t>Banking &amp; Electronic Payments</w:t>
            </w:r>
          </w:p>
        </w:tc>
        <w:tc>
          <w:tcPr>
            <w:tcW w:w="0" w:type="auto"/>
            <w:gridSpan w:val="3"/>
            <w:vAlign w:val="center"/>
            <w:hideMark/>
          </w:tcPr>
          <w:p w:rsidRPr="00471DD0" w:rsidR="001239E7" w:rsidP="001239E7" w:rsidRDefault="001239E7" w14:paraId="35B972E6" w14:textId="01A84543">
            <w:pPr>
              <w:rPr>
                <w:lang w:val="en-US"/>
              </w:rPr>
            </w:pPr>
            <w:r w:rsidRPr="000D4B62">
              <w:t>• Comerica Bank will provide necessary integration credentials and support</w:t>
            </w:r>
            <w:r w:rsidR="008474B6">
              <w:br/>
            </w:r>
            <w:r w:rsidRPr="000D4B62">
              <w:t>• Bank Feeds and Electronic Bill Payment SuiteApps will be activated in Phase 1</w:t>
            </w:r>
            <w:r w:rsidR="008474B6">
              <w:br/>
            </w:r>
            <w:r w:rsidRPr="000D4B62">
              <w:t>• Custom matching rules for bank reconciliation will be configured based on Pivot's requirements</w:t>
            </w:r>
            <w:r w:rsidR="008474B6">
              <w:br/>
            </w:r>
            <w:r w:rsidRPr="000D4B62">
              <w:t>• Multiple FedEx account configuration will be provided during warehouse discovery session</w:t>
            </w:r>
          </w:p>
        </w:tc>
      </w:tr>
      <w:tr w:rsidRPr="00471DD0" w:rsidR="001239E7" w:rsidTr="00471DD0" w14:paraId="77C7D7DB" w14:textId="77777777">
        <w:trPr>
          <w:tblCellSpacing w:w="15" w:type="dxa"/>
        </w:trPr>
        <w:tc>
          <w:tcPr>
            <w:tcW w:w="0" w:type="auto"/>
            <w:vAlign w:val="center"/>
            <w:hideMark/>
          </w:tcPr>
          <w:p w:rsidRPr="00471DD0" w:rsidR="001239E7" w:rsidP="001239E7" w:rsidRDefault="001239E7" w14:paraId="5CEF987F" w14:textId="4D80C32E">
            <w:pPr>
              <w:rPr>
                <w:lang w:val="en-US"/>
              </w:rPr>
            </w:pPr>
            <w:r w:rsidRPr="000D4B62">
              <w:rPr>
                <w:b/>
                <w:bCs/>
              </w:rPr>
              <w:t>Accounts Payable Automation</w:t>
            </w:r>
          </w:p>
        </w:tc>
        <w:tc>
          <w:tcPr>
            <w:tcW w:w="0" w:type="auto"/>
            <w:gridSpan w:val="3"/>
            <w:vAlign w:val="center"/>
            <w:hideMark/>
          </w:tcPr>
          <w:p w:rsidRPr="00471DD0" w:rsidR="001239E7" w:rsidP="001239E7" w:rsidRDefault="001239E7" w14:paraId="6EBA2FC7" w14:textId="2859D6AA">
            <w:pPr>
              <w:rPr>
                <w:lang w:val="en-US"/>
              </w:rPr>
            </w:pPr>
            <w:r w:rsidRPr="000D4B62">
              <w:t>• AP automation Phase 1 inclusion is pending timeline and budget impact analysis</w:t>
            </w:r>
            <w:r w:rsidR="001E3A36">
              <w:br/>
            </w:r>
            <w:r w:rsidRPr="000D4B62">
              <w:t>• If deferred, standard manual vendor bill entry will be used in Phase 1</w:t>
            </w:r>
            <w:r w:rsidR="001E3A36">
              <w:br/>
            </w:r>
            <w:r w:rsidRPr="000D4B62">
              <w:t>• Approval workflow will be configured for both manual and automated bill entry</w:t>
            </w:r>
            <w:r w:rsidR="001E3A36">
              <w:br/>
            </w:r>
            <w:r w:rsidRPr="000D4B62">
              <w:t>• Vendor invoice follow-up automation is confirmed as future phase requirement</w:t>
            </w:r>
          </w:p>
        </w:tc>
      </w:tr>
      <w:tr w:rsidRPr="00471DD0" w:rsidR="001239E7" w:rsidTr="00471DD0" w14:paraId="0A1533F1" w14:textId="77777777">
        <w:trPr>
          <w:tblCellSpacing w:w="15" w:type="dxa"/>
        </w:trPr>
        <w:tc>
          <w:tcPr>
            <w:tcW w:w="0" w:type="auto"/>
            <w:vAlign w:val="center"/>
            <w:hideMark/>
          </w:tcPr>
          <w:p w:rsidRPr="00471DD0" w:rsidR="001239E7" w:rsidP="001239E7" w:rsidRDefault="001239E7" w14:paraId="48B0E26C" w14:textId="6B19F713">
            <w:pPr>
              <w:rPr>
                <w:lang w:val="en-US"/>
              </w:rPr>
            </w:pPr>
            <w:r w:rsidRPr="000D4B62">
              <w:rPr>
                <w:b/>
                <w:bCs/>
              </w:rPr>
              <w:t>Tax Management</w:t>
            </w:r>
          </w:p>
        </w:tc>
        <w:tc>
          <w:tcPr>
            <w:tcW w:w="0" w:type="auto"/>
            <w:gridSpan w:val="3"/>
            <w:vAlign w:val="center"/>
            <w:hideMark/>
          </w:tcPr>
          <w:p w:rsidRPr="00471DD0" w:rsidR="001239E7" w:rsidP="001239E7" w:rsidRDefault="001239E7" w14:paraId="44EB186F" w14:textId="15C371DE">
            <w:pPr>
              <w:rPr>
                <w:lang w:val="en-US"/>
              </w:rPr>
            </w:pPr>
            <w:r w:rsidRPr="000D4B62">
              <w:t>• SuiteTax vs Avalara decision will be made before implementation begins</w:t>
            </w:r>
            <w:r w:rsidR="001E3A36">
              <w:br/>
            </w:r>
            <w:r w:rsidRPr="000D4B62">
              <w:t>• Tax filing approach decision (in-house, CPA, Avalara) is separate from tax calculation platform</w:t>
            </w:r>
            <w:r w:rsidR="001E3A36">
              <w:br/>
            </w:r>
            <w:r w:rsidRPr="000D4B62">
              <w:t>• Baker Tilly cost analysis will inform filing approach decision</w:t>
            </w:r>
            <w:r w:rsidR="001E3A36">
              <w:br/>
            </w:r>
            <w:r w:rsidRPr="000D4B62">
              <w:t>• 37+ states tax collection is confirmed as accurate count</w:t>
            </w:r>
          </w:p>
        </w:tc>
      </w:tr>
      <w:tr w:rsidRPr="00471DD0" w:rsidR="001239E7" w:rsidTr="00471DD0" w14:paraId="06111FD1" w14:textId="77777777">
        <w:trPr>
          <w:tblCellSpacing w:w="15" w:type="dxa"/>
        </w:trPr>
        <w:tc>
          <w:tcPr>
            <w:tcW w:w="0" w:type="auto"/>
            <w:vAlign w:val="center"/>
            <w:hideMark/>
          </w:tcPr>
          <w:p w:rsidRPr="00471DD0" w:rsidR="001239E7" w:rsidP="001239E7" w:rsidRDefault="001239E7" w14:paraId="6A766151" w14:textId="0188FCFB">
            <w:pPr>
              <w:rPr>
                <w:lang w:val="en-US"/>
              </w:rPr>
            </w:pPr>
            <w:r w:rsidRPr="000D4B62">
              <w:rPr>
                <w:b/>
                <w:bCs/>
              </w:rPr>
              <w:t>Fixed Asset Management</w:t>
            </w:r>
          </w:p>
        </w:tc>
        <w:tc>
          <w:tcPr>
            <w:tcW w:w="0" w:type="auto"/>
            <w:gridSpan w:val="3"/>
            <w:vAlign w:val="center"/>
            <w:hideMark/>
          </w:tcPr>
          <w:p w:rsidR="001E3A36" w:rsidP="001239E7" w:rsidRDefault="001239E7" w14:paraId="5D9FADA5" w14:textId="77777777">
            <w:r w:rsidRPr="000D4B62">
              <w:t>• FAM Phase 1 inclusion is pending budget and timeline impact analysis</w:t>
            </w:r>
            <w:r w:rsidR="001E3A36">
              <w:br/>
            </w:r>
            <w:r w:rsidRPr="000D4B62">
              <w:t>• If deferred, third-party service will continue through Phase 1</w:t>
            </w:r>
            <w:r w:rsidR="001E3A36">
              <w:br/>
            </w:r>
            <w:r w:rsidRPr="000D4B62">
              <w:t>• $2,500 capitalization threshold will be enforced consistently in FAM</w:t>
            </w:r>
          </w:p>
          <w:p w:rsidRPr="00471DD0" w:rsidR="001239E7" w:rsidP="001239E7" w:rsidRDefault="001239E7" w14:paraId="5A80462D" w14:textId="5F24AB67">
            <w:pPr>
              <w:rPr>
                <w:lang w:val="en-US"/>
              </w:rPr>
            </w:pPr>
            <w:r w:rsidRPr="000D4B62">
              <w:t>• 571L property tax return capability will be confirmed with NetSuite during implementation</w:t>
            </w:r>
            <w:r w:rsidR="001E3A36">
              <w:br/>
            </w:r>
            <w:r w:rsidRPr="000D4B62">
              <w:t>• Fixed asset data migration will use third-party Excel reports as source</w:t>
            </w:r>
          </w:p>
        </w:tc>
      </w:tr>
      <w:tr w:rsidRPr="00471DD0" w:rsidR="001239E7" w:rsidTr="00471DD0" w14:paraId="4241EAB3" w14:textId="77777777">
        <w:trPr>
          <w:tblCellSpacing w:w="15" w:type="dxa"/>
        </w:trPr>
        <w:tc>
          <w:tcPr>
            <w:tcW w:w="0" w:type="auto"/>
            <w:vAlign w:val="center"/>
          </w:tcPr>
          <w:p w:rsidRPr="00471DD0" w:rsidR="001239E7" w:rsidP="001239E7" w:rsidRDefault="001239E7" w14:paraId="2D8E9BFF" w14:textId="5AB13200">
            <w:pPr>
              <w:rPr>
                <w:lang w:val="en-US"/>
              </w:rPr>
            </w:pPr>
            <w:r w:rsidRPr="000D4B62">
              <w:rPr>
                <w:b/>
                <w:bCs/>
              </w:rPr>
              <w:t>Document Management</w:t>
            </w:r>
          </w:p>
        </w:tc>
        <w:tc>
          <w:tcPr>
            <w:tcW w:w="0" w:type="auto"/>
            <w:gridSpan w:val="3"/>
            <w:vAlign w:val="center"/>
          </w:tcPr>
          <w:p w:rsidRPr="00471DD0" w:rsidR="001239E7" w:rsidP="001239E7" w:rsidRDefault="001239E7" w14:paraId="53035788" w14:textId="0CA5A742">
            <w:pPr>
              <w:rPr>
                <w:lang w:val="en-US"/>
              </w:rPr>
            </w:pPr>
            <w:r w:rsidRPr="000D4B62">
              <w:t>• Terms &amp; Conditions workshop will define detailed requirements for dynamic T&amp;C logic</w:t>
            </w:r>
            <w:r w:rsidR="001E3A36">
              <w:br/>
            </w:r>
            <w:r w:rsidRPr="000D4B62">
              <w:t>• Customer-specific T&amp;C assignments will be maintained by Pivot team</w:t>
            </w:r>
            <w:r w:rsidR="001E3A36">
              <w:br/>
            </w:r>
            <w:r w:rsidRPr="000D4B62">
              <w:t>• Custom document numbering for proforma vs. final invoices is confirmed requirement</w:t>
            </w:r>
          </w:p>
        </w:tc>
      </w:tr>
      <w:tr w:rsidRPr="00471DD0" w:rsidR="001239E7" w:rsidTr="00471DD0" w14:paraId="7DE55034" w14:textId="77777777">
        <w:trPr>
          <w:tblCellSpacing w:w="15" w:type="dxa"/>
        </w:trPr>
        <w:tc>
          <w:tcPr>
            <w:tcW w:w="0" w:type="auto"/>
            <w:vAlign w:val="center"/>
          </w:tcPr>
          <w:p w:rsidRPr="00471DD0" w:rsidR="001239E7" w:rsidP="001239E7" w:rsidRDefault="001239E7" w14:paraId="398ED55D" w14:textId="2D966F94">
            <w:pPr>
              <w:rPr>
                <w:lang w:val="en-US"/>
              </w:rPr>
            </w:pPr>
            <w:r w:rsidRPr="000D4B62">
              <w:rPr>
                <w:b/>
                <w:bCs/>
              </w:rPr>
              <w:t>Expense Management</w:t>
            </w:r>
          </w:p>
        </w:tc>
        <w:tc>
          <w:tcPr>
            <w:tcW w:w="0" w:type="auto"/>
            <w:gridSpan w:val="3"/>
            <w:vAlign w:val="center"/>
          </w:tcPr>
          <w:p w:rsidRPr="00471DD0" w:rsidR="001239E7" w:rsidP="001239E7" w:rsidRDefault="001239E7" w14:paraId="379C2FDF" w14:textId="5B3AAA65">
            <w:pPr>
              <w:rPr>
                <w:lang w:val="en-US"/>
              </w:rPr>
            </w:pPr>
            <w:r w:rsidRPr="000D4B62">
              <w:t>• Expensify will continue as expense reporting platform</w:t>
            </w:r>
            <w:r w:rsidR="001E3A36">
              <w:br/>
            </w:r>
            <w:r w:rsidRPr="000D4B62">
              <w:t>• Expensify integration is standard connector requiring minimal configuration</w:t>
            </w:r>
            <w:r w:rsidR="001E3A36">
              <w:br/>
            </w:r>
            <w:r w:rsidRPr="000D4B62">
              <w:t>• Corporate credit card reconciliation automation will use Bank Feeds functionality</w:t>
            </w:r>
            <w:r w:rsidR="001E3A36">
              <w:br/>
            </w:r>
            <w:r w:rsidRPr="000D4B62">
              <w:t>• Project coordinators will continue including PO numbers in expense submissions</w:t>
            </w:r>
          </w:p>
        </w:tc>
      </w:tr>
      <w:tr w:rsidRPr="00471DD0" w:rsidR="001239E7" w:rsidTr="00471DD0" w14:paraId="57B4C560" w14:textId="77777777">
        <w:trPr>
          <w:tblCellSpacing w:w="15" w:type="dxa"/>
        </w:trPr>
        <w:tc>
          <w:tcPr>
            <w:tcW w:w="0" w:type="auto"/>
            <w:vAlign w:val="center"/>
          </w:tcPr>
          <w:p w:rsidRPr="00471DD0" w:rsidR="001239E7" w:rsidP="001239E7" w:rsidRDefault="001239E7" w14:paraId="7B3BA6D7" w14:textId="543FF1C4">
            <w:pPr>
              <w:rPr>
                <w:lang w:val="en-US"/>
              </w:rPr>
            </w:pPr>
            <w:r w:rsidRPr="000D4B62">
              <w:rPr>
                <w:b/>
                <w:bCs/>
              </w:rPr>
              <w:t>Payroll Integration</w:t>
            </w:r>
          </w:p>
        </w:tc>
        <w:tc>
          <w:tcPr>
            <w:tcW w:w="0" w:type="auto"/>
            <w:gridSpan w:val="3"/>
            <w:vAlign w:val="center"/>
          </w:tcPr>
          <w:p w:rsidRPr="00471DD0" w:rsidR="001239E7" w:rsidP="001239E7" w:rsidRDefault="001239E7" w14:paraId="3A7C9033" w14:textId="3C6154A5">
            <w:pPr>
              <w:rPr>
                <w:lang w:val="en-US"/>
              </w:rPr>
            </w:pPr>
            <w:r w:rsidRPr="000D4B62">
              <w:t>• UKG will continue as payroll processing platform</w:t>
            </w:r>
            <w:r w:rsidR="001E3A36">
              <w:br/>
            </w:r>
            <w:r w:rsidRPr="000D4B62">
              <w:t>• UKG can export payroll JE data in CSV format</w:t>
            </w:r>
            <w:r w:rsidR="001E3A36">
              <w:br/>
            </w:r>
            <w:r w:rsidRPr="000D4B62">
              <w:t>• CSV import map will be configured based on UKG's export format</w:t>
            </w:r>
            <w:r w:rsidR="001E3A36">
              <w:br/>
            </w:r>
            <w:r w:rsidRPr="000D4B62">
              <w:t>• Payroll JE imports will occur monthly (or per pay period if needed)</w:t>
            </w:r>
          </w:p>
        </w:tc>
      </w:tr>
      <w:tr w:rsidRPr="00471DD0" w:rsidR="001239E7" w:rsidTr="00471DD0" w14:paraId="0940AD42" w14:textId="77777777">
        <w:trPr>
          <w:tblCellSpacing w:w="15" w:type="dxa"/>
        </w:trPr>
        <w:tc>
          <w:tcPr>
            <w:tcW w:w="0" w:type="auto"/>
            <w:vAlign w:val="center"/>
          </w:tcPr>
          <w:p w:rsidRPr="00471DD0" w:rsidR="001239E7" w:rsidP="001239E7" w:rsidRDefault="001239E7" w14:paraId="41A31B1B" w14:textId="6A6F0979">
            <w:pPr>
              <w:rPr>
                <w:lang w:val="en-US"/>
              </w:rPr>
            </w:pPr>
            <w:r w:rsidRPr="000D4B62">
              <w:rPr>
                <w:b/>
                <w:bCs/>
              </w:rPr>
              <w:t>Chart of Accounts</w:t>
            </w:r>
          </w:p>
        </w:tc>
        <w:tc>
          <w:tcPr>
            <w:tcW w:w="0" w:type="auto"/>
            <w:gridSpan w:val="3"/>
            <w:vAlign w:val="center"/>
          </w:tcPr>
          <w:p w:rsidRPr="00471DD0" w:rsidR="001239E7" w:rsidP="001239E7" w:rsidRDefault="001239E7" w14:paraId="2953A72A" w14:textId="1C3D1DB2">
            <w:pPr>
              <w:rPr>
                <w:lang w:val="en-US"/>
              </w:rPr>
            </w:pPr>
            <w:r w:rsidRPr="000D4B62">
              <w:t>• Finalized COA from Kevin Baugh (completed 8/13) is approved for use</w:t>
            </w:r>
            <w:r w:rsidR="001E3A36">
              <w:br/>
            </w:r>
            <w:r w:rsidRPr="000D4B62">
              <w:t>• COA modifications will be documented in configuration workbook</w:t>
            </w:r>
            <w:r w:rsidR="001E3A36">
              <w:br/>
            </w:r>
            <w:r w:rsidRPr="000D4B62">
              <w:t>• D365 to NetSuite account mapping will be completed during data migration planning</w:t>
            </w:r>
          </w:p>
        </w:tc>
      </w:tr>
      <w:tr w:rsidRPr="00471DD0" w:rsidR="001239E7" w:rsidTr="00471DD0" w14:paraId="2690F5AF" w14:textId="77777777">
        <w:trPr>
          <w:tblCellSpacing w:w="15" w:type="dxa"/>
        </w:trPr>
        <w:tc>
          <w:tcPr>
            <w:tcW w:w="0" w:type="auto"/>
            <w:vAlign w:val="center"/>
          </w:tcPr>
          <w:p w:rsidRPr="00471DD0" w:rsidR="001239E7" w:rsidP="001239E7" w:rsidRDefault="001239E7" w14:paraId="06CE92CB" w14:textId="53C8FE04">
            <w:pPr>
              <w:rPr>
                <w:lang w:val="en-US"/>
              </w:rPr>
            </w:pPr>
            <w:r w:rsidRPr="000D4B62">
              <w:rPr>
                <w:b/>
                <w:bCs/>
              </w:rPr>
              <w:t>Period Close</w:t>
            </w:r>
          </w:p>
        </w:tc>
        <w:tc>
          <w:tcPr>
            <w:tcW w:w="0" w:type="auto"/>
            <w:gridSpan w:val="3"/>
            <w:vAlign w:val="center"/>
          </w:tcPr>
          <w:p w:rsidRPr="00471DD0" w:rsidR="001239E7" w:rsidP="001239E7" w:rsidRDefault="001239E7" w14:paraId="3DE21D75" w14:textId="50510B8C">
            <w:pPr>
              <w:rPr>
                <w:lang w:val="en-US"/>
              </w:rPr>
            </w:pPr>
            <w:r w:rsidRPr="000D4B62">
              <w:t>• 7-day close performance target is achievable with NetSuite automation</w:t>
            </w:r>
            <w:r w:rsidR="001E3A36">
              <w:br/>
            </w:r>
            <w:r w:rsidRPr="000D4B62">
              <w:t>• Period close checklists will be configured during implementation</w:t>
            </w:r>
            <w:r w:rsidR="001E3A36">
              <w:br/>
            </w:r>
            <w:r w:rsidRPr="000D4B62">
              <w:t>• AR/AP locking procedures will be documented in period close process</w:t>
            </w:r>
            <w:r w:rsidR="001E3A36">
              <w:br/>
            </w:r>
            <w:r w:rsidRPr="000D4B62">
              <w:t>• Automation improvements should maintain or improve close timeline</w:t>
            </w:r>
          </w:p>
        </w:tc>
      </w:tr>
      <w:tr w:rsidRPr="00471DD0" w:rsidR="001239E7" w:rsidTr="00471DD0" w14:paraId="7278CF4A" w14:textId="77777777">
        <w:trPr>
          <w:tblCellSpacing w:w="15" w:type="dxa"/>
        </w:trPr>
        <w:tc>
          <w:tcPr>
            <w:tcW w:w="0" w:type="auto"/>
            <w:vAlign w:val="center"/>
          </w:tcPr>
          <w:p w:rsidRPr="00471DD0" w:rsidR="001239E7" w:rsidP="001239E7" w:rsidRDefault="001239E7" w14:paraId="70AE67F6" w14:textId="1FF45ACB">
            <w:pPr>
              <w:rPr>
                <w:lang w:val="en-US"/>
              </w:rPr>
            </w:pPr>
            <w:r w:rsidRPr="000D4B62">
              <w:rPr>
                <w:b/>
                <w:bCs/>
              </w:rPr>
              <w:t>Budgeting &amp; Planning</w:t>
            </w:r>
          </w:p>
        </w:tc>
        <w:tc>
          <w:tcPr>
            <w:tcW w:w="0" w:type="auto"/>
            <w:gridSpan w:val="3"/>
            <w:vAlign w:val="center"/>
          </w:tcPr>
          <w:p w:rsidRPr="00471DD0" w:rsidR="001239E7" w:rsidP="001239E7" w:rsidRDefault="001239E7" w14:paraId="6DD72A25" w14:textId="32565A55">
            <w:pPr>
              <w:rPr>
                <w:lang w:val="en-US"/>
              </w:rPr>
            </w:pPr>
            <w:r w:rsidRPr="000D4B62">
              <w:t>• NSPB vs Adaptive Planning decision will be made before implementatio</w:t>
            </w:r>
            <w:r w:rsidR="001E3A36">
              <w:t>n</w:t>
            </w:r>
            <w:r w:rsidR="001E3A36">
              <w:br/>
            </w:r>
            <w:r w:rsidRPr="000D4B62">
              <w:t>• Prior year data import is required regardless of platform selection</w:t>
            </w:r>
            <w:r w:rsidR="001E3A36">
              <w:br/>
            </w:r>
            <w:r w:rsidRPr="000D4B62">
              <w:t>• Integration approach will be defined based on platform selection</w:t>
            </w:r>
          </w:p>
        </w:tc>
      </w:tr>
      <w:tr w:rsidRPr="00471DD0" w:rsidR="001239E7" w:rsidTr="00471DD0" w14:paraId="6509560B" w14:textId="77777777">
        <w:trPr>
          <w:tblCellSpacing w:w="15" w:type="dxa"/>
        </w:trPr>
        <w:tc>
          <w:tcPr>
            <w:tcW w:w="0" w:type="auto"/>
            <w:vAlign w:val="center"/>
          </w:tcPr>
          <w:p w:rsidRPr="00471DD0" w:rsidR="001239E7" w:rsidP="001239E7" w:rsidRDefault="001239E7" w14:paraId="1FB541D8" w14:textId="0869128C">
            <w:pPr>
              <w:rPr>
                <w:lang w:val="en-US"/>
              </w:rPr>
            </w:pPr>
            <w:r w:rsidRPr="000D4B62">
              <w:rPr>
                <w:b/>
                <w:bCs/>
              </w:rPr>
              <w:t>Accounts Receivable Management</w:t>
            </w:r>
          </w:p>
        </w:tc>
        <w:tc>
          <w:tcPr>
            <w:tcW w:w="0" w:type="auto"/>
            <w:gridSpan w:val="3"/>
            <w:vAlign w:val="center"/>
          </w:tcPr>
          <w:p w:rsidRPr="00471DD0" w:rsidR="001239E7" w:rsidP="001239E7" w:rsidRDefault="001239E7" w14:paraId="07ABCDF8" w14:textId="24A9C83A">
            <w:pPr>
              <w:rPr>
                <w:lang w:val="en-US"/>
              </w:rPr>
            </w:pPr>
            <w:r w:rsidRPr="000D4B62">
              <w:t>• AR dashboard configuration will include project ID visibility</w:t>
            </w:r>
            <w:r w:rsidR="001E3A36">
              <w:br/>
            </w:r>
            <w:r w:rsidRPr="000D4B62">
              <w:t>• Aging reports will be configured with all required fields</w:t>
            </w:r>
            <w:r w:rsidR="001E3A36">
              <w:br/>
            </w:r>
            <w:r w:rsidRPr="000D4B62">
              <w:t>• Weekly aging report is sufficient frequency (not daily)</w:t>
            </w:r>
          </w:p>
        </w:tc>
      </w:tr>
      <w:tr w:rsidRPr="00471DD0" w:rsidR="001239E7" w:rsidTr="00471DD0" w14:paraId="363DCB09" w14:textId="77777777">
        <w:trPr>
          <w:tblCellSpacing w:w="15" w:type="dxa"/>
        </w:trPr>
        <w:tc>
          <w:tcPr>
            <w:tcW w:w="0" w:type="auto"/>
            <w:vAlign w:val="center"/>
          </w:tcPr>
          <w:p w:rsidRPr="00471DD0" w:rsidR="001239E7" w:rsidP="001239E7" w:rsidRDefault="001239E7" w14:paraId="3236D19E" w14:textId="13826F6E">
            <w:pPr>
              <w:rPr>
                <w:lang w:val="en-US"/>
              </w:rPr>
            </w:pPr>
            <w:r w:rsidRPr="000D4B62">
              <w:rPr>
                <w:b/>
                <w:bCs/>
              </w:rPr>
              <w:t>Vendor Management</w:t>
            </w:r>
          </w:p>
        </w:tc>
        <w:tc>
          <w:tcPr>
            <w:tcW w:w="0" w:type="auto"/>
            <w:gridSpan w:val="3"/>
            <w:vAlign w:val="center"/>
          </w:tcPr>
          <w:p w:rsidRPr="00471DD0" w:rsidR="001239E7" w:rsidP="001239E7" w:rsidRDefault="001239E7" w14:paraId="7C146A45" w14:textId="54FB0717">
            <w:pPr>
              <w:rPr>
                <w:lang w:val="en-US"/>
              </w:rPr>
            </w:pPr>
            <w:r w:rsidRPr="000D4B62">
              <w:t>• Warehouse discovery session will define detailed VRA requirements</w:t>
            </w:r>
            <w:r w:rsidR="001E3A36">
              <w:br/>
            </w:r>
            <w:r w:rsidRPr="000D4B62">
              <w:t>• FedEx integration will support multiple accounts per location</w:t>
            </w:r>
            <w:r w:rsidR="001E3A36">
              <w:br/>
            </w:r>
            <w:r w:rsidRPr="000D4B62">
              <w:t>• VRA approval workflow will be bypassed as recommended</w:t>
            </w:r>
            <w:r w:rsidR="001E3A36">
              <w:br/>
            </w:r>
            <w:r w:rsidRPr="000D4B62">
              <w:t>• Return reason codes and disposition tracking requirements will be defined in warehouse session</w:t>
            </w:r>
          </w:p>
        </w:tc>
      </w:tr>
      <w:tr w:rsidRPr="00471DD0" w:rsidR="001239E7" w:rsidTr="00471DD0" w14:paraId="02A24551" w14:textId="77777777">
        <w:trPr>
          <w:tblCellSpacing w:w="15" w:type="dxa"/>
        </w:trPr>
        <w:tc>
          <w:tcPr>
            <w:tcW w:w="0" w:type="auto"/>
            <w:vAlign w:val="center"/>
          </w:tcPr>
          <w:p w:rsidRPr="00471DD0" w:rsidR="001239E7" w:rsidP="001239E7" w:rsidRDefault="001239E7" w14:paraId="7BA2D662" w14:textId="3AE7F383">
            <w:pPr>
              <w:rPr>
                <w:lang w:val="en-US"/>
              </w:rPr>
            </w:pPr>
            <w:r w:rsidRPr="000D4B62">
              <w:rPr>
                <w:b/>
                <w:bCs/>
              </w:rPr>
              <w:t>Implementation Strategy</w:t>
            </w:r>
          </w:p>
        </w:tc>
        <w:tc>
          <w:tcPr>
            <w:tcW w:w="0" w:type="auto"/>
            <w:gridSpan w:val="3"/>
            <w:vAlign w:val="center"/>
          </w:tcPr>
          <w:p w:rsidRPr="00471DD0" w:rsidR="001239E7" w:rsidP="001239E7" w:rsidRDefault="001239E7" w14:paraId="31075DB2" w14:textId="211DDDAA">
            <w:pPr>
              <w:rPr>
                <w:lang w:val="en-US"/>
              </w:rPr>
            </w:pPr>
            <w:r w:rsidRPr="000D4B62">
              <w:t>• Prioritized roadmap will be finalized during project planning</w:t>
            </w:r>
            <w:r w:rsidR="001E3A36">
              <w:br/>
            </w:r>
            <w:r w:rsidRPr="000D4B62">
              <w:t>• Phase 1 decisions (AP automation, FAM) will be made before development begins</w:t>
            </w:r>
            <w:r w:rsidR="001E3A36">
              <w:br/>
            </w:r>
            <w:r w:rsidRPr="000D4B62">
              <w:t>• Future phase enhancements will be evaluated based on Phase 1 lessons learned</w:t>
            </w:r>
          </w:p>
        </w:tc>
      </w:tr>
      <w:tr w:rsidRPr="00471DD0" w:rsidR="001239E7" w:rsidTr="00471DD0" w14:paraId="043E0C8D" w14:textId="77777777">
        <w:trPr>
          <w:tblCellSpacing w:w="15" w:type="dxa"/>
        </w:trPr>
        <w:tc>
          <w:tcPr>
            <w:tcW w:w="0" w:type="auto"/>
            <w:vAlign w:val="center"/>
          </w:tcPr>
          <w:p w:rsidRPr="00471DD0" w:rsidR="001239E7" w:rsidP="001239E7" w:rsidRDefault="001239E7" w14:paraId="2649EB20" w14:textId="11FBDB4B">
            <w:pPr>
              <w:rPr>
                <w:lang w:val="en-US"/>
              </w:rPr>
            </w:pPr>
            <w:r w:rsidRPr="000D4B62">
              <w:rPr>
                <w:b/>
                <w:bCs/>
              </w:rPr>
              <w:t>General Assumptions</w:t>
            </w:r>
          </w:p>
        </w:tc>
        <w:tc>
          <w:tcPr>
            <w:tcW w:w="0" w:type="auto"/>
            <w:gridSpan w:val="3"/>
            <w:vAlign w:val="center"/>
          </w:tcPr>
          <w:p w:rsidRPr="00471DD0" w:rsidR="001239E7" w:rsidP="001239E7" w:rsidRDefault="001239E7" w14:paraId="7CCDF507" w14:textId="066DADBB">
            <w:pPr>
              <w:rPr>
                <w:lang w:val="en-US"/>
              </w:rPr>
            </w:pPr>
            <w:r w:rsidRPr="000D4B62">
              <w:t>• All discovery session transcripts accurately reflect Pivot's requirements</w:t>
            </w:r>
            <w:r w:rsidR="001E3A36">
              <w:br/>
            </w:r>
            <w:r w:rsidRPr="000D4B62">
              <w:t>• Requirements validated with &gt;80% confidence based on transcript evidence</w:t>
            </w:r>
            <w:r w:rsidR="001E3A36">
              <w:br/>
            </w:r>
            <w:r w:rsidRPr="000D4B62">
              <w:t>• Pivot stakeholders are available for design workshops and decision points</w:t>
            </w:r>
            <w:r w:rsidR="001E3A36">
              <w:br/>
            </w:r>
            <w:r w:rsidRPr="000D4B62">
              <w:t>• Data migration approach will be defined in separate data migration plan</w:t>
            </w:r>
            <w:r w:rsidR="001E3A36">
              <w:br/>
            </w:r>
            <w:r w:rsidRPr="000D4B62">
              <w:t>• Integration requirements will be detailed in separate integration specifications</w:t>
            </w:r>
            <w:r w:rsidR="001E3A36">
              <w:br/>
            </w:r>
            <w:r w:rsidRPr="000D4B62">
              <w:t>• Testing approach and success criteria will be defined in separate test plan</w:t>
            </w:r>
          </w:p>
        </w:tc>
      </w:tr>
    </w:tbl>
    <w:p w:rsidRPr="00426E84" w:rsidR="00471DD0" w:rsidRDefault="00471DD0" w14:paraId="21B5CDC6" w14:textId="77777777">
      <w:pPr>
        <w:jc w:val="both"/>
      </w:pPr>
    </w:p>
    <w:p w:rsidR="008A31D4" w:rsidRDefault="008A31D4" w14:paraId="7AD6ACC6" w14:textId="77777777">
      <w:pPr>
        <w:spacing w:line="288" w:lineRule="auto"/>
        <w:jc w:val="both"/>
        <w:rPr>
          <w:rFonts w:ascii="Calibri" w:hAnsi="Calibri" w:eastAsia="Calibri" w:cs="Calibri"/>
          <w:highlight w:val="white"/>
        </w:rPr>
      </w:pPr>
    </w:p>
    <w:tbl>
      <w:tblPr>
        <w:tblStyle w:val="afffffffffffffffffffffffffffffffffffffffffff3"/>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8A31D4" w14:paraId="0F8134ED" w14:textId="77777777">
        <w:tc>
          <w:tcPr>
            <w:tcW w:w="4680" w:type="dxa"/>
            <w:shd w:val="clear" w:color="auto" w:fill="EFEFEF"/>
            <w:tcMar>
              <w:top w:w="100" w:type="dxa"/>
              <w:left w:w="100" w:type="dxa"/>
              <w:bottom w:w="100" w:type="dxa"/>
              <w:right w:w="100" w:type="dxa"/>
            </w:tcMar>
          </w:tcPr>
          <w:p w:rsidR="008A31D4" w:rsidRDefault="002D0999" w14:paraId="18AF2F41" w14:textId="28735D71">
            <w:pPr>
              <w:pStyle w:val="Subtitle"/>
              <w:spacing w:after="80" w:line="240" w:lineRule="auto"/>
              <w:jc w:val="both"/>
              <w:rPr>
                <w:rFonts w:ascii="Calibri" w:hAnsi="Calibri" w:eastAsia="Calibri" w:cs="Calibri"/>
                <w:highlight w:val="white"/>
              </w:rPr>
            </w:pPr>
            <w:bookmarkStart w:name="_heading=h.spk1rgn9b34d" w:colFirst="0" w:colLast="0" w:id="201"/>
            <w:bookmarkEnd w:id="201"/>
            <w:r>
              <w:rPr>
                <w:b/>
                <w:i/>
                <w:color w:val="4A86E8"/>
                <w:sz w:val="24"/>
                <w:szCs w:val="24"/>
              </w:rPr>
              <w:t>Client</w:t>
            </w:r>
            <w:r w:rsidR="007A4E7E">
              <w:rPr>
                <w:b/>
                <w:i/>
                <w:color w:val="4A86E8"/>
                <w:sz w:val="24"/>
                <w:szCs w:val="24"/>
              </w:rPr>
              <w:t xml:space="preserve"> Feedback</w:t>
            </w:r>
          </w:p>
        </w:tc>
        <w:tc>
          <w:tcPr>
            <w:tcW w:w="4680" w:type="dxa"/>
            <w:shd w:val="clear" w:color="auto" w:fill="EFEFEF"/>
            <w:tcMar>
              <w:top w:w="100" w:type="dxa"/>
              <w:left w:w="100" w:type="dxa"/>
              <w:bottom w:w="100" w:type="dxa"/>
              <w:right w:w="100" w:type="dxa"/>
            </w:tcMar>
          </w:tcPr>
          <w:p w:rsidR="008A31D4" w:rsidRDefault="007A4E7E" w14:paraId="13B485E4" w14:textId="422597C6">
            <w:pPr>
              <w:pStyle w:val="Subtitle"/>
              <w:spacing w:after="80" w:line="240" w:lineRule="auto"/>
              <w:jc w:val="both"/>
              <w:rPr>
                <w:rFonts w:ascii="Calibri" w:hAnsi="Calibri" w:eastAsia="Calibri" w:cs="Calibri"/>
                <w:highlight w:val="white"/>
              </w:rPr>
            </w:pPr>
            <w:bookmarkStart w:name="_heading=h.uwufyw5z0tji" w:colFirst="0" w:colLast="0" w:id="202"/>
            <w:bookmarkEnd w:id="202"/>
            <w:r>
              <w:rPr>
                <w:b/>
                <w:i/>
                <w:color w:val="4A86E8"/>
                <w:sz w:val="24"/>
                <w:szCs w:val="24"/>
              </w:rPr>
              <w:t>GSI Response</w:t>
            </w:r>
          </w:p>
        </w:tc>
      </w:tr>
      <w:tr w:rsidR="008A31D4" w14:paraId="2D4D9755" w14:textId="77777777">
        <w:tc>
          <w:tcPr>
            <w:tcW w:w="4680" w:type="dxa"/>
            <w:tcMar>
              <w:top w:w="100" w:type="dxa"/>
              <w:left w:w="100" w:type="dxa"/>
              <w:bottom w:w="100" w:type="dxa"/>
              <w:right w:w="100" w:type="dxa"/>
            </w:tcMar>
          </w:tcPr>
          <w:p w:rsidR="008A31D4" w:rsidRDefault="007A4E7E" w14:paraId="6AD82B4E"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8A31D4" w:rsidRDefault="008A31D4" w14:paraId="02024CEB" w14:textId="77777777">
            <w:pPr>
              <w:widowControl w:val="0"/>
              <w:spacing w:line="240" w:lineRule="auto"/>
              <w:rPr>
                <w:rFonts w:ascii="Calibri" w:hAnsi="Calibri" w:eastAsia="Calibri" w:cs="Calibri"/>
                <w:highlight w:val="white"/>
              </w:rPr>
            </w:pPr>
          </w:p>
        </w:tc>
      </w:tr>
      <w:tr w:rsidR="008A31D4" w14:paraId="73ECCABE" w14:textId="77777777">
        <w:tc>
          <w:tcPr>
            <w:tcW w:w="4680" w:type="dxa"/>
            <w:tcMar>
              <w:top w:w="100" w:type="dxa"/>
              <w:left w:w="100" w:type="dxa"/>
              <w:bottom w:w="100" w:type="dxa"/>
              <w:right w:w="100" w:type="dxa"/>
            </w:tcMar>
          </w:tcPr>
          <w:p w:rsidR="008A31D4" w:rsidRDefault="008A31D4" w14:paraId="14B3680F"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8A31D4" w:rsidRDefault="008A31D4" w14:paraId="41ABB934" w14:textId="77777777">
            <w:pPr>
              <w:widowControl w:val="0"/>
              <w:spacing w:line="240" w:lineRule="auto"/>
              <w:rPr>
                <w:rFonts w:ascii="Calibri" w:hAnsi="Calibri" w:eastAsia="Calibri" w:cs="Calibri"/>
                <w:highlight w:val="white"/>
              </w:rPr>
            </w:pPr>
          </w:p>
        </w:tc>
      </w:tr>
    </w:tbl>
    <w:p w:rsidR="002D0999" w:rsidRDefault="002D0999" w14:paraId="4043772A" w14:textId="2CB50938">
      <w:pPr>
        <w:pStyle w:val="Heading1"/>
        <w:spacing w:before="0" w:line="240" w:lineRule="auto"/>
        <w:jc w:val="both"/>
      </w:pPr>
    </w:p>
    <w:p w:rsidR="008A31D4" w:rsidRDefault="00C03445" w14:paraId="5E2AC678" w14:textId="7EE88DC7">
      <w:pPr>
        <w:pStyle w:val="Heading1"/>
        <w:spacing w:before="0" w:line="240" w:lineRule="auto"/>
        <w:jc w:val="both"/>
        <w:rPr>
          <w:b/>
          <w:color w:val="E4701E"/>
          <w:sz w:val="36"/>
          <w:szCs w:val="36"/>
        </w:rPr>
      </w:pPr>
      <w:bookmarkStart w:name="_Toc214912006" w:id="203"/>
      <w:r>
        <w:rPr>
          <w:b/>
          <w:color w:val="4A86E8"/>
          <w:sz w:val="36"/>
          <w:szCs w:val="36"/>
        </w:rPr>
        <w:t>6</w:t>
      </w:r>
      <w:r w:rsidR="007A4E7E">
        <w:rPr>
          <w:b/>
          <w:color w:val="4A86E8"/>
          <w:sz w:val="36"/>
          <w:szCs w:val="36"/>
        </w:rPr>
        <w:t xml:space="preserve"> Unresolved Requirements</w:t>
      </w:r>
      <w:bookmarkEnd w:id="203"/>
    </w:p>
    <w:p w:rsidR="008A31D4" w:rsidP="006D69A8" w:rsidRDefault="007A4E7E" w14:paraId="2A0CD5B8" w14:textId="0FDFF07B">
      <w:pPr>
        <w:jc w:val="both"/>
        <w:rPr>
          <w:lang w:val="en-US"/>
        </w:rPr>
      </w:pPr>
      <w:r w:rsidRPr="00905775">
        <w:rPr>
          <w:lang w:val="en-US"/>
        </w:rPr>
        <w:t xml:space="preserve">To be populated pending Business Requirements Document review with the </w:t>
      </w:r>
      <w:r w:rsidRPr="00905775" w:rsidR="00255B69">
        <w:rPr>
          <w:lang w:val="en-US"/>
        </w:rPr>
        <w:t>Pivot</w:t>
      </w:r>
      <w:r w:rsidRPr="00905775">
        <w:rPr>
          <w:lang w:val="en-US"/>
        </w:rPr>
        <w:t xml:space="preserve"> team.</w:t>
      </w:r>
    </w:p>
    <w:p w:rsidR="00EC5EF3" w:rsidP="006D69A8" w:rsidRDefault="00EC5EF3" w14:paraId="61C9DFBF" w14:textId="77777777">
      <w:pPr>
        <w:jc w:val="both"/>
        <w:rPr>
          <w:lang w:val="en-US"/>
        </w:rPr>
      </w:pP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865"/>
        <w:gridCol w:w="2327"/>
        <w:gridCol w:w="2311"/>
        <w:gridCol w:w="2847"/>
      </w:tblGrid>
      <w:tr w:rsidRPr="00BA0253" w:rsidR="00A832EF" w:rsidTr="00BA0253" w14:paraId="0456A8C9" w14:textId="77777777">
        <w:trPr>
          <w:tblHeader/>
          <w:tblCellSpacing w:w="15" w:type="dxa"/>
        </w:trPr>
        <w:tc>
          <w:tcPr>
            <w:tcW w:w="0" w:type="auto"/>
            <w:vAlign w:val="center"/>
            <w:hideMark/>
          </w:tcPr>
          <w:p w:rsidRPr="00BA0253" w:rsidR="00A832EF" w:rsidP="00BA0253" w:rsidRDefault="00A832EF" w14:paraId="6684C2C0" w14:textId="77777777">
            <w:pPr>
              <w:jc w:val="both"/>
              <w:rPr>
                <w:b/>
                <w:bCs/>
                <w:lang w:val="en-US"/>
              </w:rPr>
            </w:pPr>
            <w:r w:rsidRPr="00BA0253">
              <w:rPr>
                <w:b/>
                <w:bCs/>
                <w:lang w:val="en-US"/>
              </w:rPr>
              <w:t>Area</w:t>
            </w:r>
          </w:p>
        </w:tc>
        <w:tc>
          <w:tcPr>
            <w:tcW w:w="0" w:type="auto"/>
            <w:vAlign w:val="center"/>
            <w:hideMark/>
          </w:tcPr>
          <w:p w:rsidRPr="00BA0253" w:rsidR="00A832EF" w:rsidP="00BA0253" w:rsidRDefault="00A832EF" w14:paraId="0E30376A" w14:textId="77777777">
            <w:pPr>
              <w:jc w:val="both"/>
              <w:rPr>
                <w:b/>
                <w:bCs/>
                <w:lang w:val="en-US"/>
              </w:rPr>
            </w:pPr>
            <w:r w:rsidRPr="00BA0253">
              <w:rPr>
                <w:b/>
                <w:bCs/>
                <w:lang w:val="en-US"/>
              </w:rPr>
              <w:t>Description</w:t>
            </w:r>
          </w:p>
        </w:tc>
        <w:tc>
          <w:tcPr>
            <w:tcW w:w="0" w:type="auto"/>
            <w:vAlign w:val="center"/>
            <w:hideMark/>
          </w:tcPr>
          <w:p w:rsidRPr="00BA0253" w:rsidR="00A832EF" w:rsidP="00BA0253" w:rsidRDefault="00A832EF" w14:paraId="6ACA940E" w14:textId="77777777">
            <w:pPr>
              <w:jc w:val="both"/>
              <w:rPr>
                <w:b/>
                <w:bCs/>
                <w:lang w:val="en-US"/>
              </w:rPr>
            </w:pPr>
            <w:r w:rsidRPr="00BA0253">
              <w:rPr>
                <w:b/>
                <w:bCs/>
                <w:lang w:val="en-US"/>
              </w:rPr>
              <w:t>Impact</w:t>
            </w:r>
          </w:p>
        </w:tc>
        <w:tc>
          <w:tcPr>
            <w:tcW w:w="0" w:type="auto"/>
            <w:vAlign w:val="center"/>
            <w:hideMark/>
          </w:tcPr>
          <w:p w:rsidRPr="00BA0253" w:rsidR="00A832EF" w:rsidP="00BA0253" w:rsidRDefault="00A832EF" w14:paraId="789EBFEA" w14:textId="77777777">
            <w:pPr>
              <w:jc w:val="both"/>
              <w:rPr>
                <w:b/>
                <w:bCs/>
                <w:lang w:val="en-US"/>
              </w:rPr>
            </w:pPr>
            <w:r w:rsidRPr="00BA0253">
              <w:rPr>
                <w:b/>
                <w:bCs/>
                <w:lang w:val="en-US"/>
              </w:rPr>
              <w:t>Proposed Mitigation Strategy</w:t>
            </w:r>
          </w:p>
        </w:tc>
      </w:tr>
      <w:tr w:rsidRPr="00BA0253" w:rsidR="00A832EF" w:rsidTr="00BA0253" w14:paraId="79AF3AA9" w14:textId="77777777">
        <w:trPr>
          <w:tblCellSpacing w:w="15" w:type="dxa"/>
        </w:trPr>
        <w:tc>
          <w:tcPr>
            <w:tcW w:w="0" w:type="auto"/>
            <w:vAlign w:val="center"/>
            <w:hideMark/>
          </w:tcPr>
          <w:p w:rsidRPr="00BA0253" w:rsidR="00A832EF" w:rsidP="00A832EF" w:rsidRDefault="00A832EF" w14:paraId="0B95D867" w14:textId="20660B84">
            <w:pPr>
              <w:rPr>
                <w:lang w:val="en-US"/>
              </w:rPr>
            </w:pPr>
            <w:r w:rsidRPr="000D4B62">
              <w:rPr>
                <w:b/>
                <w:bCs/>
              </w:rPr>
              <w:t>AP Automation - Phase 1 Inclusion</w:t>
            </w:r>
          </w:p>
        </w:tc>
        <w:tc>
          <w:tcPr>
            <w:tcW w:w="0" w:type="auto"/>
            <w:vAlign w:val="center"/>
            <w:hideMark/>
          </w:tcPr>
          <w:p w:rsidRPr="00BA0253" w:rsidR="00A832EF" w:rsidP="00A832EF" w:rsidRDefault="00A832EF" w14:paraId="0E9B8F6F" w14:textId="4729B470">
            <w:pPr>
              <w:rPr>
                <w:lang w:val="en-US"/>
              </w:rPr>
            </w:pPr>
            <w:r w:rsidRPr="000D4B62">
              <w:t>Decision pending on whether automated expense VB processing will be included in Phase 1 or deferred to Phase 2. Requires timeline and budget impact analysis.</w:t>
            </w:r>
          </w:p>
        </w:tc>
        <w:tc>
          <w:tcPr>
            <w:tcW w:w="0" w:type="auto"/>
            <w:vAlign w:val="center"/>
            <w:hideMark/>
          </w:tcPr>
          <w:p w:rsidRPr="00BA0253" w:rsidR="00A832EF" w:rsidP="00A832EF" w:rsidRDefault="00A832EF" w14:paraId="00DA48A7" w14:textId="51343379">
            <w:pPr>
              <w:rPr>
                <w:lang w:val="en-US"/>
              </w:rPr>
            </w:pPr>
            <w:r w:rsidRPr="000D4B62">
              <w:t>If included in Phase 1: Increases scope, cost, and timeline. If deferred: Manual bill entry continues in Phase 1, automation implemented later.</w:t>
            </w:r>
          </w:p>
        </w:tc>
        <w:tc>
          <w:tcPr>
            <w:tcW w:w="0" w:type="auto"/>
            <w:vAlign w:val="center"/>
            <w:hideMark/>
          </w:tcPr>
          <w:p w:rsidRPr="00BA0253" w:rsidR="00A832EF" w:rsidP="00A832EF" w:rsidRDefault="00A832EF" w14:paraId="5121F267" w14:textId="67295F97">
            <w:pPr>
              <w:rPr>
                <w:lang w:val="en-US"/>
              </w:rPr>
            </w:pPr>
            <w:r w:rsidRPr="000D4B62">
              <w:t xml:space="preserve">GSI to provide detailed effort estimate (estimated 80-120 hours custom development + 20-30 hours for PDF parsing integration) and timeline impact (+2-3 weeks to Phase 1 schedule). Pivot leadership to evaluate ROI: estimated 15-20 hours/month AP time savings vs. implementation </w:t>
            </w:r>
            <w:r w:rsidRPr="000D4B62">
              <w:t>cost and Phase 1 timeline extension. Decision gate: 2 weeks before design phase begins to allow proper scoping.</w:t>
            </w:r>
          </w:p>
        </w:tc>
      </w:tr>
      <w:tr w:rsidRPr="00BA0253" w:rsidR="00A832EF" w:rsidTr="00BA0253" w14:paraId="686D8631" w14:textId="77777777">
        <w:trPr>
          <w:tblCellSpacing w:w="15" w:type="dxa"/>
        </w:trPr>
        <w:tc>
          <w:tcPr>
            <w:tcW w:w="0" w:type="auto"/>
            <w:vAlign w:val="center"/>
            <w:hideMark/>
          </w:tcPr>
          <w:p w:rsidRPr="00BA0253" w:rsidR="00A832EF" w:rsidP="00A832EF" w:rsidRDefault="00A832EF" w14:paraId="526A5689" w14:textId="2999C6BF">
            <w:pPr>
              <w:rPr>
                <w:lang w:val="en-US"/>
              </w:rPr>
            </w:pPr>
            <w:r w:rsidRPr="000D4B62">
              <w:rPr>
                <w:b/>
                <w:bCs/>
              </w:rPr>
              <w:t>Fixed Asset Management - Phase 1 Inclusion</w:t>
            </w:r>
          </w:p>
        </w:tc>
        <w:tc>
          <w:tcPr>
            <w:tcW w:w="0" w:type="auto"/>
            <w:vAlign w:val="center"/>
            <w:hideMark/>
          </w:tcPr>
          <w:p w:rsidRPr="00BA0253" w:rsidR="00A832EF" w:rsidP="00A832EF" w:rsidRDefault="00A832EF" w14:paraId="5486AA66" w14:textId="0B8E332D">
            <w:pPr>
              <w:rPr>
                <w:lang w:val="en-US"/>
              </w:rPr>
            </w:pPr>
            <w:r w:rsidRPr="000D4B62">
              <w:t>Decision pending on whether NetSuite FAM will be implemented in Phase 1 or deferred to future phase. Requires evaluation of $4,500 annual license cost, implementation effort, and third-party service elimination timing.</w:t>
            </w:r>
          </w:p>
        </w:tc>
        <w:tc>
          <w:tcPr>
            <w:tcW w:w="0" w:type="auto"/>
            <w:vAlign w:val="center"/>
            <w:hideMark/>
          </w:tcPr>
          <w:p w:rsidRPr="00BA0253" w:rsidR="00A832EF" w:rsidP="00A832EF" w:rsidRDefault="00A832EF" w14:paraId="4D43E2B8" w14:textId="722F6737">
            <w:pPr>
              <w:rPr>
                <w:lang w:val="en-US"/>
              </w:rPr>
            </w:pPr>
            <w:r w:rsidRPr="000D4B62">
              <w:t>If included in Phase 1: Additional $4,500 annual cost + implementation effort. If deferred: Third-party service continues, integration added post-go-live.</w:t>
            </w:r>
          </w:p>
        </w:tc>
        <w:tc>
          <w:tcPr>
            <w:tcW w:w="0" w:type="auto"/>
            <w:vAlign w:val="center"/>
            <w:hideMark/>
          </w:tcPr>
          <w:p w:rsidRPr="00BA0253" w:rsidR="00A832EF" w:rsidP="00A832EF" w:rsidRDefault="00A832EF" w14:paraId="405D9A9D" w14:textId="155123B5">
            <w:pPr>
              <w:rPr>
                <w:lang w:val="en-US"/>
              </w:rPr>
            </w:pPr>
            <w:r w:rsidRPr="000D4B62">
              <w:t>GSI to provide implementation effort estimate and timeline impact. Pivot finance team to complete cost-benefit analysis comparing third-party service costs vs. NetSuite FAM costs plus implementation. Decision required before design phase begins.</w:t>
            </w:r>
          </w:p>
        </w:tc>
      </w:tr>
      <w:tr w:rsidRPr="00BA0253" w:rsidR="00A832EF" w:rsidTr="00BA0253" w14:paraId="26DDE6B5" w14:textId="77777777">
        <w:trPr>
          <w:tblCellSpacing w:w="15" w:type="dxa"/>
        </w:trPr>
        <w:tc>
          <w:tcPr>
            <w:tcW w:w="0" w:type="auto"/>
            <w:vAlign w:val="center"/>
            <w:hideMark/>
          </w:tcPr>
          <w:p w:rsidRPr="00BA0253" w:rsidR="00A832EF" w:rsidP="00A832EF" w:rsidRDefault="00A832EF" w14:paraId="4CC1EAF4" w14:textId="24399649">
            <w:pPr>
              <w:rPr>
                <w:lang w:val="en-US"/>
              </w:rPr>
            </w:pPr>
            <w:r w:rsidRPr="000D4B62">
              <w:rPr>
                <w:b/>
                <w:bCs/>
              </w:rPr>
              <w:t>Tax Management Platform</w:t>
            </w:r>
          </w:p>
        </w:tc>
        <w:tc>
          <w:tcPr>
            <w:tcW w:w="0" w:type="auto"/>
            <w:vAlign w:val="center"/>
            <w:hideMark/>
          </w:tcPr>
          <w:p w:rsidRPr="00BA0253" w:rsidR="00A832EF" w:rsidP="00A832EF" w:rsidRDefault="00A832EF" w14:paraId="465F74B9" w14:textId="57EC7766">
            <w:pPr>
              <w:rPr>
                <w:lang w:val="en-US"/>
              </w:rPr>
            </w:pPr>
            <w:r w:rsidRPr="000D4B62">
              <w:t>Decision pending on SuiteTax vs Avalara platform selection. Requires Baker Tilly cost analysis for filing services across 37 states.</w:t>
            </w:r>
          </w:p>
        </w:tc>
        <w:tc>
          <w:tcPr>
            <w:tcW w:w="0" w:type="auto"/>
            <w:vAlign w:val="center"/>
            <w:hideMark/>
          </w:tcPr>
          <w:p w:rsidRPr="00BA0253" w:rsidR="00A832EF" w:rsidP="00A832EF" w:rsidRDefault="00A832EF" w14:paraId="570DAE21" w14:textId="06205591">
            <w:pPr>
              <w:rPr>
                <w:lang w:val="en-US"/>
              </w:rPr>
            </w:pPr>
            <w:r w:rsidRPr="000D4B62">
              <w:t>Platform selection affects implementation approach and ongoing costs. SuiteTax has no incremental license cost but may require more internal effort for filing. Avalara has subscription cost but provides managed filing service.</w:t>
            </w:r>
          </w:p>
        </w:tc>
        <w:tc>
          <w:tcPr>
            <w:tcW w:w="0" w:type="auto"/>
            <w:vAlign w:val="center"/>
            <w:hideMark/>
          </w:tcPr>
          <w:p w:rsidRPr="00BA0253" w:rsidR="00A832EF" w:rsidP="00A832EF" w:rsidRDefault="00A832EF" w14:paraId="42DE086C" w14:textId="2C4E79DE">
            <w:pPr>
              <w:rPr>
                <w:lang w:val="en-US"/>
              </w:rPr>
            </w:pPr>
            <w:r w:rsidRPr="000D4B62">
              <w:t>Sandra Rudloff to obtain cost estimates from Baker Tilly (David Welsh). GSI to provide SuiteTax vs Avalara feature comparison and recommendation. Decision required before tax configuration begins.</w:t>
            </w:r>
          </w:p>
        </w:tc>
      </w:tr>
      <w:tr w:rsidRPr="00BA0253" w:rsidR="00A832EF" w:rsidTr="00BA0253" w14:paraId="7BD7C8F5" w14:textId="77777777">
        <w:trPr>
          <w:tblCellSpacing w:w="15" w:type="dxa"/>
        </w:trPr>
        <w:tc>
          <w:tcPr>
            <w:tcW w:w="0" w:type="auto"/>
            <w:vAlign w:val="center"/>
            <w:hideMark/>
          </w:tcPr>
          <w:p w:rsidRPr="00BA0253" w:rsidR="00A832EF" w:rsidP="00A832EF" w:rsidRDefault="00A832EF" w14:paraId="29E87696" w14:textId="50807406">
            <w:pPr>
              <w:rPr>
                <w:lang w:val="en-US"/>
              </w:rPr>
            </w:pPr>
            <w:r w:rsidRPr="000D4B62">
              <w:rPr>
                <w:b/>
                <w:bCs/>
              </w:rPr>
              <w:t>Tax Filing Approach</w:t>
            </w:r>
          </w:p>
        </w:tc>
        <w:tc>
          <w:tcPr>
            <w:tcW w:w="0" w:type="auto"/>
            <w:vAlign w:val="center"/>
            <w:hideMark/>
          </w:tcPr>
          <w:p w:rsidRPr="00BA0253" w:rsidR="00A832EF" w:rsidP="00A832EF" w:rsidRDefault="00A832EF" w14:paraId="561A213F" w14:textId="130AE2F6">
            <w:pPr>
              <w:rPr>
                <w:lang w:val="en-US"/>
              </w:rPr>
            </w:pPr>
            <w:r w:rsidRPr="000D4B62">
              <w:t>Decision pending on whether to file tax returns in-house, continue with CPA support, or use Avalara managed filing. Separate from platform selection.</w:t>
            </w:r>
          </w:p>
        </w:tc>
        <w:tc>
          <w:tcPr>
            <w:tcW w:w="0" w:type="auto"/>
            <w:vAlign w:val="center"/>
            <w:hideMark/>
          </w:tcPr>
          <w:p w:rsidRPr="00BA0253" w:rsidR="00A832EF" w:rsidP="00A832EF" w:rsidRDefault="00A832EF" w14:paraId="437A560A" w14:textId="73BA1DB4">
            <w:pPr>
              <w:rPr>
                <w:lang w:val="en-US"/>
              </w:rPr>
            </w:pPr>
            <w:r w:rsidRPr="000D4B62">
              <w:t>Affects ongoing operational costs, internal resource requirements, and risk profile.</w:t>
            </w:r>
          </w:p>
        </w:tc>
        <w:tc>
          <w:tcPr>
            <w:tcW w:w="0" w:type="auto"/>
            <w:vAlign w:val="center"/>
            <w:hideMark/>
          </w:tcPr>
          <w:p w:rsidRPr="00BA0253" w:rsidR="00A832EF" w:rsidP="00A832EF" w:rsidRDefault="00A832EF" w14:paraId="4743838A" w14:textId="4F3FD1EE">
            <w:pPr>
              <w:rPr>
                <w:lang w:val="en-US"/>
              </w:rPr>
            </w:pPr>
            <w:r w:rsidRPr="000D4B62">
              <w:t>Pivot finance team to evaluate internal resource capacity for tax filing. Consider cost analysis from Baker Tilly in decision. Decision can be made independently of platform selection timing.</w:t>
            </w:r>
          </w:p>
        </w:tc>
      </w:tr>
      <w:tr w:rsidRPr="00BA0253" w:rsidR="00A832EF" w:rsidTr="00BA0253" w14:paraId="4099D2E1" w14:textId="77777777">
        <w:trPr>
          <w:tblCellSpacing w:w="15" w:type="dxa"/>
        </w:trPr>
        <w:tc>
          <w:tcPr>
            <w:tcW w:w="0" w:type="auto"/>
            <w:vAlign w:val="center"/>
          </w:tcPr>
          <w:p w:rsidRPr="00BA0253" w:rsidR="00A832EF" w:rsidP="00A832EF" w:rsidRDefault="00A832EF" w14:paraId="65BBE703" w14:textId="5E657D36">
            <w:pPr>
              <w:rPr>
                <w:lang w:val="en-US"/>
              </w:rPr>
            </w:pPr>
            <w:r w:rsidRPr="000D4B62">
              <w:rPr>
                <w:b/>
                <w:bCs/>
              </w:rPr>
              <w:t>Budgeting Platform</w:t>
            </w:r>
          </w:p>
        </w:tc>
        <w:tc>
          <w:tcPr>
            <w:tcW w:w="0" w:type="auto"/>
            <w:vAlign w:val="center"/>
          </w:tcPr>
          <w:p w:rsidRPr="00BA0253" w:rsidR="00A832EF" w:rsidP="00A832EF" w:rsidRDefault="00A832EF" w14:paraId="749A3CCC" w14:textId="76817414">
            <w:pPr>
              <w:rPr>
                <w:lang w:val="en-US"/>
              </w:rPr>
            </w:pPr>
            <w:r w:rsidRPr="000D4B62">
              <w:t xml:space="preserve">Decision pending on NetSuite Planning and Budgeting (NSPB) vs </w:t>
            </w:r>
            <w:r w:rsidRPr="000D4B62">
              <w:t>continuing with Adaptive Planning.</w:t>
            </w:r>
          </w:p>
        </w:tc>
        <w:tc>
          <w:tcPr>
            <w:tcW w:w="0" w:type="auto"/>
            <w:vAlign w:val="center"/>
          </w:tcPr>
          <w:p w:rsidRPr="00BA0253" w:rsidR="00A832EF" w:rsidP="00A832EF" w:rsidRDefault="00A832EF" w14:paraId="5C1B4EBA" w14:textId="5F4F1FF2">
            <w:pPr>
              <w:rPr>
                <w:lang w:val="en-US"/>
              </w:rPr>
            </w:pPr>
            <w:r w:rsidRPr="000D4B62">
              <w:t xml:space="preserve">NSPB provides deeper NetSuite integration but requires new platform </w:t>
            </w:r>
            <w:r w:rsidRPr="000D4B62">
              <w:t>learning. Adaptive Planning continuation maintains current workflows but requires integration configuration.</w:t>
            </w:r>
          </w:p>
        </w:tc>
        <w:tc>
          <w:tcPr>
            <w:tcW w:w="0" w:type="auto"/>
            <w:vAlign w:val="center"/>
          </w:tcPr>
          <w:p w:rsidRPr="00BA0253" w:rsidR="00A832EF" w:rsidP="00A832EF" w:rsidRDefault="00A832EF" w14:paraId="1EA80FB6" w14:textId="79896A57">
            <w:pPr>
              <w:rPr>
                <w:lang w:val="en-US"/>
              </w:rPr>
            </w:pPr>
            <w:r w:rsidRPr="000D4B62">
              <w:t xml:space="preserve">Pivot finance team to review NSPB capabilities and compare to current Adaptive Planning usage. </w:t>
            </w:r>
            <w:r w:rsidRPr="000D4B62">
              <w:t>Consider total cost of ownership, integration benefits, and change management impact. Decision required before budgeting configuration begins.</w:t>
            </w:r>
          </w:p>
        </w:tc>
      </w:tr>
      <w:tr w:rsidRPr="00BA0253" w:rsidR="00A832EF" w:rsidTr="00BA0253" w14:paraId="124ECFCD" w14:textId="77777777">
        <w:trPr>
          <w:tblCellSpacing w:w="15" w:type="dxa"/>
        </w:trPr>
        <w:tc>
          <w:tcPr>
            <w:tcW w:w="0" w:type="auto"/>
            <w:vAlign w:val="center"/>
          </w:tcPr>
          <w:p w:rsidRPr="00BA0253" w:rsidR="00A832EF" w:rsidP="00A832EF" w:rsidRDefault="00A832EF" w14:paraId="7883D26C" w14:textId="27C18D3C">
            <w:pPr>
              <w:rPr>
                <w:lang w:val="en-US"/>
              </w:rPr>
            </w:pPr>
            <w:r w:rsidRPr="000D4B62">
              <w:rPr>
                <w:b/>
                <w:bCs/>
              </w:rPr>
              <w:t>Labor Cost Posting Methodology</w:t>
            </w:r>
          </w:p>
        </w:tc>
        <w:tc>
          <w:tcPr>
            <w:tcW w:w="0" w:type="auto"/>
            <w:vAlign w:val="center"/>
          </w:tcPr>
          <w:p w:rsidRPr="00BA0253" w:rsidR="00A832EF" w:rsidP="00A832EF" w:rsidRDefault="00A832EF" w14:paraId="742C7ED4" w14:textId="4753F390">
            <w:pPr>
              <w:rPr>
                <w:lang w:val="en-US"/>
              </w:rPr>
            </w:pPr>
            <w:r w:rsidRPr="000D4B62">
              <w:t>Evaluation needed on timing of labor cost posting (immediate vs deferred to asset account). Affects when labor costs impact project GP calculations.</w:t>
            </w:r>
          </w:p>
        </w:tc>
        <w:tc>
          <w:tcPr>
            <w:tcW w:w="0" w:type="auto"/>
            <w:vAlign w:val="center"/>
          </w:tcPr>
          <w:p w:rsidRPr="00BA0253" w:rsidR="00A832EF" w:rsidP="00A832EF" w:rsidRDefault="00A832EF" w14:paraId="6A0A861F" w14:textId="7AB3C110">
            <w:pPr>
              <w:rPr>
                <w:lang w:val="en-US"/>
              </w:rPr>
            </w:pPr>
            <w:r w:rsidRPr="000D4B62">
              <w:t>Timing methodology affects project GP visibility, period close procedures, and financial reporting.</w:t>
            </w:r>
          </w:p>
        </w:tc>
        <w:tc>
          <w:tcPr>
            <w:tcW w:w="0" w:type="auto"/>
            <w:vAlign w:val="center"/>
          </w:tcPr>
          <w:p w:rsidRPr="00BA0253" w:rsidR="00A832EF" w:rsidP="00A832EF" w:rsidRDefault="00A832EF" w14:paraId="30C83DE3" w14:textId="5D027647">
            <w:pPr>
              <w:rPr>
                <w:lang w:val="en-US"/>
              </w:rPr>
            </w:pPr>
            <w:r w:rsidRPr="000D4B62">
              <w:t>Marcus Dallacqua to provide proposal evaluating timing options with pros/cons of each approach. Pivot finance team to review and select preferred methodology. Decision required before project accounting configuration.</w:t>
            </w:r>
          </w:p>
        </w:tc>
      </w:tr>
      <w:tr w:rsidRPr="00BA0253" w:rsidR="00A832EF" w:rsidTr="00BA0253" w14:paraId="7807920B" w14:textId="77777777">
        <w:trPr>
          <w:tblCellSpacing w:w="15" w:type="dxa"/>
        </w:trPr>
        <w:tc>
          <w:tcPr>
            <w:tcW w:w="0" w:type="auto"/>
            <w:vAlign w:val="center"/>
          </w:tcPr>
          <w:p w:rsidRPr="00BA0253" w:rsidR="00A832EF" w:rsidP="00A832EF" w:rsidRDefault="00A832EF" w14:paraId="18E2DEBC" w14:textId="4280582F">
            <w:pPr>
              <w:rPr>
                <w:lang w:val="en-US"/>
              </w:rPr>
            </w:pPr>
            <w:r w:rsidRPr="000D4B62">
              <w:rPr>
                <w:b/>
                <w:bCs/>
              </w:rPr>
              <w:t>Dynamic Terms &amp; Conditions</w:t>
            </w:r>
          </w:p>
        </w:tc>
        <w:tc>
          <w:tcPr>
            <w:tcW w:w="0" w:type="auto"/>
            <w:vAlign w:val="center"/>
          </w:tcPr>
          <w:p w:rsidRPr="00BA0253" w:rsidR="00A832EF" w:rsidP="00A832EF" w:rsidRDefault="00A832EF" w14:paraId="52879C40" w14:textId="50C3ED79">
            <w:pPr>
              <w:rPr>
                <w:lang w:val="en-US"/>
              </w:rPr>
            </w:pPr>
            <w:r w:rsidRPr="000D4B62">
              <w:t>Detailed requirements need definition through Terms &amp; Conditions workshop. Scope and complexity affects whether Phase 1 or future implementation.</w:t>
            </w:r>
          </w:p>
        </w:tc>
        <w:tc>
          <w:tcPr>
            <w:tcW w:w="0" w:type="auto"/>
            <w:vAlign w:val="center"/>
          </w:tcPr>
          <w:p w:rsidRPr="00BA0253" w:rsidR="00A832EF" w:rsidP="00A832EF" w:rsidRDefault="00A832EF" w14:paraId="378227CE" w14:textId="077A121A">
            <w:pPr>
              <w:rPr>
                <w:lang w:val="en-US"/>
              </w:rPr>
            </w:pPr>
            <w:r w:rsidRPr="000D4B62">
              <w:t>If complex: May warrant future phase deferral. If straightforward: Can be included in Phase 1 configuration.</w:t>
            </w:r>
          </w:p>
        </w:tc>
        <w:tc>
          <w:tcPr>
            <w:tcW w:w="0" w:type="auto"/>
            <w:vAlign w:val="center"/>
          </w:tcPr>
          <w:p w:rsidRPr="00BA0253" w:rsidR="00A832EF" w:rsidP="00A832EF" w:rsidRDefault="00A832EF" w14:paraId="173DDA89" w14:textId="71152C6F">
            <w:pPr>
              <w:rPr>
                <w:lang w:val="en-US"/>
              </w:rPr>
            </w:pPr>
            <w:r w:rsidRPr="000D4B62">
              <w:t>Schedule 30-minute Terms &amp; Conditions workshop with finance and sales teams. Define detailed requirements, assess complexity, determine Phase 1 feasibility.</w:t>
            </w:r>
          </w:p>
        </w:tc>
      </w:tr>
      <w:tr w:rsidRPr="00BA0253" w:rsidR="00A832EF" w:rsidTr="00BA0253" w14:paraId="27495D8C" w14:textId="77777777">
        <w:trPr>
          <w:tblCellSpacing w:w="15" w:type="dxa"/>
        </w:trPr>
        <w:tc>
          <w:tcPr>
            <w:tcW w:w="0" w:type="auto"/>
            <w:vAlign w:val="center"/>
          </w:tcPr>
          <w:p w:rsidRPr="00BA0253" w:rsidR="00A832EF" w:rsidP="00A832EF" w:rsidRDefault="00A832EF" w14:paraId="03A4F216" w14:textId="545698FB">
            <w:pPr>
              <w:rPr>
                <w:lang w:val="en-US"/>
              </w:rPr>
            </w:pPr>
            <w:r w:rsidRPr="000D4B62">
              <w:rPr>
                <w:b/>
                <w:bCs/>
              </w:rPr>
              <w:t>571L Property Tax Return</w:t>
            </w:r>
          </w:p>
        </w:tc>
        <w:tc>
          <w:tcPr>
            <w:tcW w:w="0" w:type="auto"/>
            <w:vAlign w:val="center"/>
          </w:tcPr>
          <w:p w:rsidRPr="00BA0253" w:rsidR="00A832EF" w:rsidP="00A832EF" w:rsidRDefault="00A832EF" w14:paraId="69E7D9CE" w14:textId="1937BC5D">
            <w:pPr>
              <w:rPr>
                <w:lang w:val="en-US"/>
              </w:rPr>
            </w:pPr>
            <w:r w:rsidRPr="000D4B62">
              <w:t>Confirmation needed on whether NetSuite Fixed Asset Module supports 571L property tax return generation capability.</w:t>
            </w:r>
          </w:p>
        </w:tc>
        <w:tc>
          <w:tcPr>
            <w:tcW w:w="0" w:type="auto"/>
            <w:vAlign w:val="center"/>
          </w:tcPr>
          <w:p w:rsidRPr="00BA0253" w:rsidR="00A832EF" w:rsidP="00A832EF" w:rsidRDefault="00A832EF" w14:paraId="7E9BAD4B" w14:textId="0A41F3D6">
            <w:pPr>
              <w:rPr>
                <w:lang w:val="en-US"/>
              </w:rPr>
            </w:pPr>
            <w:r w:rsidRPr="000D4B62">
              <w:t>If not supported: May require custom reporting or external tool for property tax filing.</w:t>
            </w:r>
          </w:p>
        </w:tc>
        <w:tc>
          <w:tcPr>
            <w:tcW w:w="0" w:type="auto"/>
            <w:vAlign w:val="center"/>
          </w:tcPr>
          <w:p w:rsidRPr="00BA0253" w:rsidR="00A832EF" w:rsidP="00A832EF" w:rsidRDefault="00A832EF" w14:paraId="355400F2" w14:textId="1F340720">
            <w:pPr>
              <w:rPr>
                <w:lang w:val="en-US"/>
              </w:rPr>
            </w:pPr>
            <w:r w:rsidRPr="000D4B62">
              <w:t>GSI to confirm 571L capability with NetSuite product team. If not available, evaluate alternative approaches (custom report, third-party tool, CPA support). Resolution required if FAM implemented in Phase 1.</w:t>
            </w:r>
          </w:p>
        </w:tc>
      </w:tr>
      <w:tr w:rsidRPr="00BA0253" w:rsidR="00A832EF" w:rsidTr="00BA0253" w14:paraId="3CCC7254" w14:textId="77777777">
        <w:trPr>
          <w:tblCellSpacing w:w="15" w:type="dxa"/>
        </w:trPr>
        <w:tc>
          <w:tcPr>
            <w:tcW w:w="0" w:type="auto"/>
            <w:vAlign w:val="center"/>
          </w:tcPr>
          <w:p w:rsidRPr="00BA0253" w:rsidR="00A832EF" w:rsidP="00A832EF" w:rsidRDefault="00A832EF" w14:paraId="060D586D" w14:textId="2A021AD0">
            <w:pPr>
              <w:rPr>
                <w:lang w:val="en-US"/>
              </w:rPr>
            </w:pPr>
            <w:r w:rsidRPr="000D4B62">
              <w:rPr>
                <w:b/>
                <w:bCs/>
              </w:rPr>
              <w:t>Multi-Location FedEx Accounts</w:t>
            </w:r>
          </w:p>
        </w:tc>
        <w:tc>
          <w:tcPr>
            <w:tcW w:w="0" w:type="auto"/>
            <w:vAlign w:val="center"/>
          </w:tcPr>
          <w:p w:rsidRPr="00BA0253" w:rsidR="00A832EF" w:rsidP="00A832EF" w:rsidRDefault="00A832EF" w14:paraId="4905F8C2" w14:textId="2DCB5C47">
            <w:pPr>
              <w:rPr>
                <w:lang w:val="en-US"/>
              </w:rPr>
            </w:pPr>
            <w:r w:rsidRPr="000D4B62">
              <w:t>Verification needed that NetSuite supports multiple FedEx accounts per warehouse location as stated.</w:t>
            </w:r>
          </w:p>
        </w:tc>
        <w:tc>
          <w:tcPr>
            <w:tcW w:w="0" w:type="auto"/>
            <w:vAlign w:val="center"/>
          </w:tcPr>
          <w:p w:rsidRPr="00BA0253" w:rsidR="00A832EF" w:rsidP="00A832EF" w:rsidRDefault="00A832EF" w14:paraId="0524F5EF" w14:textId="6D9FEAE7">
            <w:pPr>
              <w:rPr>
                <w:lang w:val="en-US"/>
              </w:rPr>
            </w:pPr>
            <w:r w:rsidRPr="000D4B62">
              <w:t>If not supported at location level: May need alternate configuration approach.</w:t>
            </w:r>
          </w:p>
        </w:tc>
        <w:tc>
          <w:tcPr>
            <w:tcW w:w="0" w:type="auto"/>
            <w:vAlign w:val="center"/>
          </w:tcPr>
          <w:p w:rsidRPr="00BA0253" w:rsidR="00A832EF" w:rsidP="00A832EF" w:rsidRDefault="00A832EF" w14:paraId="75FB81ED" w14:textId="2B039B54">
            <w:pPr>
              <w:rPr>
                <w:lang w:val="en-US"/>
              </w:rPr>
            </w:pPr>
            <w:r w:rsidRPr="000D4B62">
              <w:t>Marcus Dallacqua to verify multi-FedEx account capability and configuration approach. Confirm during warehouse management discovery session.</w:t>
            </w:r>
          </w:p>
        </w:tc>
      </w:tr>
      <w:tr w:rsidRPr="00BA0253" w:rsidR="00A832EF" w:rsidTr="00BA0253" w14:paraId="677B1601" w14:textId="77777777">
        <w:trPr>
          <w:tblCellSpacing w:w="15" w:type="dxa"/>
        </w:trPr>
        <w:tc>
          <w:tcPr>
            <w:tcW w:w="0" w:type="auto"/>
            <w:vAlign w:val="center"/>
          </w:tcPr>
          <w:p w:rsidRPr="00BA0253" w:rsidR="00A832EF" w:rsidP="00A832EF" w:rsidRDefault="00A832EF" w14:paraId="13C4C0E3" w14:textId="446A9F49">
            <w:pPr>
              <w:rPr>
                <w:lang w:val="en-US"/>
              </w:rPr>
            </w:pPr>
            <w:r w:rsidRPr="000D4B62">
              <w:rPr>
                <w:b/>
                <w:bCs/>
              </w:rPr>
              <w:t>Direct Deposit for Expense Reimbursement</w:t>
            </w:r>
          </w:p>
        </w:tc>
        <w:tc>
          <w:tcPr>
            <w:tcW w:w="0" w:type="auto"/>
            <w:vAlign w:val="center"/>
          </w:tcPr>
          <w:p w:rsidRPr="00BA0253" w:rsidR="00A832EF" w:rsidP="00A832EF" w:rsidRDefault="00A832EF" w14:paraId="7E287F35" w14:textId="496D8F15">
            <w:pPr>
              <w:rPr>
                <w:lang w:val="en-US"/>
              </w:rPr>
            </w:pPr>
            <w:r w:rsidRPr="000D4B62">
              <w:t>Confirmation needed on direct deposit capability for employee expense reimbursement.</w:t>
            </w:r>
          </w:p>
        </w:tc>
        <w:tc>
          <w:tcPr>
            <w:tcW w:w="0" w:type="auto"/>
            <w:vAlign w:val="center"/>
          </w:tcPr>
          <w:p w:rsidRPr="00BA0253" w:rsidR="00A832EF" w:rsidP="00A832EF" w:rsidRDefault="00A832EF" w14:paraId="72A4FDAD" w14:textId="0B16F11F">
            <w:pPr>
              <w:rPr>
                <w:lang w:val="en-US"/>
              </w:rPr>
            </w:pPr>
            <w:r w:rsidRPr="000D4B62">
              <w:t>If not supported: May affect employee payment preferences.</w:t>
            </w:r>
          </w:p>
        </w:tc>
        <w:tc>
          <w:tcPr>
            <w:tcW w:w="0" w:type="auto"/>
            <w:vAlign w:val="center"/>
          </w:tcPr>
          <w:p w:rsidRPr="00BA0253" w:rsidR="00A832EF" w:rsidP="00A832EF" w:rsidRDefault="00285415" w14:paraId="3EA4C591" w14:textId="2B25D2C0">
            <w:pPr>
              <w:rPr>
                <w:lang w:val="en-US"/>
              </w:rPr>
            </w:pPr>
            <w:r>
              <w:t>Verify</w:t>
            </w:r>
            <w:r w:rsidRPr="000D4B62" w:rsidR="00A832EF">
              <w:t xml:space="preserve"> direct deposit capability for expense reimbursement. Confirm payment method options in NetSuite payables.</w:t>
            </w:r>
          </w:p>
        </w:tc>
      </w:tr>
    </w:tbl>
    <w:p w:rsidRPr="008F1785" w:rsidR="00EC5EF3" w:rsidP="006D69A8" w:rsidRDefault="00EC5EF3" w14:paraId="54A11ED6" w14:textId="77777777">
      <w:pPr>
        <w:jc w:val="both"/>
        <w:rPr>
          <w:lang w:val="en-US"/>
        </w:rPr>
      </w:pPr>
    </w:p>
    <w:p w:rsidR="008A31D4" w:rsidRDefault="00DC2DDC" w14:paraId="13546691" w14:textId="49F611C2">
      <w:pPr>
        <w:pStyle w:val="Heading1"/>
        <w:spacing w:before="0" w:line="240" w:lineRule="auto"/>
        <w:jc w:val="both"/>
        <w:rPr>
          <w:b/>
          <w:color w:val="4A86E8"/>
          <w:sz w:val="36"/>
          <w:szCs w:val="36"/>
        </w:rPr>
      </w:pPr>
      <w:bookmarkStart w:name="_Toc214912007" w:id="204"/>
      <w:r>
        <w:rPr>
          <w:b/>
          <w:color w:val="4A86E8"/>
          <w:sz w:val="36"/>
          <w:szCs w:val="36"/>
        </w:rPr>
        <w:t>7</w:t>
      </w:r>
      <w:r w:rsidR="007A4E7E">
        <w:rPr>
          <w:b/>
          <w:color w:val="4A86E8"/>
          <w:sz w:val="36"/>
          <w:szCs w:val="36"/>
        </w:rPr>
        <w:t xml:space="preserve"> Signatures</w:t>
      </w:r>
      <w:bookmarkEnd w:id="204"/>
    </w:p>
    <w:p w:rsidRPr="008F1785" w:rsidR="008A31D4" w:rsidRDefault="002D0999" w14:paraId="2838C453" w14:textId="47CE8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lang w:val="en-US"/>
        </w:rPr>
      </w:pPr>
      <w:r w:rsidRPr="008F1785">
        <w:rPr>
          <w:lang w:val="en-US"/>
        </w:rPr>
        <w:t>Sign</w:t>
      </w:r>
      <w:r w:rsidRPr="008F1785" w:rsidR="007A4E7E">
        <w:rPr>
          <w:lang w:val="en-US"/>
        </w:rPr>
        <w:t xml:space="preserve">-off represents agreement on behalf of both </w:t>
      </w:r>
      <w:r w:rsidRPr="008F1785">
        <w:rPr>
          <w:lang w:val="en-US"/>
        </w:rPr>
        <w:t>Client</w:t>
      </w:r>
      <w:r w:rsidRPr="008F1785" w:rsidR="007A4E7E">
        <w:rPr>
          <w:lang w:val="en-US"/>
        </w:rPr>
        <w:t xml:space="preserve"> and GSI of the Business Requirements for t</w:t>
      </w:r>
      <w:r w:rsidRPr="008F1785">
        <w:rPr>
          <w:lang w:val="en-US"/>
        </w:rPr>
        <w:t xml:space="preserve">his process area of the </w:t>
      </w:r>
      <w:r w:rsidR="00D82F4F">
        <w:rPr>
          <w:lang w:val="en-US"/>
        </w:rPr>
        <w:t>NetSuite Orion</w:t>
      </w:r>
      <w:r w:rsidRPr="008F1785">
        <w:rPr>
          <w:lang w:val="en-US"/>
        </w:rPr>
        <w:t xml:space="preserve"> implementation</w:t>
      </w:r>
      <w:r w:rsidRPr="008F1785" w:rsidR="007A4E7E">
        <w:rPr>
          <w:lang w:val="en-US"/>
        </w:rPr>
        <w:t>.</w:t>
      </w:r>
      <w:r w:rsidR="00756F15">
        <w:rPr>
          <w:lang w:val="en-US"/>
        </w:rPr>
        <w:t xml:space="preserve"> Sign-off provides the go-ahead to begin</w:t>
      </w:r>
      <w:r w:rsidR="00426E84">
        <w:rPr>
          <w:lang w:val="en-US"/>
        </w:rPr>
        <w:t xml:space="preserve"> the Realize stage.</w:t>
      </w:r>
    </w:p>
    <w:p w:rsidRPr="00255B69" w:rsidR="002D0999" w:rsidRDefault="002D0999" w14:paraId="2351735B"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sz w:val="20"/>
          <w:szCs w:val="20"/>
          <w:highlight w:val="yellow"/>
        </w:rPr>
      </w:pPr>
    </w:p>
    <w:tbl>
      <w:tblPr>
        <w:tblStyle w:val="afffffffffffffffffffffffffffffffffffffffffff5"/>
        <w:tblW w:w="9360" w:type="dxa"/>
        <w:tblInd w:w="120" w:type="dxa"/>
        <w:tblLayout w:type="fixed"/>
        <w:tblLook w:val="0000" w:firstRow="0" w:lastRow="0" w:firstColumn="0" w:lastColumn="0" w:noHBand="0" w:noVBand="0"/>
      </w:tblPr>
      <w:tblGrid>
        <w:gridCol w:w="4650"/>
        <w:gridCol w:w="4710"/>
      </w:tblGrid>
      <w:tr w:rsidR="008A31D4" w:rsidTr="006D69A8" w14:paraId="6247A6B3" w14:textId="77777777">
        <w:trPr>
          <w:trHeight w:val="280"/>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100" w:type="dxa"/>
              <w:left w:w="100" w:type="dxa"/>
              <w:bottom w:w="100" w:type="dxa"/>
              <w:right w:w="100" w:type="dxa"/>
            </w:tcMar>
          </w:tcPr>
          <w:p w:rsidR="008A31D4" w:rsidP="006D69A8" w:rsidRDefault="00DC2DDC" w14:paraId="6FCE2235" w14:textId="01C90921">
            <w:pPr>
              <w:spacing w:line="240" w:lineRule="auto"/>
              <w:rPr>
                <w:b/>
                <w:bCs/>
                <w:color w:val="FFFFFF"/>
                <w:sz w:val="20"/>
                <w:szCs w:val="20"/>
                <w:lang w:val="en-US"/>
              </w:rPr>
            </w:pPr>
            <w:r>
              <w:rPr>
                <w:b/>
                <w:bCs/>
                <w:color w:val="FFFFFF" w:themeColor="background1"/>
                <w:sz w:val="20"/>
                <w:szCs w:val="20"/>
                <w:lang w:val="en-US"/>
              </w:rPr>
              <w:t>Pivot Interiors, Inc.</w:t>
            </w: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100" w:type="dxa"/>
              <w:left w:w="100" w:type="dxa"/>
              <w:bottom w:w="100" w:type="dxa"/>
              <w:right w:w="100" w:type="dxa"/>
            </w:tcMar>
          </w:tcPr>
          <w:p w:rsidR="008A31D4" w:rsidRDefault="007A4E7E" w14:paraId="520343AA" w14:textId="67563411">
            <w:pPr>
              <w:keepNext/>
              <w:spacing w:line="240" w:lineRule="auto"/>
              <w:rPr>
                <w:b/>
                <w:color w:val="FFFFFF"/>
                <w:sz w:val="20"/>
                <w:szCs w:val="20"/>
              </w:rPr>
            </w:pPr>
            <w:bookmarkStart w:name="_heading=h.3tfr8if" w:colFirst="0" w:colLast="0" w:id="205"/>
            <w:bookmarkEnd w:id="205"/>
            <w:r>
              <w:rPr>
                <w:b/>
                <w:color w:val="FFFFFF"/>
                <w:sz w:val="20"/>
                <w:szCs w:val="20"/>
              </w:rPr>
              <w:t>GSI Inc.</w:t>
            </w:r>
          </w:p>
        </w:tc>
      </w:tr>
      <w:tr w:rsidR="008A31D4" w:rsidTr="006D69A8" w14:paraId="017C1369" w14:textId="77777777">
        <w:trPr>
          <w:trHeight w:val="415"/>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71D307FA" w14:textId="77777777">
            <w:pPr>
              <w:spacing w:line="240" w:lineRule="auto"/>
              <w:rPr>
                <w:sz w:val="20"/>
                <w:szCs w:val="20"/>
              </w:rPr>
            </w:pPr>
            <w:r>
              <w:rPr>
                <w:sz w:val="20"/>
                <w:szCs w:val="20"/>
              </w:rPr>
              <w:t>Signature:</w:t>
            </w:r>
          </w:p>
          <w:p w:rsidR="008A31D4" w:rsidRDefault="008A31D4" w14:paraId="47E5F1B0" w14:textId="77777777">
            <w:pPr>
              <w:spacing w:after="120"/>
              <w:jc w:val="both"/>
              <w:rPr>
                <w:sz w:val="20"/>
                <w:szCs w:val="20"/>
              </w:rPr>
            </w:pP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5B75CE1E" w14:textId="77777777">
            <w:pPr>
              <w:spacing w:line="240" w:lineRule="auto"/>
              <w:rPr>
                <w:sz w:val="20"/>
                <w:szCs w:val="20"/>
              </w:rPr>
            </w:pPr>
            <w:r>
              <w:rPr>
                <w:sz w:val="20"/>
                <w:szCs w:val="20"/>
              </w:rPr>
              <w:t>Signature:</w:t>
            </w:r>
          </w:p>
          <w:p w:rsidR="008A31D4" w:rsidRDefault="008A31D4" w14:paraId="5171454A" w14:textId="77777777">
            <w:pPr>
              <w:spacing w:after="120"/>
              <w:jc w:val="both"/>
              <w:rPr>
                <w:sz w:val="20"/>
                <w:szCs w:val="20"/>
              </w:rPr>
            </w:pPr>
          </w:p>
        </w:tc>
      </w:tr>
      <w:tr w:rsidR="008A31D4" w:rsidTr="006D69A8" w14:paraId="60C6C791" w14:textId="77777777">
        <w:trPr>
          <w:trHeight w:val="280"/>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1001495C" w14:textId="77777777">
            <w:pPr>
              <w:spacing w:line="240" w:lineRule="auto"/>
              <w:rPr>
                <w:sz w:val="20"/>
                <w:szCs w:val="20"/>
              </w:rPr>
            </w:pPr>
            <w:r>
              <w:rPr>
                <w:sz w:val="20"/>
                <w:szCs w:val="20"/>
              </w:rPr>
              <w:t>Date:</w:t>
            </w: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1C681A54" w14:textId="77777777">
            <w:pPr>
              <w:spacing w:line="240" w:lineRule="auto"/>
              <w:rPr>
                <w:sz w:val="20"/>
                <w:szCs w:val="20"/>
              </w:rPr>
            </w:pPr>
            <w:r>
              <w:rPr>
                <w:sz w:val="20"/>
                <w:szCs w:val="20"/>
              </w:rPr>
              <w:t>Date:</w:t>
            </w:r>
          </w:p>
        </w:tc>
      </w:tr>
      <w:tr w:rsidR="008A31D4" w:rsidTr="006D69A8" w14:paraId="14D72ED4" w14:textId="77777777">
        <w:trPr>
          <w:trHeight w:val="280"/>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44E2ECF7" w14:textId="77777777">
            <w:pPr>
              <w:spacing w:line="240" w:lineRule="auto"/>
              <w:rPr>
                <w:sz w:val="20"/>
                <w:szCs w:val="20"/>
              </w:rPr>
            </w:pPr>
            <w:r>
              <w:rPr>
                <w:sz w:val="20"/>
                <w:szCs w:val="20"/>
              </w:rPr>
              <w:t>Name:</w:t>
            </w: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50A99573" w14:textId="77777777">
            <w:pPr>
              <w:spacing w:line="240" w:lineRule="auto"/>
              <w:rPr>
                <w:sz w:val="20"/>
                <w:szCs w:val="20"/>
              </w:rPr>
            </w:pPr>
            <w:r>
              <w:rPr>
                <w:sz w:val="20"/>
                <w:szCs w:val="20"/>
              </w:rPr>
              <w:t>Name:</w:t>
            </w:r>
          </w:p>
        </w:tc>
      </w:tr>
      <w:tr w:rsidR="008A31D4" w:rsidTr="006D69A8" w14:paraId="76462798" w14:textId="77777777">
        <w:trPr>
          <w:trHeight w:val="280"/>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1E2C2A86" w14:textId="77777777">
            <w:pPr>
              <w:spacing w:line="240" w:lineRule="auto"/>
              <w:rPr>
                <w:sz w:val="20"/>
                <w:szCs w:val="20"/>
              </w:rPr>
            </w:pPr>
            <w:r>
              <w:rPr>
                <w:sz w:val="20"/>
                <w:szCs w:val="20"/>
              </w:rPr>
              <w:t>Title:</w:t>
            </w: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1F68104D" w14:textId="77777777">
            <w:pPr>
              <w:spacing w:line="240" w:lineRule="auto"/>
              <w:rPr>
                <w:sz w:val="20"/>
                <w:szCs w:val="20"/>
              </w:rPr>
            </w:pPr>
            <w:r>
              <w:rPr>
                <w:sz w:val="20"/>
                <w:szCs w:val="20"/>
              </w:rPr>
              <w:t>Title:</w:t>
            </w:r>
          </w:p>
        </w:tc>
      </w:tr>
      <w:tr w:rsidR="008A31D4" w:rsidTr="006D69A8" w14:paraId="58E28D8E" w14:textId="77777777">
        <w:trPr>
          <w:trHeight w:val="95"/>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7C69F950" w14:textId="77777777">
            <w:pPr>
              <w:spacing w:line="240" w:lineRule="auto"/>
              <w:rPr>
                <w:sz w:val="20"/>
                <w:szCs w:val="20"/>
              </w:rPr>
            </w:pPr>
            <w:r>
              <w:rPr>
                <w:sz w:val="20"/>
                <w:szCs w:val="20"/>
              </w:rPr>
              <w:t>Email:</w:t>
            </w: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088E5F16" w14:textId="77777777">
            <w:pPr>
              <w:spacing w:line="240" w:lineRule="auto"/>
              <w:rPr>
                <w:sz w:val="20"/>
                <w:szCs w:val="20"/>
              </w:rPr>
            </w:pPr>
            <w:r>
              <w:rPr>
                <w:sz w:val="20"/>
                <w:szCs w:val="20"/>
              </w:rPr>
              <w:t>Email:</w:t>
            </w:r>
          </w:p>
        </w:tc>
      </w:tr>
    </w:tbl>
    <w:p w:rsidR="008A31D4" w:rsidP="00EA0219" w:rsidRDefault="008A31D4" w14:paraId="065D7421" w14:textId="77777777">
      <w:bookmarkStart w:name="_heading=h.28l1iq8" w:colFirst="0" w:colLast="0" w:id="206"/>
      <w:bookmarkEnd w:id="206"/>
    </w:p>
    <w:p w:rsidR="00985E00" w:rsidP="00EA0219" w:rsidRDefault="00985E00" w14:paraId="768BE14C" w14:textId="77777777"/>
    <w:p w:rsidR="00985E00" w:rsidP="00EA0219" w:rsidRDefault="00985E00" w14:paraId="47DBD235" w14:textId="77777777"/>
    <w:p w:rsidR="00985E00" w:rsidP="00EA0219" w:rsidRDefault="00985E00" w14:paraId="695CA2AB" w14:textId="77777777"/>
    <w:p w:rsidR="00985E00" w:rsidP="00EA0219" w:rsidRDefault="00985E00" w14:paraId="2B540093" w14:textId="77777777"/>
    <w:p w:rsidR="00985E00" w:rsidP="00EA0219" w:rsidRDefault="00985E00" w14:paraId="28421111" w14:textId="77777777"/>
    <w:p w:rsidR="00985E00" w:rsidP="00EA0219" w:rsidRDefault="00985E00" w14:paraId="46BABA37" w14:textId="77777777"/>
    <w:p w:rsidR="00985E00" w:rsidP="00EA0219" w:rsidRDefault="00985E00" w14:paraId="3ED71BD2" w14:textId="77777777"/>
    <w:p w:rsidR="00985E00" w:rsidP="00EA0219" w:rsidRDefault="00985E00" w14:paraId="59AEFAB6" w14:textId="77777777"/>
    <w:p w:rsidR="00985E00" w:rsidP="00EA0219" w:rsidRDefault="00985E00" w14:paraId="0C981293" w14:textId="77777777"/>
    <w:p w:rsidR="00985E00" w:rsidP="00EA0219" w:rsidRDefault="00985E00" w14:paraId="3773E241" w14:textId="77777777"/>
    <w:p w:rsidR="00985E00" w:rsidP="00EA0219" w:rsidRDefault="00985E00" w14:paraId="7F4C2692" w14:textId="77777777"/>
    <w:p w:rsidR="00985E00" w:rsidP="00EA0219" w:rsidRDefault="00985E00" w14:paraId="2B10977A" w14:textId="77777777"/>
    <w:p w:rsidR="00985E00" w:rsidP="00EA0219" w:rsidRDefault="00985E00" w14:paraId="49832703" w14:textId="77777777"/>
    <w:p w:rsidR="00985E00" w:rsidP="00EA0219" w:rsidRDefault="00985E00" w14:paraId="0BA4A790" w14:textId="77777777"/>
    <w:p w:rsidR="00985E00" w:rsidP="00EA0219" w:rsidRDefault="00985E00" w14:paraId="579BB97F" w14:textId="77777777"/>
    <w:p w:rsidR="00985E00" w:rsidP="00EA0219" w:rsidRDefault="00985E00" w14:paraId="7AB29338" w14:textId="77777777"/>
    <w:p w:rsidR="00985E00" w:rsidP="00EA0219" w:rsidRDefault="00985E00" w14:paraId="7861ACD8" w14:textId="77777777"/>
    <w:p w:rsidR="00985E00" w:rsidP="00EA0219" w:rsidRDefault="00985E00" w14:paraId="27569771" w14:textId="77777777"/>
    <w:p w:rsidRPr="00574965" w:rsidR="00985E00" w:rsidP="00574965" w:rsidRDefault="00985E00" w14:paraId="3CBDCFE9" w14:textId="759C1E13">
      <w:pPr>
        <w:rPr>
          <w:b/>
          <w:color w:val="7E8083"/>
          <w:sz w:val="28"/>
          <w:szCs w:val="28"/>
        </w:rPr>
      </w:pPr>
      <w:r w:rsidRPr="00574965">
        <w:rPr>
          <w:b/>
          <w:color w:val="7E8083"/>
          <w:sz w:val="28"/>
          <w:szCs w:val="28"/>
        </w:rPr>
        <w:t>Financial Management – Appendix</w:t>
      </w:r>
    </w:p>
    <w:p w:rsidRPr="00574965" w:rsidR="00574965" w:rsidP="00574965" w:rsidRDefault="00574965" w14:paraId="53D7E4F1" w14:textId="77777777">
      <w:pPr>
        <w:pStyle w:val="ListParagraph"/>
        <w:ind w:left="1440"/>
        <w:rPr>
          <w:b/>
          <w:bCs/>
        </w:rPr>
      </w:pPr>
    </w:p>
    <w:p w:rsidRPr="006B0264" w:rsidR="00985E00" w:rsidP="00985E00" w:rsidRDefault="00985E00" w14:paraId="0EF9B3BA" w14:textId="77777777">
      <w:pPr>
        <w:pStyle w:val="HeadingDLH"/>
      </w:pPr>
      <w:r w:rsidRPr="006B0264">
        <w:t>3.01.02 Current State Process</w:t>
      </w:r>
      <w:r>
        <w:t xml:space="preserve"> Response – Billing before shipping </w:t>
      </w:r>
    </w:p>
    <w:p w:rsidR="00985E00" w:rsidP="00985E00" w:rsidRDefault="00985E00" w14:paraId="1C70ABBB" w14:textId="77777777">
      <w:pPr>
        <w:ind w:left="720" w:hanging="720"/>
        <w:rPr>
          <w:b/>
          <w:bCs/>
        </w:rPr>
      </w:pPr>
      <w:r w:rsidRPr="004171D7">
        <w:rPr>
          <w:b/>
          <w:bCs/>
        </w:rPr>
        <w:t>Overview</w:t>
      </w:r>
    </w:p>
    <w:p w:rsidRPr="004171D7" w:rsidR="00574965" w:rsidP="00985E00" w:rsidRDefault="00574965" w14:paraId="50B339CE" w14:textId="77777777">
      <w:pPr>
        <w:ind w:left="720" w:hanging="720"/>
        <w:rPr>
          <w:b/>
          <w:bCs/>
        </w:rPr>
      </w:pPr>
    </w:p>
    <w:p w:rsidR="00985E00" w:rsidP="00574965" w:rsidRDefault="00985E00" w14:paraId="2978F183" w14:textId="7C4B9846">
      <w:pPr>
        <w:ind w:left="-90"/>
        <w:jc w:val="both"/>
      </w:pPr>
      <w:r w:rsidRPr="7AE64A1C">
        <w:rPr>
          <w:lang w:val="en-US"/>
        </w:rPr>
        <w:t xml:space="preserve">This native functionality allows invoices to be issued </w:t>
      </w:r>
      <w:r w:rsidRPr="7AE64A1C">
        <w:rPr>
          <w:b/>
          <w:bCs/>
          <w:lang w:val="en-US"/>
        </w:rPr>
        <w:t xml:space="preserve">before goods are shipped or services </w:t>
      </w:r>
      <w:r w:rsidRPr="7AE64A1C">
        <w:rPr>
          <w:lang w:val="en-US"/>
        </w:rPr>
        <w:t>delivered. It supports business scenarios where customers are required to pay in advance as part of agreed payment terms.</w:t>
      </w:r>
    </w:p>
    <w:p w:rsidRPr="004171D7" w:rsidR="00574965" w:rsidP="00574965" w:rsidRDefault="00574965" w14:paraId="7072504C" w14:textId="77777777">
      <w:pPr>
        <w:ind w:left="630" w:hanging="720"/>
        <w:jc w:val="both"/>
      </w:pPr>
    </w:p>
    <w:p w:rsidR="00985E00" w:rsidP="00574965" w:rsidRDefault="00985E00" w14:paraId="1FD5FA7F" w14:textId="77777777">
      <w:pPr>
        <w:spacing w:after="240"/>
        <w:ind w:left="630" w:hanging="720"/>
        <w:rPr>
          <w:b/>
          <w:bCs/>
        </w:rPr>
      </w:pPr>
      <w:r w:rsidRPr="004171D7">
        <w:rPr>
          <w:b/>
          <w:bCs/>
        </w:rPr>
        <w:t>How the Process Works</w:t>
      </w:r>
    </w:p>
    <w:p w:rsidRPr="00574965" w:rsidR="00985E00" w:rsidP="00574965" w:rsidRDefault="00574965" w14:paraId="6EF78DAF" w14:textId="5037CA8E">
      <w:pPr>
        <w:ind w:left="720" w:hanging="720"/>
      </w:pPr>
      <w:r>
        <w:t xml:space="preserve">            </w:t>
      </w:r>
      <w:r w:rsidRPr="00574965" w:rsidR="00985E00">
        <w:t>We will have to enable advance shipping, which works as follows:</w:t>
      </w:r>
    </w:p>
    <w:p w:rsidRPr="004171D7" w:rsidR="00985E00" w:rsidP="00574965" w:rsidRDefault="00985E00" w14:paraId="2A037194" w14:textId="77777777">
      <w:pPr>
        <w:ind w:left="720"/>
      </w:pPr>
      <w:r w:rsidRPr="7AE64A1C">
        <w:rPr>
          <w:lang w:val="en-US"/>
        </w:rPr>
        <w:t>Once a sales order is created and approved, an invoice can be generated immediately—</w:t>
      </w:r>
      <w:r w:rsidRPr="7AE64A1C">
        <w:rPr>
          <w:b/>
          <w:bCs/>
          <w:lang w:val="en-US"/>
        </w:rPr>
        <w:t>without waiting for fulfillment</w:t>
      </w:r>
      <w:r w:rsidRPr="7AE64A1C">
        <w:rPr>
          <w:lang w:val="en-US"/>
        </w:rPr>
        <w:t>. This enables the business to collect payment upfront. After payment is received, the order can proceed to fulfillment as usual.</w:t>
      </w:r>
    </w:p>
    <w:p w:rsidR="00574965" w:rsidP="00574965" w:rsidRDefault="00574965" w14:paraId="237127EC" w14:textId="77777777">
      <w:pPr>
        <w:ind w:left="630" w:hanging="720"/>
        <w:rPr>
          <w:b/>
          <w:bCs/>
        </w:rPr>
      </w:pPr>
    </w:p>
    <w:p w:rsidRPr="004171D7" w:rsidR="00985E00" w:rsidP="00985E00" w:rsidRDefault="00985E00" w14:paraId="6129101B" w14:textId="6EDCB0A2">
      <w:pPr>
        <w:ind w:left="720" w:hanging="720"/>
        <w:rPr>
          <w:b/>
          <w:bCs/>
        </w:rPr>
      </w:pPr>
      <w:r w:rsidRPr="004171D7">
        <w:rPr>
          <w:b/>
          <w:bCs/>
        </w:rPr>
        <w:t>Key Benefits</w:t>
      </w:r>
    </w:p>
    <w:p w:rsidRPr="004171D7" w:rsidR="00985E00" w:rsidP="00574965" w:rsidRDefault="00985E00" w14:paraId="7F5BD7BD" w14:textId="77777777">
      <w:pPr>
        <w:numPr>
          <w:ilvl w:val="0"/>
          <w:numId w:val="231"/>
        </w:numPr>
        <w:tabs>
          <w:tab w:val="clear" w:pos="720"/>
          <w:tab w:val="num" w:pos="1170"/>
        </w:tabs>
        <w:spacing w:after="160" w:line="278" w:lineRule="auto"/>
        <w:ind w:left="810" w:firstLine="270"/>
      </w:pPr>
      <w:r w:rsidRPr="004171D7">
        <w:t xml:space="preserve">Supports </w:t>
      </w:r>
      <w:r w:rsidRPr="004171D7">
        <w:rPr>
          <w:b/>
          <w:bCs/>
        </w:rPr>
        <w:t>prepaid and advance billing</w:t>
      </w:r>
      <w:r w:rsidRPr="004171D7">
        <w:t xml:space="preserve"> scenarios</w:t>
      </w:r>
    </w:p>
    <w:p w:rsidRPr="004171D7" w:rsidR="00985E00" w:rsidP="00574965" w:rsidRDefault="00985E00" w14:paraId="01705823" w14:textId="77777777">
      <w:pPr>
        <w:numPr>
          <w:ilvl w:val="0"/>
          <w:numId w:val="231"/>
        </w:numPr>
        <w:tabs>
          <w:tab w:val="clear" w:pos="720"/>
          <w:tab w:val="num" w:pos="1170"/>
        </w:tabs>
        <w:spacing w:after="160" w:line="278" w:lineRule="auto"/>
        <w:ind w:left="810" w:firstLine="270"/>
      </w:pPr>
      <w:r w:rsidRPr="004171D7">
        <w:t xml:space="preserve">Improves </w:t>
      </w:r>
      <w:r w:rsidRPr="004171D7">
        <w:rPr>
          <w:b/>
          <w:bCs/>
        </w:rPr>
        <w:t>cash flow</w:t>
      </w:r>
      <w:r w:rsidRPr="004171D7">
        <w:t xml:space="preserve"> by collecting payment earlier</w:t>
      </w:r>
    </w:p>
    <w:p w:rsidRPr="004171D7" w:rsidR="00985E00" w:rsidP="00574965" w:rsidRDefault="00985E00" w14:paraId="4DF1EE89" w14:textId="77777777">
      <w:pPr>
        <w:numPr>
          <w:ilvl w:val="0"/>
          <w:numId w:val="231"/>
        </w:numPr>
        <w:tabs>
          <w:tab w:val="clear" w:pos="720"/>
          <w:tab w:val="num" w:pos="1170"/>
        </w:tabs>
        <w:spacing w:after="160" w:line="278" w:lineRule="auto"/>
        <w:ind w:left="810" w:firstLine="270"/>
      </w:pPr>
      <w:r w:rsidRPr="004171D7">
        <w:t xml:space="preserve">Reduces </w:t>
      </w:r>
      <w:r w:rsidRPr="004171D7">
        <w:rPr>
          <w:b/>
          <w:bCs/>
        </w:rPr>
        <w:t>credit and collection risk</w:t>
      </w:r>
    </w:p>
    <w:p w:rsidRPr="004171D7" w:rsidR="00985E00" w:rsidP="00574965" w:rsidRDefault="00985E00" w14:paraId="5558E3F9" w14:textId="77777777">
      <w:pPr>
        <w:numPr>
          <w:ilvl w:val="0"/>
          <w:numId w:val="231"/>
        </w:numPr>
        <w:tabs>
          <w:tab w:val="clear" w:pos="720"/>
          <w:tab w:val="num" w:pos="1170"/>
        </w:tabs>
        <w:spacing w:after="160" w:line="278" w:lineRule="auto"/>
        <w:ind w:left="810" w:firstLine="270"/>
      </w:pPr>
      <w:r w:rsidRPr="004171D7">
        <w:t>Aligns with contractual and customer payment requirements</w:t>
      </w:r>
    </w:p>
    <w:p w:rsidRPr="004171D7" w:rsidR="00985E00" w:rsidP="00574965" w:rsidRDefault="00985E00" w14:paraId="4E2EA378" w14:textId="77777777">
      <w:pPr>
        <w:tabs>
          <w:tab w:val="num" w:pos="1170"/>
        </w:tabs>
        <w:ind w:left="810" w:hanging="810"/>
        <w:rPr>
          <w:b/>
          <w:bCs/>
        </w:rPr>
      </w:pPr>
      <w:r w:rsidRPr="004171D7">
        <w:rPr>
          <w:b/>
          <w:bCs/>
        </w:rPr>
        <w:t>What the Client Will See</w:t>
      </w:r>
    </w:p>
    <w:p w:rsidRPr="004171D7" w:rsidR="00985E00" w:rsidP="00985E00" w:rsidRDefault="00985E00" w14:paraId="6E420E87" w14:textId="77777777">
      <w:pPr>
        <w:numPr>
          <w:ilvl w:val="0"/>
          <w:numId w:val="232"/>
        </w:numPr>
        <w:tabs>
          <w:tab w:val="clear" w:pos="720"/>
          <w:tab w:val="num" w:pos="1440"/>
        </w:tabs>
        <w:spacing w:after="160" w:line="278" w:lineRule="auto"/>
        <w:ind w:left="1440"/>
      </w:pPr>
      <w:r w:rsidRPr="004171D7">
        <w:t xml:space="preserve">The invoice reflects the </w:t>
      </w:r>
      <w:r w:rsidRPr="004171D7">
        <w:rPr>
          <w:b/>
          <w:bCs/>
        </w:rPr>
        <w:t>items and quantities ordered</w:t>
      </w:r>
      <w:r w:rsidRPr="004171D7">
        <w:t>, not yet shipped.</w:t>
      </w:r>
    </w:p>
    <w:p w:rsidRPr="004171D7" w:rsidR="00985E00" w:rsidP="00985E00" w:rsidRDefault="00985E00" w14:paraId="77344C5F" w14:textId="77777777">
      <w:pPr>
        <w:numPr>
          <w:ilvl w:val="0"/>
          <w:numId w:val="232"/>
        </w:numPr>
        <w:tabs>
          <w:tab w:val="clear" w:pos="720"/>
          <w:tab w:val="num" w:pos="1440"/>
        </w:tabs>
        <w:spacing w:after="160" w:line="278" w:lineRule="auto"/>
        <w:ind w:left="1440"/>
      </w:pPr>
      <w:r w:rsidRPr="004171D7">
        <w:t xml:space="preserve">Customers can pay the invoice </w:t>
      </w:r>
      <w:r w:rsidRPr="004171D7">
        <w:rPr>
          <w:b/>
          <w:bCs/>
        </w:rPr>
        <w:t>before delivery</w:t>
      </w:r>
      <w:r w:rsidRPr="004171D7">
        <w:t>.</w:t>
      </w:r>
    </w:p>
    <w:p w:rsidRPr="004171D7" w:rsidR="00985E00" w:rsidP="00985E00" w:rsidRDefault="00985E00" w14:paraId="2C62D81E" w14:textId="77777777">
      <w:pPr>
        <w:numPr>
          <w:ilvl w:val="0"/>
          <w:numId w:val="232"/>
        </w:numPr>
        <w:tabs>
          <w:tab w:val="clear" w:pos="720"/>
          <w:tab w:val="num" w:pos="1440"/>
        </w:tabs>
        <w:spacing w:after="160" w:line="278" w:lineRule="auto"/>
        <w:ind w:left="1440"/>
      </w:pPr>
      <w:r w:rsidRPr="7AE64A1C">
        <w:rPr>
          <w:lang w:val="en-US"/>
        </w:rPr>
        <w:t xml:space="preserve">Fulfillment and shipment occur </w:t>
      </w:r>
      <w:r w:rsidRPr="7AE64A1C">
        <w:rPr>
          <w:b/>
          <w:bCs/>
          <w:lang w:val="en-US"/>
        </w:rPr>
        <w:t>after payment</w:t>
      </w:r>
      <w:r w:rsidRPr="7AE64A1C">
        <w:rPr>
          <w:lang w:val="en-US"/>
        </w:rPr>
        <w:t>, without impacting the invoice.</w:t>
      </w:r>
    </w:p>
    <w:p w:rsidRPr="004171D7" w:rsidR="00985E00" w:rsidP="00985E00" w:rsidRDefault="00985E00" w14:paraId="6709B743" w14:textId="77777777">
      <w:pPr>
        <w:ind w:left="720" w:hanging="720"/>
        <w:rPr>
          <w:b/>
          <w:bCs/>
        </w:rPr>
      </w:pPr>
      <w:r w:rsidRPr="004171D7">
        <w:rPr>
          <w:b/>
          <w:bCs/>
        </w:rPr>
        <w:t>Important Notes</w:t>
      </w:r>
    </w:p>
    <w:p w:rsidRPr="004171D7" w:rsidR="00985E00" w:rsidP="00985E00" w:rsidRDefault="00985E00" w14:paraId="7AC8604D" w14:textId="77777777">
      <w:pPr>
        <w:numPr>
          <w:ilvl w:val="0"/>
          <w:numId w:val="233"/>
        </w:numPr>
        <w:tabs>
          <w:tab w:val="clear" w:pos="720"/>
          <w:tab w:val="num" w:pos="1440"/>
        </w:tabs>
        <w:spacing w:after="160" w:line="278" w:lineRule="auto"/>
        <w:ind w:left="1440"/>
      </w:pPr>
      <w:r w:rsidRPr="004171D7">
        <w:t>Inventory is updated only when items are fulfilled or shipped.</w:t>
      </w:r>
    </w:p>
    <w:p w:rsidRPr="004171D7" w:rsidR="00985E00" w:rsidP="00985E00" w:rsidRDefault="00985E00" w14:paraId="74235771" w14:textId="77777777">
      <w:pPr>
        <w:numPr>
          <w:ilvl w:val="0"/>
          <w:numId w:val="233"/>
        </w:numPr>
        <w:tabs>
          <w:tab w:val="clear" w:pos="720"/>
          <w:tab w:val="num" w:pos="1440"/>
        </w:tabs>
        <w:spacing w:after="160" w:line="278" w:lineRule="auto"/>
        <w:ind w:left="1440"/>
      </w:pPr>
      <w:r w:rsidRPr="004171D7">
        <w:t>Fulfillment can occur fully or partially after invoicing.</w:t>
      </w:r>
    </w:p>
    <w:p w:rsidR="00985E00" w:rsidP="00985E00" w:rsidRDefault="00985E00" w14:paraId="0ADE726E" w14:textId="77777777">
      <w:pPr>
        <w:numPr>
          <w:ilvl w:val="0"/>
          <w:numId w:val="233"/>
        </w:numPr>
        <w:tabs>
          <w:tab w:val="clear" w:pos="720"/>
          <w:tab w:val="num" w:pos="1440"/>
        </w:tabs>
        <w:spacing w:after="160" w:line="278" w:lineRule="auto"/>
        <w:ind w:left="1440"/>
      </w:pPr>
      <w:r w:rsidRPr="004171D7">
        <w:t>Financial posting and revenue handling follow agreed accounting rules.</w:t>
      </w:r>
    </w:p>
    <w:p w:rsidRPr="004171D7" w:rsidR="00985E00" w:rsidP="00985E00" w:rsidRDefault="00985E00" w14:paraId="51C41DA0" w14:textId="77777777">
      <w:pPr>
        <w:ind w:left="720" w:hanging="720"/>
        <w:rPr>
          <w:b/>
          <w:bCs/>
        </w:rPr>
      </w:pPr>
      <w:r w:rsidRPr="004171D7">
        <w:rPr>
          <w:b/>
          <w:bCs/>
        </w:rPr>
        <w:t>Typical Use Cases</w:t>
      </w:r>
    </w:p>
    <w:p w:rsidRPr="004171D7" w:rsidR="00985E00" w:rsidP="00985E00" w:rsidRDefault="00985E00" w14:paraId="6BB16A4D" w14:textId="77777777">
      <w:pPr>
        <w:numPr>
          <w:ilvl w:val="0"/>
          <w:numId w:val="234"/>
        </w:numPr>
        <w:tabs>
          <w:tab w:val="clear" w:pos="720"/>
          <w:tab w:val="num" w:pos="1440"/>
        </w:tabs>
        <w:spacing w:after="160" w:line="278" w:lineRule="auto"/>
        <w:ind w:left="1440"/>
      </w:pPr>
      <w:r w:rsidRPr="7AE64A1C">
        <w:rPr>
          <w:lang w:val="en-US"/>
        </w:rPr>
        <w:t xml:space="preserve">Customers with </w:t>
      </w:r>
      <w:r w:rsidRPr="7AE64A1C">
        <w:rPr>
          <w:b/>
          <w:bCs/>
          <w:lang w:val="en-US"/>
        </w:rPr>
        <w:t>payment required before delivery</w:t>
      </w:r>
    </w:p>
    <w:p w:rsidRPr="004171D7" w:rsidR="00985E00" w:rsidP="00985E00" w:rsidRDefault="00985E00" w14:paraId="1047EA63" w14:textId="77777777">
      <w:pPr>
        <w:numPr>
          <w:ilvl w:val="0"/>
          <w:numId w:val="234"/>
        </w:numPr>
        <w:tabs>
          <w:tab w:val="clear" w:pos="720"/>
          <w:tab w:val="num" w:pos="1440"/>
        </w:tabs>
        <w:spacing w:after="160" w:line="278" w:lineRule="auto"/>
        <w:ind w:left="1440"/>
      </w:pPr>
      <w:r w:rsidRPr="004171D7">
        <w:t>Customs</w:t>
      </w:r>
      <w:r>
        <w:t xml:space="preserve"> </w:t>
      </w:r>
      <w:r w:rsidRPr="004171D7">
        <w:t>or made-to-order products</w:t>
      </w:r>
    </w:p>
    <w:p w:rsidR="00985E00" w:rsidP="00985E00" w:rsidRDefault="00985E00" w14:paraId="31F78659" w14:textId="77777777">
      <w:pPr>
        <w:numPr>
          <w:ilvl w:val="0"/>
          <w:numId w:val="234"/>
        </w:numPr>
        <w:tabs>
          <w:tab w:val="clear" w:pos="720"/>
          <w:tab w:val="num" w:pos="1440"/>
        </w:tabs>
        <w:spacing w:after="160" w:line="278" w:lineRule="auto"/>
        <w:ind w:left="1440"/>
      </w:pPr>
      <w:r w:rsidRPr="004171D7">
        <w:t>Subscription or service-based engagements</w:t>
      </w:r>
      <w:r>
        <w:t xml:space="preserve"> </w:t>
      </w:r>
    </w:p>
    <w:p w:rsidR="00985E00" w:rsidP="00985E00" w:rsidRDefault="00985E00" w14:paraId="7FE9C883" w14:textId="77777777">
      <w:pPr>
        <w:numPr>
          <w:ilvl w:val="0"/>
          <w:numId w:val="234"/>
        </w:numPr>
        <w:tabs>
          <w:tab w:val="clear" w:pos="720"/>
          <w:tab w:val="num" w:pos="1440"/>
        </w:tabs>
        <w:spacing w:after="160" w:line="278" w:lineRule="auto"/>
        <w:ind w:left="1440"/>
      </w:pPr>
      <w:r w:rsidRPr="004171D7">
        <w:t>New customers or high-value orders</w:t>
      </w:r>
    </w:p>
    <w:p w:rsidR="00985E00" w:rsidP="00985E00" w:rsidRDefault="00985E00" w14:paraId="46BE5508" w14:textId="77777777">
      <w:pPr>
        <w:ind w:left="720"/>
      </w:pPr>
      <w:r>
        <w:rPr>
          <w:noProof/>
        </w:rPr>
        <w:drawing>
          <wp:inline distT="0" distB="0" distL="0" distR="0" wp14:anchorId="007147BC" wp14:editId="14D9ACE0">
            <wp:extent cx="3733800" cy="5903872"/>
            <wp:effectExtent l="152400" t="152400" r="361950" b="363855"/>
            <wp:docPr id="118118962" name="Picture 1" descr="A flowchart of a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8962" name="Picture 1" descr="A flowchart of a customer&#10;&#10;AI-generated content may be incorrect."/>
                    <pic:cNvPicPr/>
                  </pic:nvPicPr>
                  <pic:blipFill>
                    <a:blip r:embed="rId18"/>
                    <a:stretch>
                      <a:fillRect/>
                    </a:stretch>
                  </pic:blipFill>
                  <pic:spPr>
                    <a:xfrm>
                      <a:off x="0" y="0"/>
                      <a:ext cx="3746876" cy="5924547"/>
                    </a:xfrm>
                    <a:prstGeom prst="rect">
                      <a:avLst/>
                    </a:prstGeom>
                    <a:ln>
                      <a:noFill/>
                    </a:ln>
                    <a:effectLst>
                      <a:outerShdw blurRad="292100" dist="139700" dir="2700000" algn="tl" rotWithShape="0">
                        <a:srgbClr val="333333">
                          <a:alpha val="65000"/>
                        </a:srgbClr>
                      </a:outerShdw>
                    </a:effectLst>
                  </pic:spPr>
                </pic:pic>
              </a:graphicData>
            </a:graphic>
          </wp:inline>
        </w:drawing>
      </w:r>
    </w:p>
    <w:p w:rsidR="00985E00" w:rsidP="00985E00" w:rsidRDefault="00985E00" w14:paraId="0ED0EF19" w14:textId="77777777">
      <w:pPr>
        <w:ind w:left="720"/>
      </w:pPr>
    </w:p>
    <w:p w:rsidRPr="00985E00" w:rsidR="00985E00" w:rsidP="00985E00" w:rsidRDefault="00985E00" w14:paraId="428A250C" w14:textId="77777777">
      <w:pPr>
        <w:pStyle w:val="ListParagraph"/>
        <w:ind w:left="1440"/>
        <w:rPr>
          <w:b/>
          <w:bCs/>
        </w:rPr>
      </w:pPr>
    </w:p>
    <w:p w:rsidR="00985E00" w:rsidP="00EA0219" w:rsidRDefault="00985E00" w14:paraId="593F5DF9" w14:textId="77777777"/>
    <w:p w:rsidR="00574965" w:rsidP="00EA0219" w:rsidRDefault="00574965" w14:paraId="2B42CF84" w14:textId="77777777"/>
    <w:p w:rsidR="00574965" w:rsidP="00EA0219" w:rsidRDefault="00574965" w14:paraId="072AF8D4" w14:textId="77777777"/>
    <w:p w:rsidR="00574965" w:rsidP="00EA0219" w:rsidRDefault="00574965" w14:paraId="786746DC" w14:textId="77777777"/>
    <w:p w:rsidR="00574965" w:rsidP="00EA0219" w:rsidRDefault="00574965" w14:paraId="50C5BB06" w14:textId="77777777"/>
    <w:p w:rsidR="00574965" w:rsidP="00574965" w:rsidRDefault="00574965" w14:paraId="17180718" w14:textId="77777777">
      <w:pPr>
        <w:ind w:left="720"/>
      </w:pPr>
    </w:p>
    <w:p w:rsidR="00574965" w:rsidP="00574965" w:rsidRDefault="00574965" w14:paraId="0FD4E07D" w14:textId="77777777">
      <w:pPr>
        <w:pStyle w:val="HeadingDLH"/>
      </w:pPr>
      <w:r>
        <w:t>3.01.04 Future State Process</w:t>
      </w:r>
    </w:p>
    <w:p w:rsidR="00574965" w:rsidP="00EA0219" w:rsidRDefault="00574965" w14:paraId="632ED7C2" w14:textId="4109E2C2">
      <w:r>
        <w:t>Approval Matrix Example:</w:t>
      </w:r>
    </w:p>
    <w:p w:rsidR="00574965" w:rsidP="00EA0219" w:rsidRDefault="00574965" w14:paraId="2BB351B7" w14:textId="77777777"/>
    <w:tbl>
      <w:tblPr>
        <w:tblW w:w="9080" w:type="dxa"/>
        <w:tblLook w:val="04A0" w:firstRow="1" w:lastRow="0" w:firstColumn="1" w:lastColumn="0" w:noHBand="0" w:noVBand="1"/>
      </w:tblPr>
      <w:tblGrid>
        <w:gridCol w:w="1848"/>
        <w:gridCol w:w="2050"/>
        <w:gridCol w:w="1270"/>
        <w:gridCol w:w="1736"/>
        <w:gridCol w:w="1529"/>
        <w:gridCol w:w="647"/>
      </w:tblGrid>
      <w:tr w:rsidRPr="00BB563E" w:rsidR="00574965" w:rsidTr="7AE64A1C" w14:paraId="02E9C08D" w14:textId="77777777">
        <w:trPr>
          <w:trHeight w:val="345"/>
        </w:trPr>
        <w:tc>
          <w:tcPr>
            <w:tcW w:w="9080" w:type="dxa"/>
            <w:gridSpan w:val="6"/>
            <w:tcBorders>
              <w:top w:val="nil"/>
              <w:left w:val="nil"/>
              <w:bottom w:val="nil"/>
              <w:right w:val="nil"/>
            </w:tcBorders>
            <w:noWrap/>
            <w:vAlign w:val="bottom"/>
            <w:hideMark/>
          </w:tcPr>
          <w:p w:rsidRPr="00BB563E" w:rsidR="00574965" w:rsidP="00C04954" w:rsidRDefault="00574965" w14:paraId="26C8DD97" w14:textId="77777777">
            <w:pPr>
              <w:spacing w:line="240" w:lineRule="auto"/>
              <w:jc w:val="center"/>
              <w:rPr>
                <w:rFonts w:ascii="Calibri" w:hAnsi="Calibri" w:eastAsia="Times New Roman" w:cs="Calibri"/>
                <w:b/>
                <w:bCs/>
                <w:color w:val="000000"/>
                <w:sz w:val="26"/>
                <w:szCs w:val="26"/>
              </w:rPr>
            </w:pPr>
            <w:r w:rsidRPr="00BB563E">
              <w:rPr>
                <w:rFonts w:ascii="Calibri" w:hAnsi="Calibri" w:eastAsia="Times New Roman" w:cs="Calibri"/>
                <w:b/>
                <w:bCs/>
                <w:color w:val="000000"/>
                <w:sz w:val="26"/>
                <w:szCs w:val="26"/>
              </w:rPr>
              <w:t>Sample Approval Matrix</w:t>
            </w:r>
          </w:p>
        </w:tc>
      </w:tr>
      <w:tr w:rsidRPr="00BB563E" w:rsidR="00574965" w:rsidTr="7AE64A1C" w14:paraId="37D3F064" w14:textId="77777777">
        <w:trPr>
          <w:trHeight w:val="300"/>
        </w:trPr>
        <w:tc>
          <w:tcPr>
            <w:tcW w:w="1848" w:type="dxa"/>
            <w:tcBorders>
              <w:top w:val="nil"/>
              <w:left w:val="nil"/>
              <w:bottom w:val="nil"/>
              <w:right w:val="nil"/>
            </w:tcBorders>
            <w:noWrap/>
            <w:vAlign w:val="bottom"/>
            <w:hideMark/>
          </w:tcPr>
          <w:p w:rsidRPr="00BB563E" w:rsidR="00574965" w:rsidP="00C04954" w:rsidRDefault="00574965" w14:paraId="5C8C9AC4" w14:textId="77777777">
            <w:pPr>
              <w:spacing w:line="240" w:lineRule="auto"/>
              <w:jc w:val="center"/>
              <w:rPr>
                <w:rFonts w:ascii="Calibri" w:hAnsi="Calibri" w:eastAsia="Times New Roman" w:cs="Calibri"/>
                <w:b/>
                <w:bCs/>
                <w:color w:val="000000"/>
                <w:sz w:val="26"/>
                <w:szCs w:val="26"/>
              </w:rPr>
            </w:pPr>
          </w:p>
        </w:tc>
        <w:tc>
          <w:tcPr>
            <w:tcW w:w="2050" w:type="dxa"/>
            <w:tcBorders>
              <w:top w:val="nil"/>
              <w:left w:val="nil"/>
              <w:bottom w:val="nil"/>
              <w:right w:val="nil"/>
            </w:tcBorders>
            <w:noWrap/>
            <w:vAlign w:val="bottom"/>
            <w:hideMark/>
          </w:tcPr>
          <w:p w:rsidRPr="00BB563E" w:rsidR="00574965" w:rsidP="00C04954" w:rsidRDefault="00574965" w14:paraId="191A3E3B" w14:textId="77777777">
            <w:pPr>
              <w:spacing w:line="240" w:lineRule="auto"/>
              <w:rPr>
                <w:rFonts w:ascii="Times New Roman" w:hAnsi="Times New Roman" w:eastAsia="Times New Roman" w:cs="Times New Roman"/>
                <w:sz w:val="20"/>
                <w:szCs w:val="20"/>
              </w:rPr>
            </w:pPr>
          </w:p>
        </w:tc>
        <w:tc>
          <w:tcPr>
            <w:tcW w:w="1270" w:type="dxa"/>
            <w:tcBorders>
              <w:top w:val="nil"/>
              <w:left w:val="nil"/>
              <w:bottom w:val="nil"/>
              <w:right w:val="nil"/>
            </w:tcBorders>
            <w:noWrap/>
            <w:vAlign w:val="bottom"/>
            <w:hideMark/>
          </w:tcPr>
          <w:p w:rsidRPr="00BB563E" w:rsidR="00574965" w:rsidP="00C04954" w:rsidRDefault="00574965" w14:paraId="1ED20C91" w14:textId="77777777">
            <w:pPr>
              <w:spacing w:line="240" w:lineRule="auto"/>
              <w:rPr>
                <w:rFonts w:ascii="Times New Roman" w:hAnsi="Times New Roman" w:eastAsia="Times New Roman" w:cs="Times New Roman"/>
                <w:sz w:val="20"/>
                <w:szCs w:val="20"/>
              </w:rPr>
            </w:pPr>
          </w:p>
        </w:tc>
        <w:tc>
          <w:tcPr>
            <w:tcW w:w="1736" w:type="dxa"/>
            <w:tcBorders>
              <w:top w:val="nil"/>
              <w:left w:val="nil"/>
              <w:bottom w:val="nil"/>
              <w:right w:val="nil"/>
            </w:tcBorders>
            <w:noWrap/>
            <w:vAlign w:val="bottom"/>
            <w:hideMark/>
          </w:tcPr>
          <w:p w:rsidRPr="00BB563E" w:rsidR="00574965" w:rsidP="00C04954" w:rsidRDefault="00574965" w14:paraId="7B38D3D0" w14:textId="77777777">
            <w:pPr>
              <w:spacing w:line="240" w:lineRule="auto"/>
              <w:rPr>
                <w:rFonts w:ascii="Times New Roman" w:hAnsi="Times New Roman" w:eastAsia="Times New Roman" w:cs="Times New Roman"/>
                <w:sz w:val="20"/>
                <w:szCs w:val="20"/>
              </w:rPr>
            </w:pPr>
          </w:p>
        </w:tc>
        <w:tc>
          <w:tcPr>
            <w:tcW w:w="1529" w:type="dxa"/>
            <w:tcBorders>
              <w:top w:val="nil"/>
              <w:left w:val="nil"/>
              <w:bottom w:val="nil"/>
              <w:right w:val="nil"/>
            </w:tcBorders>
            <w:noWrap/>
            <w:vAlign w:val="bottom"/>
            <w:hideMark/>
          </w:tcPr>
          <w:p w:rsidRPr="00BB563E" w:rsidR="00574965" w:rsidP="00C04954" w:rsidRDefault="00574965" w14:paraId="4E22DB28" w14:textId="77777777">
            <w:pPr>
              <w:spacing w:line="240" w:lineRule="auto"/>
              <w:rPr>
                <w:rFonts w:ascii="Times New Roman" w:hAnsi="Times New Roman" w:eastAsia="Times New Roman" w:cs="Times New Roman"/>
                <w:sz w:val="20"/>
                <w:szCs w:val="20"/>
              </w:rPr>
            </w:pPr>
          </w:p>
        </w:tc>
        <w:tc>
          <w:tcPr>
            <w:tcW w:w="647" w:type="dxa"/>
            <w:tcBorders>
              <w:top w:val="nil"/>
              <w:left w:val="nil"/>
              <w:bottom w:val="nil"/>
              <w:right w:val="nil"/>
            </w:tcBorders>
            <w:noWrap/>
            <w:vAlign w:val="bottom"/>
            <w:hideMark/>
          </w:tcPr>
          <w:p w:rsidRPr="00BB563E" w:rsidR="00574965" w:rsidP="00C04954" w:rsidRDefault="00574965" w14:paraId="2A3E6C78" w14:textId="77777777">
            <w:pPr>
              <w:spacing w:line="240" w:lineRule="auto"/>
              <w:rPr>
                <w:rFonts w:ascii="Times New Roman" w:hAnsi="Times New Roman" w:eastAsia="Times New Roman" w:cs="Times New Roman"/>
                <w:sz w:val="20"/>
                <w:szCs w:val="20"/>
              </w:rPr>
            </w:pPr>
          </w:p>
        </w:tc>
      </w:tr>
      <w:tr w:rsidRPr="00BB563E" w:rsidR="00574965" w:rsidTr="7AE64A1C" w14:paraId="01C8B385" w14:textId="77777777">
        <w:trPr>
          <w:trHeight w:val="300"/>
        </w:trPr>
        <w:tc>
          <w:tcPr>
            <w:tcW w:w="1848" w:type="dxa"/>
            <w:tcBorders>
              <w:top w:val="nil"/>
              <w:left w:val="nil"/>
              <w:bottom w:val="nil"/>
              <w:right w:val="nil"/>
            </w:tcBorders>
            <w:noWrap/>
            <w:vAlign w:val="bottom"/>
            <w:hideMark/>
          </w:tcPr>
          <w:p w:rsidRPr="00BB563E" w:rsidR="00574965" w:rsidP="00C04954" w:rsidRDefault="00574965" w14:paraId="58B9FA07" w14:textId="77777777">
            <w:pPr>
              <w:spacing w:line="240" w:lineRule="auto"/>
              <w:rPr>
                <w:rFonts w:ascii="Calibri" w:hAnsi="Calibri" w:eastAsia="Times New Roman" w:cs="Calibri"/>
                <w:b/>
                <w:bCs/>
                <w:color w:val="000000"/>
              </w:rPr>
            </w:pPr>
            <w:r w:rsidRPr="00BB563E">
              <w:rPr>
                <w:rFonts w:ascii="Calibri" w:hAnsi="Calibri" w:eastAsia="Times New Roman" w:cs="Calibri"/>
                <w:b/>
                <w:bCs/>
                <w:color w:val="000000"/>
              </w:rPr>
              <w:t>Vendor Bills</w:t>
            </w:r>
          </w:p>
        </w:tc>
        <w:tc>
          <w:tcPr>
            <w:tcW w:w="2050" w:type="dxa"/>
            <w:tcBorders>
              <w:top w:val="nil"/>
              <w:left w:val="nil"/>
              <w:bottom w:val="nil"/>
              <w:right w:val="nil"/>
            </w:tcBorders>
            <w:noWrap/>
            <w:vAlign w:val="bottom"/>
            <w:hideMark/>
          </w:tcPr>
          <w:p w:rsidRPr="00BB563E" w:rsidR="00574965" w:rsidP="00C04954" w:rsidRDefault="00574965" w14:paraId="71B9C63E" w14:textId="77777777">
            <w:pPr>
              <w:spacing w:line="240" w:lineRule="auto"/>
              <w:rPr>
                <w:rFonts w:ascii="Calibri" w:hAnsi="Calibri" w:eastAsia="Times New Roman" w:cs="Calibri"/>
                <w:b/>
                <w:bCs/>
                <w:color w:val="000000"/>
              </w:rPr>
            </w:pPr>
          </w:p>
        </w:tc>
        <w:tc>
          <w:tcPr>
            <w:tcW w:w="1270" w:type="dxa"/>
            <w:tcBorders>
              <w:top w:val="nil"/>
              <w:left w:val="nil"/>
              <w:bottom w:val="nil"/>
              <w:right w:val="nil"/>
            </w:tcBorders>
            <w:noWrap/>
            <w:vAlign w:val="bottom"/>
            <w:hideMark/>
          </w:tcPr>
          <w:p w:rsidRPr="00BB563E" w:rsidR="00574965" w:rsidP="00C04954" w:rsidRDefault="00574965" w14:paraId="7EF72158" w14:textId="77777777">
            <w:pPr>
              <w:spacing w:line="240" w:lineRule="auto"/>
              <w:rPr>
                <w:rFonts w:ascii="Times New Roman" w:hAnsi="Times New Roman" w:eastAsia="Times New Roman" w:cs="Times New Roman"/>
                <w:sz w:val="20"/>
                <w:szCs w:val="20"/>
              </w:rPr>
            </w:pPr>
          </w:p>
        </w:tc>
        <w:tc>
          <w:tcPr>
            <w:tcW w:w="1736" w:type="dxa"/>
            <w:tcBorders>
              <w:top w:val="nil"/>
              <w:left w:val="nil"/>
              <w:bottom w:val="nil"/>
              <w:right w:val="nil"/>
            </w:tcBorders>
            <w:noWrap/>
            <w:vAlign w:val="bottom"/>
            <w:hideMark/>
          </w:tcPr>
          <w:p w:rsidRPr="00BB563E" w:rsidR="00574965" w:rsidP="00C04954" w:rsidRDefault="00574965" w14:paraId="69C731AA" w14:textId="77777777">
            <w:pPr>
              <w:spacing w:line="240" w:lineRule="auto"/>
              <w:rPr>
                <w:rFonts w:ascii="Times New Roman" w:hAnsi="Times New Roman" w:eastAsia="Times New Roman" w:cs="Times New Roman"/>
                <w:sz w:val="20"/>
                <w:szCs w:val="20"/>
              </w:rPr>
            </w:pPr>
          </w:p>
        </w:tc>
        <w:tc>
          <w:tcPr>
            <w:tcW w:w="1529" w:type="dxa"/>
            <w:tcBorders>
              <w:top w:val="nil"/>
              <w:left w:val="nil"/>
              <w:bottom w:val="nil"/>
              <w:right w:val="nil"/>
            </w:tcBorders>
            <w:noWrap/>
            <w:vAlign w:val="bottom"/>
            <w:hideMark/>
          </w:tcPr>
          <w:p w:rsidRPr="00BB563E" w:rsidR="00574965" w:rsidP="00C04954" w:rsidRDefault="00574965" w14:paraId="19C93AF9" w14:textId="77777777">
            <w:pPr>
              <w:spacing w:line="240" w:lineRule="auto"/>
              <w:rPr>
                <w:rFonts w:ascii="Times New Roman" w:hAnsi="Times New Roman" w:eastAsia="Times New Roman" w:cs="Times New Roman"/>
                <w:sz w:val="20"/>
                <w:szCs w:val="20"/>
              </w:rPr>
            </w:pPr>
          </w:p>
        </w:tc>
        <w:tc>
          <w:tcPr>
            <w:tcW w:w="647" w:type="dxa"/>
            <w:tcBorders>
              <w:top w:val="nil"/>
              <w:left w:val="nil"/>
              <w:bottom w:val="nil"/>
              <w:right w:val="nil"/>
            </w:tcBorders>
            <w:noWrap/>
            <w:vAlign w:val="bottom"/>
            <w:hideMark/>
          </w:tcPr>
          <w:p w:rsidRPr="00BB563E" w:rsidR="00574965" w:rsidP="00C04954" w:rsidRDefault="00574965" w14:paraId="57E831BB" w14:textId="77777777">
            <w:pPr>
              <w:spacing w:line="240" w:lineRule="auto"/>
              <w:rPr>
                <w:rFonts w:ascii="Times New Roman" w:hAnsi="Times New Roman" w:eastAsia="Times New Roman" w:cs="Times New Roman"/>
                <w:sz w:val="20"/>
                <w:szCs w:val="20"/>
              </w:rPr>
            </w:pPr>
          </w:p>
        </w:tc>
      </w:tr>
      <w:tr w:rsidRPr="00BB563E" w:rsidR="00574965" w:rsidTr="7AE64A1C" w14:paraId="7B9E861A" w14:textId="77777777">
        <w:trPr>
          <w:trHeight w:val="300"/>
        </w:trPr>
        <w:tc>
          <w:tcPr>
            <w:tcW w:w="1848" w:type="dxa"/>
            <w:tcBorders>
              <w:top w:val="nil"/>
              <w:left w:val="nil"/>
              <w:bottom w:val="nil"/>
              <w:right w:val="nil"/>
            </w:tcBorders>
            <w:noWrap/>
            <w:vAlign w:val="bottom"/>
            <w:hideMark/>
          </w:tcPr>
          <w:p w:rsidRPr="00BB563E" w:rsidR="00574965" w:rsidP="00C04954" w:rsidRDefault="00574965" w14:paraId="0B9BADF7" w14:textId="77777777">
            <w:pPr>
              <w:spacing w:line="240" w:lineRule="auto"/>
              <w:rPr>
                <w:rFonts w:ascii="Times New Roman" w:hAnsi="Times New Roman" w:eastAsia="Times New Roman" w:cs="Times New Roman"/>
                <w:sz w:val="20"/>
                <w:szCs w:val="20"/>
              </w:rPr>
            </w:pPr>
          </w:p>
        </w:tc>
        <w:tc>
          <w:tcPr>
            <w:tcW w:w="2050" w:type="dxa"/>
            <w:tcBorders>
              <w:top w:val="single" w:color="auto" w:sz="4" w:space="0"/>
              <w:left w:val="single" w:color="auto" w:sz="4" w:space="0"/>
              <w:bottom w:val="single" w:color="auto" w:sz="4" w:space="0"/>
              <w:right w:val="single" w:color="auto" w:sz="4" w:space="0"/>
            </w:tcBorders>
            <w:noWrap/>
            <w:vAlign w:val="bottom"/>
            <w:hideMark/>
          </w:tcPr>
          <w:p w:rsidRPr="00BB563E" w:rsidR="00574965" w:rsidP="00C04954" w:rsidRDefault="00574965" w14:paraId="6E6D9C7F" w14:textId="77777777">
            <w:pPr>
              <w:spacing w:line="240" w:lineRule="auto"/>
              <w:rPr>
                <w:rFonts w:ascii="Calibri" w:hAnsi="Calibri" w:eastAsia="Times New Roman" w:cs="Calibri"/>
                <w:color w:val="000000"/>
                <w:u w:val="single"/>
              </w:rPr>
            </w:pPr>
            <w:r w:rsidRPr="00BB563E">
              <w:rPr>
                <w:rFonts w:ascii="Calibri" w:hAnsi="Calibri" w:eastAsia="Times New Roman" w:cs="Calibri"/>
                <w:color w:val="000000"/>
                <w:u w:val="single"/>
              </w:rPr>
              <w:t>Limits</w:t>
            </w:r>
          </w:p>
        </w:tc>
        <w:tc>
          <w:tcPr>
            <w:tcW w:w="1270" w:type="dxa"/>
            <w:tcBorders>
              <w:top w:val="single" w:color="auto" w:sz="4" w:space="0"/>
              <w:left w:val="nil"/>
              <w:bottom w:val="single" w:color="auto" w:sz="4" w:space="0"/>
              <w:right w:val="single" w:color="auto" w:sz="4" w:space="0"/>
            </w:tcBorders>
            <w:noWrap/>
            <w:vAlign w:val="bottom"/>
            <w:hideMark/>
          </w:tcPr>
          <w:p w:rsidRPr="00BB563E" w:rsidR="00574965" w:rsidP="00C04954" w:rsidRDefault="00574965" w14:paraId="7E1994B5" w14:textId="77777777">
            <w:pPr>
              <w:spacing w:line="240" w:lineRule="auto"/>
              <w:rPr>
                <w:rFonts w:ascii="Calibri" w:hAnsi="Calibri" w:eastAsia="Times New Roman" w:cs="Calibri"/>
                <w:color w:val="000000"/>
              </w:rPr>
            </w:pPr>
            <w:r w:rsidRPr="00BB563E">
              <w:rPr>
                <w:rFonts w:ascii="Calibri" w:hAnsi="Calibri" w:eastAsia="Times New Roman" w:cs="Calibri"/>
                <w:color w:val="000000"/>
              </w:rPr>
              <w:t>AP Clerk</w:t>
            </w:r>
          </w:p>
        </w:tc>
        <w:tc>
          <w:tcPr>
            <w:tcW w:w="1736" w:type="dxa"/>
            <w:tcBorders>
              <w:top w:val="single" w:color="auto" w:sz="4" w:space="0"/>
              <w:left w:val="nil"/>
              <w:bottom w:val="single" w:color="auto" w:sz="4" w:space="0"/>
              <w:right w:val="single" w:color="auto" w:sz="4" w:space="0"/>
            </w:tcBorders>
            <w:noWrap/>
            <w:vAlign w:val="bottom"/>
            <w:hideMark/>
          </w:tcPr>
          <w:p w:rsidRPr="00BB563E" w:rsidR="00574965" w:rsidP="00C04954" w:rsidRDefault="00574965" w14:paraId="366AD9EB" w14:textId="77777777">
            <w:pPr>
              <w:spacing w:line="240" w:lineRule="auto"/>
              <w:rPr>
                <w:rFonts w:ascii="Calibri" w:hAnsi="Calibri" w:eastAsia="Times New Roman" w:cs="Calibri"/>
                <w:color w:val="000000"/>
              </w:rPr>
            </w:pPr>
            <w:r w:rsidRPr="00BB563E">
              <w:rPr>
                <w:rFonts w:ascii="Calibri" w:hAnsi="Calibri" w:eastAsia="Times New Roman" w:cs="Calibri"/>
                <w:color w:val="000000"/>
              </w:rPr>
              <w:t>Accountant</w:t>
            </w:r>
          </w:p>
        </w:tc>
        <w:tc>
          <w:tcPr>
            <w:tcW w:w="1529" w:type="dxa"/>
            <w:tcBorders>
              <w:top w:val="single" w:color="auto" w:sz="4" w:space="0"/>
              <w:left w:val="nil"/>
              <w:bottom w:val="single" w:color="auto" w:sz="4" w:space="0"/>
              <w:right w:val="single" w:color="auto" w:sz="4" w:space="0"/>
            </w:tcBorders>
            <w:noWrap/>
            <w:vAlign w:val="bottom"/>
            <w:hideMark/>
          </w:tcPr>
          <w:p w:rsidRPr="00BB563E" w:rsidR="00574965" w:rsidP="00C04954" w:rsidRDefault="00574965" w14:paraId="3C36D115" w14:textId="77777777">
            <w:pPr>
              <w:spacing w:line="240" w:lineRule="auto"/>
              <w:rPr>
                <w:rFonts w:ascii="Calibri" w:hAnsi="Calibri" w:eastAsia="Times New Roman" w:cs="Calibri"/>
                <w:color w:val="000000"/>
              </w:rPr>
            </w:pPr>
            <w:r w:rsidRPr="00BB563E">
              <w:rPr>
                <w:rFonts w:ascii="Calibri" w:hAnsi="Calibri" w:eastAsia="Times New Roman" w:cs="Calibri"/>
                <w:color w:val="000000"/>
              </w:rPr>
              <w:t>Controller</w:t>
            </w:r>
          </w:p>
        </w:tc>
        <w:tc>
          <w:tcPr>
            <w:tcW w:w="647" w:type="dxa"/>
            <w:tcBorders>
              <w:top w:val="single" w:color="auto" w:sz="4" w:space="0"/>
              <w:left w:val="nil"/>
              <w:bottom w:val="single" w:color="auto" w:sz="4" w:space="0"/>
              <w:right w:val="single" w:color="auto" w:sz="4" w:space="0"/>
            </w:tcBorders>
            <w:noWrap/>
            <w:vAlign w:val="bottom"/>
            <w:hideMark/>
          </w:tcPr>
          <w:p w:rsidRPr="00BB563E" w:rsidR="00574965" w:rsidP="00C04954" w:rsidRDefault="00574965" w14:paraId="1DFFDBC3" w14:textId="77777777">
            <w:pPr>
              <w:spacing w:line="240" w:lineRule="auto"/>
              <w:rPr>
                <w:rFonts w:ascii="Calibri" w:hAnsi="Calibri" w:eastAsia="Times New Roman" w:cs="Calibri"/>
                <w:color w:val="000000"/>
              </w:rPr>
            </w:pPr>
            <w:r w:rsidRPr="00BB563E">
              <w:rPr>
                <w:rFonts w:ascii="Calibri" w:hAnsi="Calibri" w:eastAsia="Times New Roman" w:cs="Calibri"/>
                <w:color w:val="000000"/>
              </w:rPr>
              <w:t>CFO</w:t>
            </w:r>
          </w:p>
        </w:tc>
      </w:tr>
      <w:tr w:rsidRPr="00BB563E" w:rsidR="00574965" w:rsidTr="7AE64A1C" w14:paraId="511C14CA" w14:textId="77777777">
        <w:trPr>
          <w:trHeight w:val="300"/>
        </w:trPr>
        <w:tc>
          <w:tcPr>
            <w:tcW w:w="1848" w:type="dxa"/>
            <w:tcBorders>
              <w:top w:val="nil"/>
              <w:left w:val="nil"/>
              <w:bottom w:val="nil"/>
              <w:right w:val="nil"/>
            </w:tcBorders>
            <w:noWrap/>
            <w:vAlign w:val="bottom"/>
            <w:hideMark/>
          </w:tcPr>
          <w:p w:rsidRPr="00BB563E" w:rsidR="00574965" w:rsidP="00C04954" w:rsidRDefault="00574965" w14:paraId="0B8B917A" w14:textId="77777777">
            <w:pPr>
              <w:spacing w:line="240" w:lineRule="auto"/>
              <w:rPr>
                <w:rFonts w:ascii="Calibri" w:hAnsi="Calibri" w:eastAsia="Times New Roman" w:cs="Calibri"/>
                <w:color w:val="000000"/>
              </w:rPr>
            </w:pPr>
          </w:p>
        </w:tc>
        <w:tc>
          <w:tcPr>
            <w:tcW w:w="2050" w:type="dxa"/>
            <w:tcBorders>
              <w:top w:val="nil"/>
              <w:left w:val="single" w:color="auto" w:sz="4" w:space="0"/>
              <w:bottom w:val="single" w:color="auto" w:sz="4" w:space="0"/>
              <w:right w:val="single" w:color="auto" w:sz="4" w:space="0"/>
            </w:tcBorders>
            <w:noWrap/>
            <w:vAlign w:val="bottom"/>
            <w:hideMark/>
          </w:tcPr>
          <w:p w:rsidRPr="00BB563E" w:rsidR="00574965" w:rsidP="7AE64A1C" w:rsidRDefault="00574965" w14:paraId="0458BCE1" w14:textId="77777777">
            <w:pPr>
              <w:spacing w:line="240" w:lineRule="auto"/>
              <w:rPr>
                <w:rFonts w:ascii="Calibri" w:hAnsi="Calibri" w:eastAsia="Times New Roman" w:cs="Calibri"/>
                <w:color w:val="000000"/>
                <w:lang w:val="en-US"/>
              </w:rPr>
            </w:pPr>
            <w:r w:rsidRPr="7AE64A1C">
              <w:rPr>
                <w:rFonts w:ascii="Calibri" w:hAnsi="Calibri" w:eastAsia="Times New Roman" w:cs="Calibri"/>
                <w:color w:val="000000" w:themeColor="text1"/>
                <w:lang w:val="en-US"/>
              </w:rPr>
              <w:t>Upto $1000</w:t>
            </w:r>
          </w:p>
        </w:tc>
        <w:tc>
          <w:tcPr>
            <w:tcW w:w="1270" w:type="dxa"/>
            <w:tcBorders>
              <w:top w:val="nil"/>
              <w:left w:val="nil"/>
              <w:bottom w:val="single" w:color="auto" w:sz="4" w:space="0"/>
              <w:right w:val="single" w:color="auto" w:sz="4" w:space="0"/>
            </w:tcBorders>
            <w:noWrap/>
            <w:vAlign w:val="center"/>
            <w:hideMark/>
          </w:tcPr>
          <w:p w:rsidRPr="00BB563E" w:rsidR="00574965" w:rsidP="00C04954" w:rsidRDefault="00574965" w14:paraId="5B52C91F"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X</w:t>
            </w:r>
          </w:p>
        </w:tc>
        <w:tc>
          <w:tcPr>
            <w:tcW w:w="1736" w:type="dxa"/>
            <w:tcBorders>
              <w:top w:val="nil"/>
              <w:left w:val="nil"/>
              <w:bottom w:val="single" w:color="auto" w:sz="4" w:space="0"/>
              <w:right w:val="single" w:color="auto" w:sz="4" w:space="0"/>
            </w:tcBorders>
            <w:noWrap/>
            <w:vAlign w:val="center"/>
            <w:hideMark/>
          </w:tcPr>
          <w:p w:rsidRPr="00BB563E" w:rsidR="00574965" w:rsidP="00C04954" w:rsidRDefault="00574965" w14:paraId="11FA8BBF"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 </w:t>
            </w:r>
          </w:p>
        </w:tc>
        <w:tc>
          <w:tcPr>
            <w:tcW w:w="1529" w:type="dxa"/>
            <w:tcBorders>
              <w:top w:val="nil"/>
              <w:left w:val="nil"/>
              <w:bottom w:val="single" w:color="auto" w:sz="4" w:space="0"/>
              <w:right w:val="single" w:color="auto" w:sz="4" w:space="0"/>
            </w:tcBorders>
            <w:noWrap/>
            <w:vAlign w:val="center"/>
            <w:hideMark/>
          </w:tcPr>
          <w:p w:rsidRPr="00BB563E" w:rsidR="00574965" w:rsidP="00C04954" w:rsidRDefault="00574965" w14:paraId="53CFDDED"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 </w:t>
            </w:r>
          </w:p>
        </w:tc>
        <w:tc>
          <w:tcPr>
            <w:tcW w:w="647" w:type="dxa"/>
            <w:tcBorders>
              <w:top w:val="nil"/>
              <w:left w:val="nil"/>
              <w:bottom w:val="single" w:color="auto" w:sz="4" w:space="0"/>
              <w:right w:val="single" w:color="auto" w:sz="4" w:space="0"/>
            </w:tcBorders>
            <w:noWrap/>
            <w:vAlign w:val="center"/>
            <w:hideMark/>
          </w:tcPr>
          <w:p w:rsidRPr="00BB563E" w:rsidR="00574965" w:rsidP="00C04954" w:rsidRDefault="00574965" w14:paraId="6881A822"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 </w:t>
            </w:r>
          </w:p>
        </w:tc>
      </w:tr>
      <w:tr w:rsidRPr="00BB563E" w:rsidR="00574965" w:rsidTr="7AE64A1C" w14:paraId="2BAD9E21" w14:textId="77777777">
        <w:trPr>
          <w:trHeight w:val="300"/>
        </w:trPr>
        <w:tc>
          <w:tcPr>
            <w:tcW w:w="1848" w:type="dxa"/>
            <w:tcBorders>
              <w:top w:val="nil"/>
              <w:left w:val="nil"/>
              <w:bottom w:val="nil"/>
              <w:right w:val="nil"/>
            </w:tcBorders>
            <w:noWrap/>
            <w:vAlign w:val="bottom"/>
            <w:hideMark/>
          </w:tcPr>
          <w:p w:rsidRPr="00BB563E" w:rsidR="00574965" w:rsidP="00C04954" w:rsidRDefault="00574965" w14:paraId="3D566D90" w14:textId="77777777">
            <w:pPr>
              <w:spacing w:line="240" w:lineRule="auto"/>
              <w:jc w:val="center"/>
              <w:rPr>
                <w:rFonts w:ascii="Calibri" w:hAnsi="Calibri" w:eastAsia="Times New Roman" w:cs="Calibri"/>
                <w:color w:val="000000"/>
              </w:rPr>
            </w:pPr>
          </w:p>
        </w:tc>
        <w:tc>
          <w:tcPr>
            <w:tcW w:w="2050" w:type="dxa"/>
            <w:tcBorders>
              <w:top w:val="nil"/>
              <w:left w:val="single" w:color="auto" w:sz="4" w:space="0"/>
              <w:bottom w:val="single" w:color="auto" w:sz="4" w:space="0"/>
              <w:right w:val="single" w:color="auto" w:sz="4" w:space="0"/>
            </w:tcBorders>
            <w:noWrap/>
            <w:vAlign w:val="bottom"/>
            <w:hideMark/>
          </w:tcPr>
          <w:p w:rsidRPr="00BB563E" w:rsidR="00574965" w:rsidP="7AE64A1C" w:rsidRDefault="00574965" w14:paraId="37B60188" w14:textId="77777777">
            <w:pPr>
              <w:spacing w:line="240" w:lineRule="auto"/>
              <w:rPr>
                <w:rFonts w:ascii="Calibri" w:hAnsi="Calibri" w:eastAsia="Times New Roman" w:cs="Calibri"/>
                <w:color w:val="000000"/>
                <w:lang w:val="en-US"/>
              </w:rPr>
            </w:pPr>
            <w:r w:rsidRPr="7AE64A1C">
              <w:rPr>
                <w:rFonts w:ascii="Calibri" w:hAnsi="Calibri" w:eastAsia="Times New Roman" w:cs="Calibri"/>
                <w:color w:val="000000" w:themeColor="text1"/>
                <w:lang w:val="en-US"/>
              </w:rPr>
              <w:t>Upto $5000</w:t>
            </w:r>
          </w:p>
        </w:tc>
        <w:tc>
          <w:tcPr>
            <w:tcW w:w="1270" w:type="dxa"/>
            <w:tcBorders>
              <w:top w:val="nil"/>
              <w:left w:val="nil"/>
              <w:bottom w:val="single" w:color="auto" w:sz="4" w:space="0"/>
              <w:right w:val="single" w:color="auto" w:sz="4" w:space="0"/>
            </w:tcBorders>
            <w:noWrap/>
            <w:vAlign w:val="center"/>
            <w:hideMark/>
          </w:tcPr>
          <w:p w:rsidRPr="00BB563E" w:rsidR="00574965" w:rsidP="00C04954" w:rsidRDefault="00574965" w14:paraId="5C659E8A"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 </w:t>
            </w:r>
          </w:p>
        </w:tc>
        <w:tc>
          <w:tcPr>
            <w:tcW w:w="1736" w:type="dxa"/>
            <w:tcBorders>
              <w:top w:val="nil"/>
              <w:left w:val="nil"/>
              <w:bottom w:val="single" w:color="auto" w:sz="4" w:space="0"/>
              <w:right w:val="single" w:color="auto" w:sz="4" w:space="0"/>
            </w:tcBorders>
            <w:noWrap/>
            <w:vAlign w:val="center"/>
            <w:hideMark/>
          </w:tcPr>
          <w:p w:rsidRPr="00BB563E" w:rsidR="00574965" w:rsidP="00C04954" w:rsidRDefault="00574965" w14:paraId="417FEFB2"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X</w:t>
            </w:r>
          </w:p>
        </w:tc>
        <w:tc>
          <w:tcPr>
            <w:tcW w:w="1529" w:type="dxa"/>
            <w:tcBorders>
              <w:top w:val="nil"/>
              <w:left w:val="nil"/>
              <w:bottom w:val="single" w:color="auto" w:sz="4" w:space="0"/>
              <w:right w:val="single" w:color="auto" w:sz="4" w:space="0"/>
            </w:tcBorders>
            <w:noWrap/>
            <w:vAlign w:val="center"/>
            <w:hideMark/>
          </w:tcPr>
          <w:p w:rsidRPr="00BB563E" w:rsidR="00574965" w:rsidP="00C04954" w:rsidRDefault="00574965" w14:paraId="641B5827"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 </w:t>
            </w:r>
          </w:p>
        </w:tc>
        <w:tc>
          <w:tcPr>
            <w:tcW w:w="647" w:type="dxa"/>
            <w:tcBorders>
              <w:top w:val="nil"/>
              <w:left w:val="nil"/>
              <w:bottom w:val="single" w:color="auto" w:sz="4" w:space="0"/>
              <w:right w:val="single" w:color="auto" w:sz="4" w:space="0"/>
            </w:tcBorders>
            <w:noWrap/>
            <w:vAlign w:val="center"/>
            <w:hideMark/>
          </w:tcPr>
          <w:p w:rsidRPr="00BB563E" w:rsidR="00574965" w:rsidP="00C04954" w:rsidRDefault="00574965" w14:paraId="0811BDDE"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 </w:t>
            </w:r>
          </w:p>
        </w:tc>
      </w:tr>
      <w:tr w:rsidRPr="00BB563E" w:rsidR="00574965" w:rsidTr="7AE64A1C" w14:paraId="7974401B" w14:textId="77777777">
        <w:trPr>
          <w:trHeight w:val="300"/>
        </w:trPr>
        <w:tc>
          <w:tcPr>
            <w:tcW w:w="1848" w:type="dxa"/>
            <w:tcBorders>
              <w:top w:val="nil"/>
              <w:left w:val="nil"/>
              <w:bottom w:val="nil"/>
              <w:right w:val="nil"/>
            </w:tcBorders>
            <w:noWrap/>
            <w:vAlign w:val="bottom"/>
            <w:hideMark/>
          </w:tcPr>
          <w:p w:rsidRPr="00BB563E" w:rsidR="00574965" w:rsidP="00C04954" w:rsidRDefault="00574965" w14:paraId="3E981F78" w14:textId="77777777">
            <w:pPr>
              <w:spacing w:line="240" w:lineRule="auto"/>
              <w:jc w:val="center"/>
              <w:rPr>
                <w:rFonts w:ascii="Calibri" w:hAnsi="Calibri" w:eastAsia="Times New Roman" w:cs="Calibri"/>
                <w:color w:val="000000"/>
              </w:rPr>
            </w:pPr>
          </w:p>
        </w:tc>
        <w:tc>
          <w:tcPr>
            <w:tcW w:w="2050" w:type="dxa"/>
            <w:tcBorders>
              <w:top w:val="nil"/>
              <w:left w:val="single" w:color="auto" w:sz="4" w:space="0"/>
              <w:bottom w:val="single" w:color="auto" w:sz="4" w:space="0"/>
              <w:right w:val="single" w:color="auto" w:sz="4" w:space="0"/>
            </w:tcBorders>
            <w:noWrap/>
            <w:vAlign w:val="bottom"/>
            <w:hideMark/>
          </w:tcPr>
          <w:p w:rsidRPr="00BB563E" w:rsidR="00574965" w:rsidP="7AE64A1C" w:rsidRDefault="00574965" w14:paraId="6CFC235F" w14:textId="77777777">
            <w:pPr>
              <w:spacing w:line="240" w:lineRule="auto"/>
              <w:rPr>
                <w:rFonts w:ascii="Calibri" w:hAnsi="Calibri" w:eastAsia="Times New Roman" w:cs="Calibri"/>
                <w:color w:val="000000"/>
                <w:lang w:val="en-US"/>
              </w:rPr>
            </w:pPr>
            <w:r w:rsidRPr="7AE64A1C">
              <w:rPr>
                <w:rFonts w:ascii="Calibri" w:hAnsi="Calibri" w:eastAsia="Times New Roman" w:cs="Calibri"/>
                <w:color w:val="000000" w:themeColor="text1"/>
                <w:lang w:val="en-US"/>
              </w:rPr>
              <w:t>Upto $10,000</w:t>
            </w:r>
          </w:p>
        </w:tc>
        <w:tc>
          <w:tcPr>
            <w:tcW w:w="1270" w:type="dxa"/>
            <w:tcBorders>
              <w:top w:val="nil"/>
              <w:left w:val="nil"/>
              <w:bottom w:val="single" w:color="auto" w:sz="4" w:space="0"/>
              <w:right w:val="single" w:color="auto" w:sz="4" w:space="0"/>
            </w:tcBorders>
            <w:noWrap/>
            <w:vAlign w:val="center"/>
            <w:hideMark/>
          </w:tcPr>
          <w:p w:rsidRPr="00BB563E" w:rsidR="00574965" w:rsidP="00C04954" w:rsidRDefault="00574965" w14:paraId="1FE5D91E"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 </w:t>
            </w:r>
          </w:p>
        </w:tc>
        <w:tc>
          <w:tcPr>
            <w:tcW w:w="1736" w:type="dxa"/>
            <w:tcBorders>
              <w:top w:val="nil"/>
              <w:left w:val="nil"/>
              <w:bottom w:val="single" w:color="auto" w:sz="4" w:space="0"/>
              <w:right w:val="single" w:color="auto" w:sz="4" w:space="0"/>
            </w:tcBorders>
            <w:noWrap/>
            <w:vAlign w:val="center"/>
            <w:hideMark/>
          </w:tcPr>
          <w:p w:rsidRPr="00BB563E" w:rsidR="00574965" w:rsidP="00C04954" w:rsidRDefault="00574965" w14:paraId="4FC71310"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 </w:t>
            </w:r>
          </w:p>
        </w:tc>
        <w:tc>
          <w:tcPr>
            <w:tcW w:w="1529" w:type="dxa"/>
            <w:tcBorders>
              <w:top w:val="nil"/>
              <w:left w:val="nil"/>
              <w:bottom w:val="single" w:color="auto" w:sz="4" w:space="0"/>
              <w:right w:val="single" w:color="auto" w:sz="4" w:space="0"/>
            </w:tcBorders>
            <w:noWrap/>
            <w:vAlign w:val="center"/>
            <w:hideMark/>
          </w:tcPr>
          <w:p w:rsidRPr="00BB563E" w:rsidR="00574965" w:rsidP="00C04954" w:rsidRDefault="00574965" w14:paraId="23332B60"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X</w:t>
            </w:r>
          </w:p>
        </w:tc>
        <w:tc>
          <w:tcPr>
            <w:tcW w:w="647" w:type="dxa"/>
            <w:tcBorders>
              <w:top w:val="nil"/>
              <w:left w:val="nil"/>
              <w:bottom w:val="single" w:color="auto" w:sz="4" w:space="0"/>
              <w:right w:val="single" w:color="auto" w:sz="4" w:space="0"/>
            </w:tcBorders>
            <w:noWrap/>
            <w:vAlign w:val="center"/>
            <w:hideMark/>
          </w:tcPr>
          <w:p w:rsidRPr="00BB563E" w:rsidR="00574965" w:rsidP="00C04954" w:rsidRDefault="00574965" w14:paraId="7D13BE30"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 </w:t>
            </w:r>
          </w:p>
        </w:tc>
      </w:tr>
      <w:tr w:rsidRPr="00BB563E" w:rsidR="00574965" w:rsidTr="7AE64A1C" w14:paraId="3808E4C3" w14:textId="77777777">
        <w:trPr>
          <w:trHeight w:val="300"/>
        </w:trPr>
        <w:tc>
          <w:tcPr>
            <w:tcW w:w="1848" w:type="dxa"/>
            <w:tcBorders>
              <w:top w:val="nil"/>
              <w:left w:val="nil"/>
              <w:bottom w:val="nil"/>
              <w:right w:val="nil"/>
            </w:tcBorders>
            <w:noWrap/>
            <w:vAlign w:val="bottom"/>
            <w:hideMark/>
          </w:tcPr>
          <w:p w:rsidRPr="00BB563E" w:rsidR="00574965" w:rsidP="00C04954" w:rsidRDefault="00574965" w14:paraId="7BCC31A2" w14:textId="77777777">
            <w:pPr>
              <w:spacing w:line="240" w:lineRule="auto"/>
              <w:jc w:val="center"/>
              <w:rPr>
                <w:rFonts w:ascii="Calibri" w:hAnsi="Calibri" w:eastAsia="Times New Roman" w:cs="Calibri"/>
                <w:color w:val="000000"/>
              </w:rPr>
            </w:pPr>
          </w:p>
        </w:tc>
        <w:tc>
          <w:tcPr>
            <w:tcW w:w="2050" w:type="dxa"/>
            <w:tcBorders>
              <w:top w:val="nil"/>
              <w:left w:val="single" w:color="auto" w:sz="4" w:space="0"/>
              <w:bottom w:val="single" w:color="auto" w:sz="4" w:space="0"/>
              <w:right w:val="single" w:color="auto" w:sz="4" w:space="0"/>
            </w:tcBorders>
            <w:noWrap/>
            <w:vAlign w:val="bottom"/>
            <w:hideMark/>
          </w:tcPr>
          <w:p w:rsidRPr="00BB563E" w:rsidR="00574965" w:rsidP="00C04954" w:rsidRDefault="00574965" w14:paraId="63990E5C" w14:textId="77777777">
            <w:pPr>
              <w:spacing w:line="240" w:lineRule="auto"/>
              <w:rPr>
                <w:rFonts w:ascii="Calibri" w:hAnsi="Calibri" w:eastAsia="Times New Roman" w:cs="Calibri"/>
                <w:color w:val="000000"/>
              </w:rPr>
            </w:pPr>
            <w:r w:rsidRPr="00BB563E">
              <w:rPr>
                <w:rFonts w:ascii="Calibri" w:hAnsi="Calibri" w:eastAsia="Times New Roman" w:cs="Calibri"/>
                <w:color w:val="000000"/>
              </w:rPr>
              <w:t>&gt; 10,000</w:t>
            </w:r>
          </w:p>
        </w:tc>
        <w:tc>
          <w:tcPr>
            <w:tcW w:w="1270" w:type="dxa"/>
            <w:tcBorders>
              <w:top w:val="nil"/>
              <w:left w:val="nil"/>
              <w:bottom w:val="single" w:color="auto" w:sz="4" w:space="0"/>
              <w:right w:val="single" w:color="auto" w:sz="4" w:space="0"/>
            </w:tcBorders>
            <w:noWrap/>
            <w:vAlign w:val="center"/>
            <w:hideMark/>
          </w:tcPr>
          <w:p w:rsidRPr="00BB563E" w:rsidR="00574965" w:rsidP="00C04954" w:rsidRDefault="00574965" w14:paraId="01C8B8AA"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 </w:t>
            </w:r>
          </w:p>
        </w:tc>
        <w:tc>
          <w:tcPr>
            <w:tcW w:w="1736" w:type="dxa"/>
            <w:tcBorders>
              <w:top w:val="nil"/>
              <w:left w:val="nil"/>
              <w:bottom w:val="single" w:color="auto" w:sz="4" w:space="0"/>
              <w:right w:val="single" w:color="auto" w:sz="4" w:space="0"/>
            </w:tcBorders>
            <w:noWrap/>
            <w:vAlign w:val="center"/>
            <w:hideMark/>
          </w:tcPr>
          <w:p w:rsidRPr="00BB563E" w:rsidR="00574965" w:rsidP="00C04954" w:rsidRDefault="00574965" w14:paraId="0C61120D"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 </w:t>
            </w:r>
          </w:p>
        </w:tc>
        <w:tc>
          <w:tcPr>
            <w:tcW w:w="1529" w:type="dxa"/>
            <w:tcBorders>
              <w:top w:val="nil"/>
              <w:left w:val="nil"/>
              <w:bottom w:val="single" w:color="auto" w:sz="4" w:space="0"/>
              <w:right w:val="single" w:color="auto" w:sz="4" w:space="0"/>
            </w:tcBorders>
            <w:noWrap/>
            <w:vAlign w:val="center"/>
            <w:hideMark/>
          </w:tcPr>
          <w:p w:rsidRPr="00BB563E" w:rsidR="00574965" w:rsidP="00C04954" w:rsidRDefault="00574965" w14:paraId="02FE2A5C"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 </w:t>
            </w:r>
          </w:p>
        </w:tc>
        <w:tc>
          <w:tcPr>
            <w:tcW w:w="647" w:type="dxa"/>
            <w:tcBorders>
              <w:top w:val="nil"/>
              <w:left w:val="nil"/>
              <w:bottom w:val="single" w:color="auto" w:sz="4" w:space="0"/>
              <w:right w:val="single" w:color="auto" w:sz="4" w:space="0"/>
            </w:tcBorders>
            <w:noWrap/>
            <w:vAlign w:val="center"/>
            <w:hideMark/>
          </w:tcPr>
          <w:p w:rsidRPr="00BB563E" w:rsidR="00574965" w:rsidP="00C04954" w:rsidRDefault="00574965" w14:paraId="6BABC747"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X</w:t>
            </w:r>
          </w:p>
        </w:tc>
      </w:tr>
      <w:tr w:rsidRPr="00BB563E" w:rsidR="00574965" w:rsidTr="7AE64A1C" w14:paraId="34F3D725" w14:textId="77777777">
        <w:trPr>
          <w:trHeight w:val="300"/>
        </w:trPr>
        <w:tc>
          <w:tcPr>
            <w:tcW w:w="1848" w:type="dxa"/>
            <w:tcBorders>
              <w:top w:val="nil"/>
              <w:left w:val="nil"/>
              <w:bottom w:val="nil"/>
              <w:right w:val="nil"/>
            </w:tcBorders>
            <w:noWrap/>
            <w:vAlign w:val="bottom"/>
            <w:hideMark/>
          </w:tcPr>
          <w:p w:rsidRPr="00BB563E" w:rsidR="00574965" w:rsidP="00C04954" w:rsidRDefault="00574965" w14:paraId="483CDAFD" w14:textId="77777777">
            <w:pPr>
              <w:spacing w:line="240" w:lineRule="auto"/>
              <w:jc w:val="center"/>
              <w:rPr>
                <w:rFonts w:ascii="Calibri" w:hAnsi="Calibri" w:eastAsia="Times New Roman" w:cs="Calibri"/>
                <w:color w:val="000000"/>
              </w:rPr>
            </w:pPr>
          </w:p>
        </w:tc>
        <w:tc>
          <w:tcPr>
            <w:tcW w:w="2050" w:type="dxa"/>
            <w:tcBorders>
              <w:top w:val="nil"/>
              <w:left w:val="nil"/>
              <w:bottom w:val="nil"/>
              <w:right w:val="nil"/>
            </w:tcBorders>
            <w:noWrap/>
            <w:vAlign w:val="bottom"/>
            <w:hideMark/>
          </w:tcPr>
          <w:p w:rsidRPr="00BB563E" w:rsidR="00574965" w:rsidP="00C04954" w:rsidRDefault="00574965" w14:paraId="61AA070E" w14:textId="77777777">
            <w:pPr>
              <w:spacing w:line="240" w:lineRule="auto"/>
              <w:rPr>
                <w:rFonts w:ascii="Times New Roman" w:hAnsi="Times New Roman" w:eastAsia="Times New Roman" w:cs="Times New Roman"/>
                <w:sz w:val="20"/>
                <w:szCs w:val="20"/>
              </w:rPr>
            </w:pPr>
          </w:p>
        </w:tc>
        <w:tc>
          <w:tcPr>
            <w:tcW w:w="1270" w:type="dxa"/>
            <w:tcBorders>
              <w:top w:val="nil"/>
              <w:left w:val="nil"/>
              <w:bottom w:val="nil"/>
              <w:right w:val="nil"/>
            </w:tcBorders>
            <w:noWrap/>
            <w:vAlign w:val="bottom"/>
            <w:hideMark/>
          </w:tcPr>
          <w:p w:rsidRPr="00BB563E" w:rsidR="00574965" w:rsidP="00C04954" w:rsidRDefault="00574965" w14:paraId="52DD9A8C" w14:textId="77777777">
            <w:pPr>
              <w:spacing w:line="240" w:lineRule="auto"/>
              <w:rPr>
                <w:rFonts w:ascii="Times New Roman" w:hAnsi="Times New Roman" w:eastAsia="Times New Roman" w:cs="Times New Roman"/>
                <w:sz w:val="20"/>
                <w:szCs w:val="20"/>
              </w:rPr>
            </w:pPr>
          </w:p>
        </w:tc>
        <w:tc>
          <w:tcPr>
            <w:tcW w:w="1736" w:type="dxa"/>
            <w:tcBorders>
              <w:top w:val="nil"/>
              <w:left w:val="nil"/>
              <w:bottom w:val="nil"/>
              <w:right w:val="nil"/>
            </w:tcBorders>
            <w:noWrap/>
            <w:vAlign w:val="bottom"/>
            <w:hideMark/>
          </w:tcPr>
          <w:p w:rsidRPr="00BB563E" w:rsidR="00574965" w:rsidP="00C04954" w:rsidRDefault="00574965" w14:paraId="1A7ECD5F" w14:textId="77777777">
            <w:pPr>
              <w:spacing w:line="240" w:lineRule="auto"/>
              <w:rPr>
                <w:rFonts w:ascii="Times New Roman" w:hAnsi="Times New Roman" w:eastAsia="Times New Roman" w:cs="Times New Roman"/>
                <w:sz w:val="20"/>
                <w:szCs w:val="20"/>
              </w:rPr>
            </w:pPr>
          </w:p>
        </w:tc>
        <w:tc>
          <w:tcPr>
            <w:tcW w:w="1529" w:type="dxa"/>
            <w:tcBorders>
              <w:top w:val="nil"/>
              <w:left w:val="nil"/>
              <w:bottom w:val="nil"/>
              <w:right w:val="nil"/>
            </w:tcBorders>
            <w:noWrap/>
            <w:vAlign w:val="bottom"/>
            <w:hideMark/>
          </w:tcPr>
          <w:p w:rsidRPr="00BB563E" w:rsidR="00574965" w:rsidP="00C04954" w:rsidRDefault="00574965" w14:paraId="0D996731" w14:textId="77777777">
            <w:pPr>
              <w:spacing w:line="240" w:lineRule="auto"/>
              <w:rPr>
                <w:rFonts w:ascii="Times New Roman" w:hAnsi="Times New Roman" w:eastAsia="Times New Roman" w:cs="Times New Roman"/>
                <w:sz w:val="20"/>
                <w:szCs w:val="20"/>
              </w:rPr>
            </w:pPr>
          </w:p>
        </w:tc>
        <w:tc>
          <w:tcPr>
            <w:tcW w:w="647" w:type="dxa"/>
            <w:tcBorders>
              <w:top w:val="nil"/>
              <w:left w:val="nil"/>
              <w:bottom w:val="nil"/>
              <w:right w:val="nil"/>
            </w:tcBorders>
            <w:noWrap/>
            <w:vAlign w:val="bottom"/>
            <w:hideMark/>
          </w:tcPr>
          <w:p w:rsidRPr="00BB563E" w:rsidR="00574965" w:rsidP="00C04954" w:rsidRDefault="00574965" w14:paraId="511886AF" w14:textId="77777777">
            <w:pPr>
              <w:spacing w:line="240" w:lineRule="auto"/>
              <w:rPr>
                <w:rFonts w:ascii="Times New Roman" w:hAnsi="Times New Roman" w:eastAsia="Times New Roman" w:cs="Times New Roman"/>
                <w:sz w:val="20"/>
                <w:szCs w:val="20"/>
              </w:rPr>
            </w:pPr>
          </w:p>
        </w:tc>
      </w:tr>
      <w:tr w:rsidRPr="00BB563E" w:rsidR="00574965" w:rsidTr="7AE64A1C" w14:paraId="0FA70EB2" w14:textId="77777777">
        <w:trPr>
          <w:trHeight w:val="300"/>
        </w:trPr>
        <w:tc>
          <w:tcPr>
            <w:tcW w:w="1848" w:type="dxa"/>
            <w:tcBorders>
              <w:top w:val="nil"/>
              <w:left w:val="nil"/>
              <w:bottom w:val="nil"/>
              <w:right w:val="nil"/>
            </w:tcBorders>
            <w:noWrap/>
            <w:vAlign w:val="bottom"/>
            <w:hideMark/>
          </w:tcPr>
          <w:p w:rsidRPr="00BB563E" w:rsidR="00574965" w:rsidP="00C04954" w:rsidRDefault="00574965" w14:paraId="09916BAE" w14:textId="77777777">
            <w:pPr>
              <w:spacing w:line="240" w:lineRule="auto"/>
              <w:rPr>
                <w:rFonts w:ascii="Times New Roman" w:hAnsi="Times New Roman" w:eastAsia="Times New Roman" w:cs="Times New Roman"/>
                <w:sz w:val="20"/>
                <w:szCs w:val="20"/>
              </w:rPr>
            </w:pPr>
          </w:p>
        </w:tc>
        <w:tc>
          <w:tcPr>
            <w:tcW w:w="2050" w:type="dxa"/>
            <w:tcBorders>
              <w:top w:val="nil"/>
              <w:left w:val="nil"/>
              <w:bottom w:val="nil"/>
              <w:right w:val="nil"/>
            </w:tcBorders>
            <w:noWrap/>
            <w:vAlign w:val="bottom"/>
            <w:hideMark/>
          </w:tcPr>
          <w:p w:rsidRPr="00BB563E" w:rsidR="00574965" w:rsidP="00C04954" w:rsidRDefault="00574965" w14:paraId="2ADC9F65" w14:textId="77777777">
            <w:pPr>
              <w:spacing w:line="240" w:lineRule="auto"/>
              <w:rPr>
                <w:rFonts w:ascii="Times New Roman" w:hAnsi="Times New Roman" w:eastAsia="Times New Roman" w:cs="Times New Roman"/>
                <w:sz w:val="20"/>
                <w:szCs w:val="20"/>
              </w:rPr>
            </w:pPr>
          </w:p>
        </w:tc>
        <w:tc>
          <w:tcPr>
            <w:tcW w:w="1270" w:type="dxa"/>
            <w:tcBorders>
              <w:top w:val="nil"/>
              <w:left w:val="nil"/>
              <w:bottom w:val="nil"/>
              <w:right w:val="nil"/>
            </w:tcBorders>
            <w:noWrap/>
            <w:vAlign w:val="bottom"/>
            <w:hideMark/>
          </w:tcPr>
          <w:p w:rsidRPr="00BB563E" w:rsidR="00574965" w:rsidP="00C04954" w:rsidRDefault="00574965" w14:paraId="6CDBAD78" w14:textId="77777777">
            <w:pPr>
              <w:spacing w:line="240" w:lineRule="auto"/>
              <w:rPr>
                <w:rFonts w:ascii="Times New Roman" w:hAnsi="Times New Roman" w:eastAsia="Times New Roman" w:cs="Times New Roman"/>
                <w:sz w:val="20"/>
                <w:szCs w:val="20"/>
              </w:rPr>
            </w:pPr>
          </w:p>
        </w:tc>
        <w:tc>
          <w:tcPr>
            <w:tcW w:w="1736" w:type="dxa"/>
            <w:tcBorders>
              <w:top w:val="nil"/>
              <w:left w:val="nil"/>
              <w:bottom w:val="nil"/>
              <w:right w:val="nil"/>
            </w:tcBorders>
            <w:noWrap/>
            <w:vAlign w:val="bottom"/>
            <w:hideMark/>
          </w:tcPr>
          <w:p w:rsidRPr="00BB563E" w:rsidR="00574965" w:rsidP="00C04954" w:rsidRDefault="00574965" w14:paraId="429AD53F" w14:textId="77777777">
            <w:pPr>
              <w:spacing w:line="240" w:lineRule="auto"/>
              <w:rPr>
                <w:rFonts w:ascii="Times New Roman" w:hAnsi="Times New Roman" w:eastAsia="Times New Roman" w:cs="Times New Roman"/>
                <w:sz w:val="20"/>
                <w:szCs w:val="20"/>
              </w:rPr>
            </w:pPr>
          </w:p>
        </w:tc>
        <w:tc>
          <w:tcPr>
            <w:tcW w:w="1529" w:type="dxa"/>
            <w:tcBorders>
              <w:top w:val="nil"/>
              <w:left w:val="nil"/>
              <w:bottom w:val="nil"/>
              <w:right w:val="nil"/>
            </w:tcBorders>
            <w:noWrap/>
            <w:vAlign w:val="bottom"/>
            <w:hideMark/>
          </w:tcPr>
          <w:p w:rsidRPr="00BB563E" w:rsidR="00574965" w:rsidP="00C04954" w:rsidRDefault="00574965" w14:paraId="48F3A714" w14:textId="77777777">
            <w:pPr>
              <w:spacing w:line="240" w:lineRule="auto"/>
              <w:rPr>
                <w:rFonts w:ascii="Times New Roman" w:hAnsi="Times New Roman" w:eastAsia="Times New Roman" w:cs="Times New Roman"/>
                <w:sz w:val="20"/>
                <w:szCs w:val="20"/>
              </w:rPr>
            </w:pPr>
          </w:p>
        </w:tc>
        <w:tc>
          <w:tcPr>
            <w:tcW w:w="647" w:type="dxa"/>
            <w:tcBorders>
              <w:top w:val="nil"/>
              <w:left w:val="nil"/>
              <w:bottom w:val="nil"/>
              <w:right w:val="nil"/>
            </w:tcBorders>
            <w:noWrap/>
            <w:vAlign w:val="bottom"/>
            <w:hideMark/>
          </w:tcPr>
          <w:p w:rsidRPr="00BB563E" w:rsidR="00574965" w:rsidP="00C04954" w:rsidRDefault="00574965" w14:paraId="465D9843" w14:textId="77777777">
            <w:pPr>
              <w:spacing w:line="240" w:lineRule="auto"/>
              <w:rPr>
                <w:rFonts w:ascii="Times New Roman" w:hAnsi="Times New Roman" w:eastAsia="Times New Roman" w:cs="Times New Roman"/>
                <w:sz w:val="20"/>
                <w:szCs w:val="20"/>
              </w:rPr>
            </w:pPr>
          </w:p>
        </w:tc>
      </w:tr>
      <w:tr w:rsidRPr="00BB563E" w:rsidR="00574965" w:rsidTr="7AE64A1C" w14:paraId="3B590CF0" w14:textId="77777777">
        <w:trPr>
          <w:trHeight w:val="300"/>
        </w:trPr>
        <w:tc>
          <w:tcPr>
            <w:tcW w:w="3898" w:type="dxa"/>
            <w:gridSpan w:val="2"/>
            <w:tcBorders>
              <w:top w:val="nil"/>
              <w:left w:val="nil"/>
              <w:bottom w:val="nil"/>
              <w:right w:val="nil"/>
            </w:tcBorders>
            <w:noWrap/>
            <w:vAlign w:val="bottom"/>
            <w:hideMark/>
          </w:tcPr>
          <w:p w:rsidRPr="00BB563E" w:rsidR="00574965" w:rsidP="00C04954" w:rsidRDefault="00574965" w14:paraId="16EB79AA" w14:textId="77777777">
            <w:pPr>
              <w:spacing w:line="240" w:lineRule="auto"/>
              <w:rPr>
                <w:rFonts w:ascii="Calibri" w:hAnsi="Calibri" w:eastAsia="Times New Roman" w:cs="Calibri"/>
                <w:b/>
                <w:bCs/>
                <w:color w:val="000000"/>
              </w:rPr>
            </w:pPr>
            <w:r w:rsidRPr="00BB563E">
              <w:rPr>
                <w:rFonts w:ascii="Calibri" w:hAnsi="Calibri" w:eastAsia="Times New Roman" w:cs="Calibri"/>
                <w:b/>
                <w:bCs/>
                <w:color w:val="000000"/>
              </w:rPr>
              <w:t>Purchase Orders</w:t>
            </w:r>
          </w:p>
        </w:tc>
        <w:tc>
          <w:tcPr>
            <w:tcW w:w="1270" w:type="dxa"/>
            <w:tcBorders>
              <w:top w:val="nil"/>
              <w:left w:val="nil"/>
              <w:bottom w:val="nil"/>
              <w:right w:val="nil"/>
            </w:tcBorders>
            <w:noWrap/>
            <w:vAlign w:val="bottom"/>
            <w:hideMark/>
          </w:tcPr>
          <w:p w:rsidRPr="00BB563E" w:rsidR="00574965" w:rsidP="00C04954" w:rsidRDefault="00574965" w14:paraId="62A72EAB" w14:textId="77777777">
            <w:pPr>
              <w:spacing w:line="240" w:lineRule="auto"/>
              <w:rPr>
                <w:rFonts w:ascii="Calibri" w:hAnsi="Calibri" w:eastAsia="Times New Roman" w:cs="Calibri"/>
                <w:b/>
                <w:bCs/>
                <w:color w:val="000000"/>
              </w:rPr>
            </w:pPr>
          </w:p>
        </w:tc>
        <w:tc>
          <w:tcPr>
            <w:tcW w:w="1736" w:type="dxa"/>
            <w:tcBorders>
              <w:top w:val="nil"/>
              <w:left w:val="nil"/>
              <w:bottom w:val="nil"/>
              <w:right w:val="nil"/>
            </w:tcBorders>
            <w:noWrap/>
            <w:vAlign w:val="bottom"/>
            <w:hideMark/>
          </w:tcPr>
          <w:p w:rsidRPr="00BB563E" w:rsidR="00574965" w:rsidP="00C04954" w:rsidRDefault="00574965" w14:paraId="42B65400" w14:textId="77777777">
            <w:pPr>
              <w:spacing w:line="240" w:lineRule="auto"/>
              <w:rPr>
                <w:rFonts w:ascii="Times New Roman" w:hAnsi="Times New Roman" w:eastAsia="Times New Roman" w:cs="Times New Roman"/>
                <w:sz w:val="20"/>
                <w:szCs w:val="20"/>
              </w:rPr>
            </w:pPr>
          </w:p>
        </w:tc>
        <w:tc>
          <w:tcPr>
            <w:tcW w:w="1529" w:type="dxa"/>
            <w:tcBorders>
              <w:top w:val="nil"/>
              <w:left w:val="nil"/>
              <w:bottom w:val="nil"/>
              <w:right w:val="nil"/>
            </w:tcBorders>
            <w:noWrap/>
            <w:vAlign w:val="bottom"/>
            <w:hideMark/>
          </w:tcPr>
          <w:p w:rsidRPr="00BB563E" w:rsidR="00574965" w:rsidP="00C04954" w:rsidRDefault="00574965" w14:paraId="67C163D5" w14:textId="77777777">
            <w:pPr>
              <w:spacing w:line="240" w:lineRule="auto"/>
              <w:rPr>
                <w:rFonts w:ascii="Times New Roman" w:hAnsi="Times New Roman" w:eastAsia="Times New Roman" w:cs="Times New Roman"/>
                <w:sz w:val="20"/>
                <w:szCs w:val="20"/>
              </w:rPr>
            </w:pPr>
          </w:p>
        </w:tc>
        <w:tc>
          <w:tcPr>
            <w:tcW w:w="647" w:type="dxa"/>
            <w:tcBorders>
              <w:top w:val="nil"/>
              <w:left w:val="nil"/>
              <w:bottom w:val="nil"/>
              <w:right w:val="nil"/>
            </w:tcBorders>
            <w:noWrap/>
            <w:vAlign w:val="bottom"/>
            <w:hideMark/>
          </w:tcPr>
          <w:p w:rsidRPr="00BB563E" w:rsidR="00574965" w:rsidP="00C04954" w:rsidRDefault="00574965" w14:paraId="011FC86F" w14:textId="77777777">
            <w:pPr>
              <w:spacing w:line="240" w:lineRule="auto"/>
              <w:rPr>
                <w:rFonts w:ascii="Times New Roman" w:hAnsi="Times New Roman" w:eastAsia="Times New Roman" w:cs="Times New Roman"/>
                <w:sz w:val="20"/>
                <w:szCs w:val="20"/>
              </w:rPr>
            </w:pPr>
          </w:p>
        </w:tc>
      </w:tr>
      <w:tr w:rsidRPr="00BB563E" w:rsidR="00574965" w:rsidTr="7AE64A1C" w14:paraId="164317B4" w14:textId="77777777">
        <w:trPr>
          <w:trHeight w:val="300"/>
        </w:trPr>
        <w:tc>
          <w:tcPr>
            <w:tcW w:w="1848" w:type="dxa"/>
            <w:tcBorders>
              <w:top w:val="nil"/>
              <w:left w:val="nil"/>
              <w:bottom w:val="nil"/>
              <w:right w:val="nil"/>
            </w:tcBorders>
            <w:noWrap/>
            <w:vAlign w:val="bottom"/>
            <w:hideMark/>
          </w:tcPr>
          <w:p w:rsidRPr="00BB563E" w:rsidR="00574965" w:rsidP="00C04954" w:rsidRDefault="00574965" w14:paraId="62521905" w14:textId="77777777">
            <w:pPr>
              <w:spacing w:line="240" w:lineRule="auto"/>
              <w:rPr>
                <w:rFonts w:ascii="Times New Roman" w:hAnsi="Times New Roman" w:eastAsia="Times New Roman" w:cs="Times New Roman"/>
                <w:sz w:val="20"/>
                <w:szCs w:val="20"/>
              </w:rPr>
            </w:pPr>
          </w:p>
        </w:tc>
        <w:tc>
          <w:tcPr>
            <w:tcW w:w="2050" w:type="dxa"/>
            <w:tcBorders>
              <w:top w:val="single" w:color="auto" w:sz="4" w:space="0"/>
              <w:left w:val="single" w:color="auto" w:sz="4" w:space="0"/>
              <w:bottom w:val="single" w:color="auto" w:sz="4" w:space="0"/>
              <w:right w:val="single" w:color="auto" w:sz="4" w:space="0"/>
            </w:tcBorders>
            <w:noWrap/>
            <w:vAlign w:val="bottom"/>
            <w:hideMark/>
          </w:tcPr>
          <w:p w:rsidRPr="00BB563E" w:rsidR="00574965" w:rsidP="00C04954" w:rsidRDefault="00574965" w14:paraId="0296C537" w14:textId="77777777">
            <w:pPr>
              <w:spacing w:line="240" w:lineRule="auto"/>
              <w:rPr>
                <w:rFonts w:ascii="Calibri" w:hAnsi="Calibri" w:eastAsia="Times New Roman" w:cs="Calibri"/>
                <w:color w:val="000000"/>
                <w:u w:val="single"/>
              </w:rPr>
            </w:pPr>
            <w:r w:rsidRPr="00BB563E">
              <w:rPr>
                <w:rFonts w:ascii="Calibri" w:hAnsi="Calibri" w:eastAsia="Times New Roman" w:cs="Calibri"/>
                <w:color w:val="000000"/>
                <w:u w:val="single"/>
              </w:rPr>
              <w:t>Limits</w:t>
            </w:r>
          </w:p>
        </w:tc>
        <w:tc>
          <w:tcPr>
            <w:tcW w:w="1270" w:type="dxa"/>
            <w:tcBorders>
              <w:top w:val="single" w:color="auto" w:sz="4" w:space="0"/>
              <w:left w:val="nil"/>
              <w:bottom w:val="single" w:color="auto" w:sz="4" w:space="0"/>
              <w:right w:val="single" w:color="auto" w:sz="4" w:space="0"/>
            </w:tcBorders>
            <w:noWrap/>
            <w:vAlign w:val="bottom"/>
            <w:hideMark/>
          </w:tcPr>
          <w:p w:rsidRPr="00BB563E" w:rsidR="00574965" w:rsidP="00C04954" w:rsidRDefault="00574965" w14:paraId="6D186DC6" w14:textId="77777777">
            <w:pPr>
              <w:spacing w:line="240" w:lineRule="auto"/>
              <w:rPr>
                <w:rFonts w:ascii="Calibri" w:hAnsi="Calibri" w:eastAsia="Times New Roman" w:cs="Calibri"/>
                <w:color w:val="000000"/>
              </w:rPr>
            </w:pPr>
            <w:r w:rsidRPr="00BB563E">
              <w:rPr>
                <w:rFonts w:ascii="Calibri" w:hAnsi="Calibri" w:eastAsia="Times New Roman" w:cs="Calibri"/>
                <w:color w:val="000000"/>
              </w:rPr>
              <w:t>AP Clerk</w:t>
            </w:r>
          </w:p>
        </w:tc>
        <w:tc>
          <w:tcPr>
            <w:tcW w:w="1736" w:type="dxa"/>
            <w:tcBorders>
              <w:top w:val="single" w:color="auto" w:sz="4" w:space="0"/>
              <w:left w:val="nil"/>
              <w:bottom w:val="single" w:color="auto" w:sz="4" w:space="0"/>
              <w:right w:val="single" w:color="auto" w:sz="4" w:space="0"/>
            </w:tcBorders>
            <w:noWrap/>
            <w:vAlign w:val="bottom"/>
            <w:hideMark/>
          </w:tcPr>
          <w:p w:rsidRPr="00BB563E" w:rsidR="00574965" w:rsidP="00C04954" w:rsidRDefault="00574965" w14:paraId="5D3837DF" w14:textId="77777777">
            <w:pPr>
              <w:spacing w:line="240" w:lineRule="auto"/>
              <w:rPr>
                <w:rFonts w:ascii="Calibri" w:hAnsi="Calibri" w:eastAsia="Times New Roman" w:cs="Calibri"/>
                <w:color w:val="000000"/>
              </w:rPr>
            </w:pPr>
            <w:r w:rsidRPr="00BB563E">
              <w:rPr>
                <w:rFonts w:ascii="Calibri" w:hAnsi="Calibri" w:eastAsia="Times New Roman" w:cs="Calibri"/>
                <w:color w:val="000000"/>
              </w:rPr>
              <w:t>Accountant</w:t>
            </w:r>
          </w:p>
        </w:tc>
        <w:tc>
          <w:tcPr>
            <w:tcW w:w="1529" w:type="dxa"/>
            <w:tcBorders>
              <w:top w:val="single" w:color="auto" w:sz="4" w:space="0"/>
              <w:left w:val="nil"/>
              <w:bottom w:val="single" w:color="auto" w:sz="4" w:space="0"/>
              <w:right w:val="single" w:color="auto" w:sz="4" w:space="0"/>
            </w:tcBorders>
            <w:noWrap/>
            <w:vAlign w:val="bottom"/>
            <w:hideMark/>
          </w:tcPr>
          <w:p w:rsidRPr="00BB563E" w:rsidR="00574965" w:rsidP="00C04954" w:rsidRDefault="00574965" w14:paraId="50C448FE" w14:textId="77777777">
            <w:pPr>
              <w:spacing w:line="240" w:lineRule="auto"/>
              <w:rPr>
                <w:rFonts w:ascii="Calibri" w:hAnsi="Calibri" w:eastAsia="Times New Roman" w:cs="Calibri"/>
                <w:color w:val="000000"/>
              </w:rPr>
            </w:pPr>
            <w:r w:rsidRPr="00BB563E">
              <w:rPr>
                <w:rFonts w:ascii="Calibri" w:hAnsi="Calibri" w:eastAsia="Times New Roman" w:cs="Calibri"/>
                <w:color w:val="000000"/>
              </w:rPr>
              <w:t>Controller</w:t>
            </w:r>
          </w:p>
        </w:tc>
        <w:tc>
          <w:tcPr>
            <w:tcW w:w="647" w:type="dxa"/>
            <w:tcBorders>
              <w:top w:val="single" w:color="auto" w:sz="4" w:space="0"/>
              <w:left w:val="nil"/>
              <w:bottom w:val="single" w:color="auto" w:sz="4" w:space="0"/>
              <w:right w:val="single" w:color="auto" w:sz="4" w:space="0"/>
            </w:tcBorders>
            <w:noWrap/>
            <w:vAlign w:val="bottom"/>
            <w:hideMark/>
          </w:tcPr>
          <w:p w:rsidRPr="00BB563E" w:rsidR="00574965" w:rsidP="00C04954" w:rsidRDefault="00574965" w14:paraId="15311018" w14:textId="77777777">
            <w:pPr>
              <w:spacing w:line="240" w:lineRule="auto"/>
              <w:rPr>
                <w:rFonts w:ascii="Calibri" w:hAnsi="Calibri" w:eastAsia="Times New Roman" w:cs="Calibri"/>
                <w:color w:val="000000"/>
              </w:rPr>
            </w:pPr>
            <w:r w:rsidRPr="00BB563E">
              <w:rPr>
                <w:rFonts w:ascii="Calibri" w:hAnsi="Calibri" w:eastAsia="Times New Roman" w:cs="Calibri"/>
                <w:color w:val="000000"/>
              </w:rPr>
              <w:t>CFO</w:t>
            </w:r>
          </w:p>
        </w:tc>
      </w:tr>
      <w:tr w:rsidRPr="00BB563E" w:rsidR="00574965" w:rsidTr="7AE64A1C" w14:paraId="69EADC6A" w14:textId="77777777">
        <w:trPr>
          <w:trHeight w:val="300"/>
        </w:trPr>
        <w:tc>
          <w:tcPr>
            <w:tcW w:w="1848" w:type="dxa"/>
            <w:tcBorders>
              <w:top w:val="nil"/>
              <w:left w:val="nil"/>
              <w:bottom w:val="nil"/>
              <w:right w:val="nil"/>
            </w:tcBorders>
            <w:noWrap/>
            <w:vAlign w:val="bottom"/>
            <w:hideMark/>
          </w:tcPr>
          <w:p w:rsidRPr="00BB563E" w:rsidR="00574965" w:rsidP="00C04954" w:rsidRDefault="00574965" w14:paraId="26F10399" w14:textId="77777777">
            <w:pPr>
              <w:spacing w:line="240" w:lineRule="auto"/>
              <w:rPr>
                <w:rFonts w:ascii="Calibri" w:hAnsi="Calibri" w:eastAsia="Times New Roman" w:cs="Calibri"/>
                <w:color w:val="000000"/>
              </w:rPr>
            </w:pPr>
          </w:p>
        </w:tc>
        <w:tc>
          <w:tcPr>
            <w:tcW w:w="2050" w:type="dxa"/>
            <w:tcBorders>
              <w:top w:val="nil"/>
              <w:left w:val="single" w:color="auto" w:sz="4" w:space="0"/>
              <w:bottom w:val="single" w:color="auto" w:sz="4" w:space="0"/>
              <w:right w:val="single" w:color="auto" w:sz="4" w:space="0"/>
            </w:tcBorders>
            <w:noWrap/>
            <w:vAlign w:val="bottom"/>
            <w:hideMark/>
          </w:tcPr>
          <w:p w:rsidRPr="00BB563E" w:rsidR="00574965" w:rsidP="7AE64A1C" w:rsidRDefault="00574965" w14:paraId="0723C8B2" w14:textId="77777777">
            <w:pPr>
              <w:spacing w:line="240" w:lineRule="auto"/>
              <w:rPr>
                <w:rFonts w:ascii="Calibri" w:hAnsi="Calibri" w:eastAsia="Times New Roman" w:cs="Calibri"/>
                <w:color w:val="000000"/>
                <w:lang w:val="en-US"/>
              </w:rPr>
            </w:pPr>
            <w:r w:rsidRPr="7AE64A1C">
              <w:rPr>
                <w:rFonts w:ascii="Calibri" w:hAnsi="Calibri" w:eastAsia="Times New Roman" w:cs="Calibri"/>
                <w:color w:val="000000" w:themeColor="text1"/>
                <w:lang w:val="en-US"/>
              </w:rPr>
              <w:t>Upto $1000</w:t>
            </w:r>
          </w:p>
        </w:tc>
        <w:tc>
          <w:tcPr>
            <w:tcW w:w="1270" w:type="dxa"/>
            <w:tcBorders>
              <w:top w:val="nil"/>
              <w:left w:val="nil"/>
              <w:bottom w:val="single" w:color="auto" w:sz="4" w:space="0"/>
              <w:right w:val="single" w:color="auto" w:sz="4" w:space="0"/>
            </w:tcBorders>
            <w:noWrap/>
            <w:vAlign w:val="center"/>
            <w:hideMark/>
          </w:tcPr>
          <w:p w:rsidRPr="00BB563E" w:rsidR="00574965" w:rsidP="00C04954" w:rsidRDefault="00574965" w14:paraId="02D70C6A"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X</w:t>
            </w:r>
          </w:p>
        </w:tc>
        <w:tc>
          <w:tcPr>
            <w:tcW w:w="1736" w:type="dxa"/>
            <w:tcBorders>
              <w:top w:val="nil"/>
              <w:left w:val="nil"/>
              <w:bottom w:val="single" w:color="auto" w:sz="4" w:space="0"/>
              <w:right w:val="single" w:color="auto" w:sz="4" w:space="0"/>
            </w:tcBorders>
            <w:noWrap/>
            <w:vAlign w:val="center"/>
            <w:hideMark/>
          </w:tcPr>
          <w:p w:rsidRPr="00BB563E" w:rsidR="00574965" w:rsidP="00C04954" w:rsidRDefault="00574965" w14:paraId="0F03F762"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 </w:t>
            </w:r>
          </w:p>
        </w:tc>
        <w:tc>
          <w:tcPr>
            <w:tcW w:w="1529" w:type="dxa"/>
            <w:tcBorders>
              <w:top w:val="nil"/>
              <w:left w:val="nil"/>
              <w:bottom w:val="single" w:color="auto" w:sz="4" w:space="0"/>
              <w:right w:val="single" w:color="auto" w:sz="4" w:space="0"/>
            </w:tcBorders>
            <w:noWrap/>
            <w:vAlign w:val="center"/>
            <w:hideMark/>
          </w:tcPr>
          <w:p w:rsidRPr="00BB563E" w:rsidR="00574965" w:rsidP="00C04954" w:rsidRDefault="00574965" w14:paraId="263618E9"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 </w:t>
            </w:r>
          </w:p>
        </w:tc>
        <w:tc>
          <w:tcPr>
            <w:tcW w:w="647" w:type="dxa"/>
            <w:tcBorders>
              <w:top w:val="nil"/>
              <w:left w:val="nil"/>
              <w:bottom w:val="single" w:color="auto" w:sz="4" w:space="0"/>
              <w:right w:val="single" w:color="auto" w:sz="4" w:space="0"/>
            </w:tcBorders>
            <w:noWrap/>
            <w:vAlign w:val="center"/>
            <w:hideMark/>
          </w:tcPr>
          <w:p w:rsidRPr="00BB563E" w:rsidR="00574965" w:rsidP="00C04954" w:rsidRDefault="00574965" w14:paraId="046676DE"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 </w:t>
            </w:r>
          </w:p>
        </w:tc>
      </w:tr>
      <w:tr w:rsidRPr="00BB563E" w:rsidR="00574965" w:rsidTr="7AE64A1C" w14:paraId="4B9FED09" w14:textId="77777777">
        <w:trPr>
          <w:trHeight w:val="300"/>
        </w:trPr>
        <w:tc>
          <w:tcPr>
            <w:tcW w:w="1848" w:type="dxa"/>
            <w:tcBorders>
              <w:top w:val="nil"/>
              <w:left w:val="nil"/>
              <w:bottom w:val="nil"/>
              <w:right w:val="nil"/>
            </w:tcBorders>
            <w:noWrap/>
            <w:vAlign w:val="bottom"/>
            <w:hideMark/>
          </w:tcPr>
          <w:p w:rsidRPr="00BB563E" w:rsidR="00574965" w:rsidP="00C04954" w:rsidRDefault="00574965" w14:paraId="7216D06E" w14:textId="77777777">
            <w:pPr>
              <w:spacing w:line="240" w:lineRule="auto"/>
              <w:jc w:val="center"/>
              <w:rPr>
                <w:rFonts w:ascii="Calibri" w:hAnsi="Calibri" w:eastAsia="Times New Roman" w:cs="Calibri"/>
                <w:color w:val="000000"/>
              </w:rPr>
            </w:pPr>
          </w:p>
        </w:tc>
        <w:tc>
          <w:tcPr>
            <w:tcW w:w="2050" w:type="dxa"/>
            <w:tcBorders>
              <w:top w:val="nil"/>
              <w:left w:val="single" w:color="auto" w:sz="4" w:space="0"/>
              <w:bottom w:val="single" w:color="auto" w:sz="4" w:space="0"/>
              <w:right w:val="single" w:color="auto" w:sz="4" w:space="0"/>
            </w:tcBorders>
            <w:noWrap/>
            <w:vAlign w:val="bottom"/>
            <w:hideMark/>
          </w:tcPr>
          <w:p w:rsidRPr="00BB563E" w:rsidR="00574965" w:rsidP="7AE64A1C" w:rsidRDefault="00574965" w14:paraId="70470AD0" w14:textId="77777777">
            <w:pPr>
              <w:spacing w:line="240" w:lineRule="auto"/>
              <w:rPr>
                <w:rFonts w:ascii="Calibri" w:hAnsi="Calibri" w:eastAsia="Times New Roman" w:cs="Calibri"/>
                <w:color w:val="000000"/>
                <w:lang w:val="en-US"/>
              </w:rPr>
            </w:pPr>
            <w:r w:rsidRPr="7AE64A1C">
              <w:rPr>
                <w:rFonts w:ascii="Calibri" w:hAnsi="Calibri" w:eastAsia="Times New Roman" w:cs="Calibri"/>
                <w:color w:val="000000" w:themeColor="text1"/>
                <w:lang w:val="en-US"/>
              </w:rPr>
              <w:t>Upto $5000</w:t>
            </w:r>
          </w:p>
        </w:tc>
        <w:tc>
          <w:tcPr>
            <w:tcW w:w="1270" w:type="dxa"/>
            <w:tcBorders>
              <w:top w:val="nil"/>
              <w:left w:val="nil"/>
              <w:bottom w:val="single" w:color="auto" w:sz="4" w:space="0"/>
              <w:right w:val="single" w:color="auto" w:sz="4" w:space="0"/>
            </w:tcBorders>
            <w:noWrap/>
            <w:vAlign w:val="center"/>
            <w:hideMark/>
          </w:tcPr>
          <w:p w:rsidRPr="00BB563E" w:rsidR="00574965" w:rsidP="00C04954" w:rsidRDefault="00574965" w14:paraId="7076BB54"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 </w:t>
            </w:r>
          </w:p>
        </w:tc>
        <w:tc>
          <w:tcPr>
            <w:tcW w:w="1736" w:type="dxa"/>
            <w:tcBorders>
              <w:top w:val="nil"/>
              <w:left w:val="nil"/>
              <w:bottom w:val="single" w:color="auto" w:sz="4" w:space="0"/>
              <w:right w:val="single" w:color="auto" w:sz="4" w:space="0"/>
            </w:tcBorders>
            <w:noWrap/>
            <w:vAlign w:val="center"/>
            <w:hideMark/>
          </w:tcPr>
          <w:p w:rsidRPr="00BB563E" w:rsidR="00574965" w:rsidP="00C04954" w:rsidRDefault="00574965" w14:paraId="15FD89C4"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X</w:t>
            </w:r>
          </w:p>
        </w:tc>
        <w:tc>
          <w:tcPr>
            <w:tcW w:w="1529" w:type="dxa"/>
            <w:tcBorders>
              <w:top w:val="nil"/>
              <w:left w:val="nil"/>
              <w:bottom w:val="single" w:color="auto" w:sz="4" w:space="0"/>
              <w:right w:val="single" w:color="auto" w:sz="4" w:space="0"/>
            </w:tcBorders>
            <w:noWrap/>
            <w:vAlign w:val="center"/>
            <w:hideMark/>
          </w:tcPr>
          <w:p w:rsidRPr="00BB563E" w:rsidR="00574965" w:rsidP="00C04954" w:rsidRDefault="00574965" w14:paraId="3A9AEE9C"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 </w:t>
            </w:r>
          </w:p>
        </w:tc>
        <w:tc>
          <w:tcPr>
            <w:tcW w:w="647" w:type="dxa"/>
            <w:tcBorders>
              <w:top w:val="nil"/>
              <w:left w:val="nil"/>
              <w:bottom w:val="single" w:color="auto" w:sz="4" w:space="0"/>
              <w:right w:val="single" w:color="auto" w:sz="4" w:space="0"/>
            </w:tcBorders>
            <w:noWrap/>
            <w:vAlign w:val="center"/>
            <w:hideMark/>
          </w:tcPr>
          <w:p w:rsidRPr="00BB563E" w:rsidR="00574965" w:rsidP="00C04954" w:rsidRDefault="00574965" w14:paraId="64C0984F"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 </w:t>
            </w:r>
          </w:p>
        </w:tc>
      </w:tr>
      <w:tr w:rsidRPr="00BB563E" w:rsidR="00574965" w:rsidTr="7AE64A1C" w14:paraId="5D7D5E1C" w14:textId="77777777">
        <w:trPr>
          <w:trHeight w:val="300"/>
        </w:trPr>
        <w:tc>
          <w:tcPr>
            <w:tcW w:w="1848" w:type="dxa"/>
            <w:tcBorders>
              <w:top w:val="nil"/>
              <w:left w:val="nil"/>
              <w:bottom w:val="nil"/>
              <w:right w:val="nil"/>
            </w:tcBorders>
            <w:noWrap/>
            <w:vAlign w:val="bottom"/>
            <w:hideMark/>
          </w:tcPr>
          <w:p w:rsidRPr="00BB563E" w:rsidR="00574965" w:rsidP="00C04954" w:rsidRDefault="00574965" w14:paraId="5155400B" w14:textId="77777777">
            <w:pPr>
              <w:spacing w:line="240" w:lineRule="auto"/>
              <w:jc w:val="center"/>
              <w:rPr>
                <w:rFonts w:ascii="Calibri" w:hAnsi="Calibri" w:eastAsia="Times New Roman" w:cs="Calibri"/>
                <w:color w:val="000000"/>
              </w:rPr>
            </w:pPr>
          </w:p>
        </w:tc>
        <w:tc>
          <w:tcPr>
            <w:tcW w:w="2050" w:type="dxa"/>
            <w:tcBorders>
              <w:top w:val="nil"/>
              <w:left w:val="single" w:color="auto" w:sz="4" w:space="0"/>
              <w:bottom w:val="single" w:color="auto" w:sz="4" w:space="0"/>
              <w:right w:val="single" w:color="auto" w:sz="4" w:space="0"/>
            </w:tcBorders>
            <w:noWrap/>
            <w:vAlign w:val="bottom"/>
            <w:hideMark/>
          </w:tcPr>
          <w:p w:rsidRPr="00BB563E" w:rsidR="00574965" w:rsidP="7AE64A1C" w:rsidRDefault="00574965" w14:paraId="4E86D4AA" w14:textId="77777777">
            <w:pPr>
              <w:spacing w:line="240" w:lineRule="auto"/>
              <w:rPr>
                <w:rFonts w:ascii="Calibri" w:hAnsi="Calibri" w:eastAsia="Times New Roman" w:cs="Calibri"/>
                <w:color w:val="000000"/>
                <w:lang w:val="en-US"/>
              </w:rPr>
            </w:pPr>
            <w:r w:rsidRPr="7AE64A1C">
              <w:rPr>
                <w:rFonts w:ascii="Calibri" w:hAnsi="Calibri" w:eastAsia="Times New Roman" w:cs="Calibri"/>
                <w:color w:val="000000" w:themeColor="text1"/>
                <w:lang w:val="en-US"/>
              </w:rPr>
              <w:t>Upto $10,000</w:t>
            </w:r>
          </w:p>
        </w:tc>
        <w:tc>
          <w:tcPr>
            <w:tcW w:w="1270" w:type="dxa"/>
            <w:tcBorders>
              <w:top w:val="nil"/>
              <w:left w:val="nil"/>
              <w:bottom w:val="single" w:color="auto" w:sz="4" w:space="0"/>
              <w:right w:val="single" w:color="auto" w:sz="4" w:space="0"/>
            </w:tcBorders>
            <w:noWrap/>
            <w:vAlign w:val="center"/>
            <w:hideMark/>
          </w:tcPr>
          <w:p w:rsidRPr="00BB563E" w:rsidR="00574965" w:rsidP="00C04954" w:rsidRDefault="00574965" w14:paraId="25996277"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 </w:t>
            </w:r>
          </w:p>
        </w:tc>
        <w:tc>
          <w:tcPr>
            <w:tcW w:w="1736" w:type="dxa"/>
            <w:tcBorders>
              <w:top w:val="nil"/>
              <w:left w:val="nil"/>
              <w:bottom w:val="single" w:color="auto" w:sz="4" w:space="0"/>
              <w:right w:val="single" w:color="auto" w:sz="4" w:space="0"/>
            </w:tcBorders>
            <w:noWrap/>
            <w:vAlign w:val="center"/>
            <w:hideMark/>
          </w:tcPr>
          <w:p w:rsidRPr="00BB563E" w:rsidR="00574965" w:rsidP="00C04954" w:rsidRDefault="00574965" w14:paraId="08632781"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 </w:t>
            </w:r>
          </w:p>
        </w:tc>
        <w:tc>
          <w:tcPr>
            <w:tcW w:w="1529" w:type="dxa"/>
            <w:tcBorders>
              <w:top w:val="nil"/>
              <w:left w:val="nil"/>
              <w:bottom w:val="single" w:color="auto" w:sz="4" w:space="0"/>
              <w:right w:val="single" w:color="auto" w:sz="4" w:space="0"/>
            </w:tcBorders>
            <w:noWrap/>
            <w:vAlign w:val="center"/>
            <w:hideMark/>
          </w:tcPr>
          <w:p w:rsidRPr="00BB563E" w:rsidR="00574965" w:rsidP="00C04954" w:rsidRDefault="00574965" w14:paraId="5EEF4326"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X</w:t>
            </w:r>
          </w:p>
        </w:tc>
        <w:tc>
          <w:tcPr>
            <w:tcW w:w="647" w:type="dxa"/>
            <w:tcBorders>
              <w:top w:val="nil"/>
              <w:left w:val="nil"/>
              <w:bottom w:val="single" w:color="auto" w:sz="4" w:space="0"/>
              <w:right w:val="single" w:color="auto" w:sz="4" w:space="0"/>
            </w:tcBorders>
            <w:noWrap/>
            <w:vAlign w:val="center"/>
            <w:hideMark/>
          </w:tcPr>
          <w:p w:rsidRPr="00BB563E" w:rsidR="00574965" w:rsidP="00C04954" w:rsidRDefault="00574965" w14:paraId="1BEFE6FE"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 </w:t>
            </w:r>
          </w:p>
        </w:tc>
      </w:tr>
      <w:tr w:rsidRPr="00BB563E" w:rsidR="00574965" w:rsidTr="7AE64A1C" w14:paraId="328C969E" w14:textId="77777777">
        <w:trPr>
          <w:trHeight w:val="300"/>
        </w:trPr>
        <w:tc>
          <w:tcPr>
            <w:tcW w:w="1848" w:type="dxa"/>
            <w:tcBorders>
              <w:top w:val="nil"/>
              <w:left w:val="nil"/>
              <w:bottom w:val="nil"/>
              <w:right w:val="nil"/>
            </w:tcBorders>
            <w:noWrap/>
            <w:vAlign w:val="bottom"/>
            <w:hideMark/>
          </w:tcPr>
          <w:p w:rsidRPr="00BB563E" w:rsidR="00574965" w:rsidP="00C04954" w:rsidRDefault="00574965" w14:paraId="2D904F16" w14:textId="77777777">
            <w:pPr>
              <w:spacing w:line="240" w:lineRule="auto"/>
              <w:jc w:val="center"/>
              <w:rPr>
                <w:rFonts w:ascii="Calibri" w:hAnsi="Calibri" w:eastAsia="Times New Roman" w:cs="Calibri"/>
                <w:color w:val="000000"/>
              </w:rPr>
            </w:pPr>
          </w:p>
        </w:tc>
        <w:tc>
          <w:tcPr>
            <w:tcW w:w="2050" w:type="dxa"/>
            <w:tcBorders>
              <w:top w:val="nil"/>
              <w:left w:val="single" w:color="auto" w:sz="4" w:space="0"/>
              <w:bottom w:val="single" w:color="auto" w:sz="4" w:space="0"/>
              <w:right w:val="single" w:color="auto" w:sz="4" w:space="0"/>
            </w:tcBorders>
            <w:noWrap/>
            <w:vAlign w:val="bottom"/>
            <w:hideMark/>
          </w:tcPr>
          <w:p w:rsidRPr="00BB563E" w:rsidR="00574965" w:rsidP="00C04954" w:rsidRDefault="00574965" w14:paraId="1436BC96" w14:textId="77777777">
            <w:pPr>
              <w:spacing w:line="240" w:lineRule="auto"/>
              <w:rPr>
                <w:rFonts w:ascii="Calibri" w:hAnsi="Calibri" w:eastAsia="Times New Roman" w:cs="Calibri"/>
                <w:color w:val="000000"/>
              </w:rPr>
            </w:pPr>
            <w:r w:rsidRPr="00BB563E">
              <w:rPr>
                <w:rFonts w:ascii="Calibri" w:hAnsi="Calibri" w:eastAsia="Times New Roman" w:cs="Calibri"/>
                <w:color w:val="000000"/>
              </w:rPr>
              <w:t>&gt; 10,000</w:t>
            </w:r>
          </w:p>
        </w:tc>
        <w:tc>
          <w:tcPr>
            <w:tcW w:w="1270" w:type="dxa"/>
            <w:tcBorders>
              <w:top w:val="nil"/>
              <w:left w:val="nil"/>
              <w:bottom w:val="single" w:color="auto" w:sz="4" w:space="0"/>
              <w:right w:val="single" w:color="auto" w:sz="4" w:space="0"/>
            </w:tcBorders>
            <w:noWrap/>
            <w:vAlign w:val="center"/>
            <w:hideMark/>
          </w:tcPr>
          <w:p w:rsidRPr="00BB563E" w:rsidR="00574965" w:rsidP="00C04954" w:rsidRDefault="00574965" w14:paraId="12ED85CF"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 </w:t>
            </w:r>
          </w:p>
        </w:tc>
        <w:tc>
          <w:tcPr>
            <w:tcW w:w="1736" w:type="dxa"/>
            <w:tcBorders>
              <w:top w:val="nil"/>
              <w:left w:val="nil"/>
              <w:bottom w:val="single" w:color="auto" w:sz="4" w:space="0"/>
              <w:right w:val="single" w:color="auto" w:sz="4" w:space="0"/>
            </w:tcBorders>
            <w:noWrap/>
            <w:vAlign w:val="center"/>
            <w:hideMark/>
          </w:tcPr>
          <w:p w:rsidRPr="00BB563E" w:rsidR="00574965" w:rsidP="00C04954" w:rsidRDefault="00574965" w14:paraId="3D331C55"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 </w:t>
            </w:r>
          </w:p>
        </w:tc>
        <w:tc>
          <w:tcPr>
            <w:tcW w:w="1529" w:type="dxa"/>
            <w:tcBorders>
              <w:top w:val="nil"/>
              <w:left w:val="nil"/>
              <w:bottom w:val="single" w:color="auto" w:sz="4" w:space="0"/>
              <w:right w:val="single" w:color="auto" w:sz="4" w:space="0"/>
            </w:tcBorders>
            <w:noWrap/>
            <w:vAlign w:val="center"/>
            <w:hideMark/>
          </w:tcPr>
          <w:p w:rsidRPr="00BB563E" w:rsidR="00574965" w:rsidP="00C04954" w:rsidRDefault="00574965" w14:paraId="6CD2C351"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 </w:t>
            </w:r>
          </w:p>
        </w:tc>
        <w:tc>
          <w:tcPr>
            <w:tcW w:w="647" w:type="dxa"/>
            <w:tcBorders>
              <w:top w:val="nil"/>
              <w:left w:val="nil"/>
              <w:bottom w:val="single" w:color="auto" w:sz="4" w:space="0"/>
              <w:right w:val="single" w:color="auto" w:sz="4" w:space="0"/>
            </w:tcBorders>
            <w:noWrap/>
            <w:vAlign w:val="center"/>
            <w:hideMark/>
          </w:tcPr>
          <w:p w:rsidRPr="00BB563E" w:rsidR="00574965" w:rsidP="00C04954" w:rsidRDefault="00574965" w14:paraId="6C9BDD7B" w14:textId="77777777">
            <w:pPr>
              <w:spacing w:line="240" w:lineRule="auto"/>
              <w:jc w:val="center"/>
              <w:rPr>
                <w:rFonts w:ascii="Calibri" w:hAnsi="Calibri" w:eastAsia="Times New Roman" w:cs="Calibri"/>
                <w:color w:val="000000"/>
              </w:rPr>
            </w:pPr>
            <w:r w:rsidRPr="00BB563E">
              <w:rPr>
                <w:rFonts w:ascii="Calibri" w:hAnsi="Calibri" w:eastAsia="Times New Roman" w:cs="Calibri"/>
                <w:color w:val="000000"/>
              </w:rPr>
              <w:t>X</w:t>
            </w:r>
          </w:p>
        </w:tc>
      </w:tr>
    </w:tbl>
    <w:p w:rsidR="00574965" w:rsidP="00EA0219" w:rsidRDefault="00574965" w14:paraId="49E6654B" w14:textId="77777777"/>
    <w:p w:rsidRPr="00B764FC" w:rsidR="00574965" w:rsidP="00EA0219" w:rsidRDefault="00574965" w14:paraId="0FB13C46" w14:textId="77777777">
      <w:pPr>
        <w:rPr>
          <w:b/>
        </w:rPr>
      </w:pPr>
    </w:p>
    <w:p w:rsidR="00574965" w:rsidP="00EA0219" w:rsidRDefault="00B764FC" w14:paraId="5338C190" w14:textId="41FFDB97">
      <w:pPr>
        <w:rPr>
          <w:b/>
        </w:rPr>
      </w:pPr>
      <w:r w:rsidRPr="00B764FC">
        <w:rPr>
          <w:b/>
        </w:rPr>
        <w:t>3.04.04 Financial Charges</w:t>
      </w:r>
      <w:r w:rsidR="00992254">
        <w:rPr>
          <w:b/>
        </w:rPr>
        <w:t xml:space="preserve"> Example</w:t>
      </w:r>
    </w:p>
    <w:p w:rsidR="00992254" w:rsidP="00EA0219" w:rsidRDefault="00992254" w14:paraId="55403447" w14:textId="77777777">
      <w:pPr>
        <w:rPr>
          <w:b/>
        </w:rPr>
      </w:pPr>
    </w:p>
    <w:p w:rsidR="00992254" w:rsidP="00992254" w:rsidRDefault="00992254" w14:paraId="2C2E7B2C" w14:textId="5F45B34B">
      <w:r>
        <w:t>The following process is the native NetSuite process.</w:t>
      </w:r>
    </w:p>
    <w:p w:rsidRPr="00992254" w:rsidR="00992254" w:rsidP="00992254" w:rsidRDefault="00992254" w14:paraId="1333867C" w14:textId="1A117E7F">
      <w:r w:rsidRPr="00992254">
        <w:t>NetSuite computes the finance charge using the following formula:</w:t>
      </w:r>
    </w:p>
    <w:p w:rsidRPr="00992254" w:rsidR="00992254" w:rsidP="00992254" w:rsidRDefault="00992254" w14:paraId="043044EE" w14:textId="77777777"/>
    <w:p w:rsidRPr="00992254" w:rsidR="00992254" w:rsidP="00992254" w:rsidRDefault="00992254" w14:paraId="3ABB0715" w14:textId="2C9A23F3">
      <w:r w:rsidRPr="7AE64A1C">
        <w:rPr>
          <w:lang w:val="en-US"/>
        </w:rPr>
        <w:t>&gt; (Annual Rate / 365) x age of invoices x amount of outstanding invoices being assessed.</w:t>
      </w:r>
    </w:p>
    <w:p w:rsidR="00992254" w:rsidP="00992254" w:rsidRDefault="00992254" w14:paraId="3E774F55" w14:textId="77777777">
      <w:r w:rsidRPr="00992254">
        <w:t>Age of invoices is counted from Transaction Date or Due Date, depending on your finance charge setup.</w:t>
      </w:r>
    </w:p>
    <w:p w:rsidR="00992254" w:rsidP="00992254" w:rsidRDefault="00992254" w14:paraId="528F7FD1" w14:textId="77777777"/>
    <w:p w:rsidR="00992254" w:rsidP="00992254" w:rsidRDefault="00992254" w14:paraId="396473EC" w14:textId="022B4F57">
      <w:r w:rsidRPr="7AE64A1C">
        <w:rPr>
          <w:lang w:val="en-US"/>
        </w:rPr>
        <w:t>For a customer with multiple overdue invoices subject for assessment, finance charge is computed for each invoice. The sum of finance charge for each invoice is the total finance charge assessed for that customer.</w:t>
      </w:r>
    </w:p>
    <w:p w:rsidRPr="00992254" w:rsidR="00992254" w:rsidP="00992254" w:rsidRDefault="00992254" w14:paraId="58068D8C" w14:textId="77777777"/>
    <w:p w:rsidRPr="00992254" w:rsidR="00992254" w:rsidP="00992254" w:rsidRDefault="00992254" w14:paraId="5DBFF907" w14:textId="77777777">
      <w:r w:rsidRPr="00992254">
        <w:t>Finance Charge Preferences:</w:t>
      </w:r>
    </w:p>
    <w:p w:rsidRPr="00992254" w:rsidR="00992254" w:rsidP="00992254" w:rsidRDefault="00992254" w14:paraId="25B694B4" w14:textId="77777777"/>
    <w:p w:rsidRPr="00992254" w:rsidR="00992254" w:rsidP="00992254" w:rsidRDefault="00992254" w14:paraId="28C168A5" w14:textId="77777777">
      <w:r w:rsidRPr="00992254">
        <w:t>&gt; Annual Rate = 12% &gt; Grace Period = 0 &gt; Minimum Finance Charge = 0.00 &gt; Assess From = Due Date &gt; Assessment Date = July 27, 2021</w:t>
      </w:r>
      <w:hyperlink w:tgtFrame="_blank" w:history="1" r:id="rId19">
        <w:r w:rsidRPr="00992254">
          <w:t>1</w:t>
        </w:r>
      </w:hyperlink>
    </w:p>
    <w:p w:rsidR="00992254" w:rsidP="00992254" w:rsidRDefault="00992254" w14:paraId="351EA860" w14:textId="77777777"/>
    <w:p w:rsidR="00992254" w:rsidP="00992254" w:rsidRDefault="00992254" w14:paraId="2B5FF110" w14:textId="77777777"/>
    <w:p w:rsidRPr="00992254" w:rsidR="00992254" w:rsidP="00992254" w:rsidRDefault="00992254" w14:paraId="1ED85963" w14:textId="742E32CE">
      <w:r w:rsidRPr="00992254">
        <w:t>Invoice 1:</w:t>
      </w:r>
    </w:p>
    <w:p w:rsidRPr="00992254" w:rsidR="00992254" w:rsidP="00992254" w:rsidRDefault="00992254" w14:paraId="6CE9DD77" w14:textId="77777777">
      <w:r w:rsidRPr="7AE64A1C">
        <w:rPr>
          <w:lang w:val="en-US"/>
        </w:rPr>
        <w:t>&gt; Transaction Date = January 1, 2021 &gt; Due Date = February 1, 2021 &gt; Amount = $500.00</w:t>
      </w:r>
      <w:hyperlink r:id="rId20">
        <w:r w:rsidRPr="7AE64A1C">
          <w:rPr>
            <w:lang w:val="en-US"/>
          </w:rPr>
          <w:t>1</w:t>
        </w:r>
      </w:hyperlink>
    </w:p>
    <w:p w:rsidRPr="00992254" w:rsidR="00992254" w:rsidP="00992254" w:rsidRDefault="00992254" w14:paraId="62E20867" w14:textId="77777777">
      <w:r w:rsidRPr="00992254">
        <w:t>Invoice 2:</w:t>
      </w:r>
    </w:p>
    <w:p w:rsidRPr="00992254" w:rsidR="00992254" w:rsidP="00992254" w:rsidRDefault="00992254" w14:paraId="14694019" w14:textId="77777777">
      <w:r w:rsidRPr="7AE64A1C">
        <w:rPr>
          <w:lang w:val="en-US"/>
        </w:rPr>
        <w:t>&gt; Transaction Date = March 1, 2021 &gt; Due Date = April 1, 2021 &gt; Amount = $1000.00</w:t>
      </w:r>
      <w:hyperlink r:id="rId21">
        <w:r w:rsidRPr="7AE64A1C">
          <w:rPr>
            <w:lang w:val="en-US"/>
          </w:rPr>
          <w:t>1</w:t>
        </w:r>
      </w:hyperlink>
    </w:p>
    <w:p w:rsidR="00992254" w:rsidP="00992254" w:rsidRDefault="00992254" w14:paraId="7DDDCFFC" w14:textId="77777777">
      <w:pPr>
        <w:rPr>
          <w:bCs/>
          <w:lang w:val="en-US"/>
        </w:rPr>
      </w:pPr>
    </w:p>
    <w:p w:rsidRPr="00992254" w:rsidR="00992254" w:rsidP="00992254" w:rsidRDefault="00992254" w14:paraId="24CCA90B" w14:textId="703D61CC">
      <w:pPr>
        <w:rPr>
          <w:bCs/>
          <w:lang w:val="en-US"/>
        </w:rPr>
      </w:pPr>
      <w:r w:rsidRPr="00992254">
        <w:rPr>
          <w:bCs/>
          <w:lang w:val="en-US"/>
        </w:rPr>
        <w:t>Finance charge is computed as follows:</w:t>
      </w:r>
    </w:p>
    <w:p w:rsidRPr="00992254" w:rsidR="00992254" w:rsidP="00992254" w:rsidRDefault="00992254" w14:paraId="635C8A95" w14:textId="77777777">
      <w:pPr>
        <w:rPr>
          <w:bCs/>
          <w:lang w:val="en-US"/>
        </w:rPr>
      </w:pPr>
      <w:r w:rsidRPr="00992254">
        <w:rPr>
          <w:bCs/>
          <w:lang w:val="en-US"/>
        </w:rPr>
        <w:t xml:space="preserve">&gt; Invoice 1: (12% / 365) x 176 days x $500.00 = $28.93 &gt; </w:t>
      </w:r>
    </w:p>
    <w:p w:rsidR="00992254" w:rsidP="00992254" w:rsidRDefault="00992254" w14:paraId="5A7DDA0B" w14:textId="1AAFBFC4">
      <w:pPr>
        <w:rPr>
          <w:bCs/>
          <w:lang w:val="en-US"/>
        </w:rPr>
      </w:pPr>
      <w:r w:rsidRPr="00992254">
        <w:rPr>
          <w:bCs/>
          <w:lang w:val="en-US"/>
        </w:rPr>
        <w:t>Invoice 2: (12% / 365) x 117 days x $1000.00 = $38.47 &gt; Total finance charge = $67.40</w:t>
      </w:r>
    </w:p>
    <w:p w:rsidRPr="00992254" w:rsidR="00992254" w:rsidP="00EA0219" w:rsidRDefault="00992254" w14:paraId="11617184" w14:textId="77777777">
      <w:pPr>
        <w:rPr>
          <w:bCs/>
          <w:i/>
          <w:iCs/>
        </w:rPr>
      </w:pPr>
    </w:p>
    <w:p w:rsidR="00B764FC" w:rsidP="00EA0219" w:rsidRDefault="00992254" w14:paraId="3EBFFD82" w14:textId="1764E46B">
      <w:pPr>
        <w:rPr>
          <w:b/>
          <w:bCs/>
        </w:rPr>
      </w:pPr>
      <w:r w:rsidRPr="000D4B62">
        <w:rPr>
          <w:b/>
          <w:bCs/>
        </w:rPr>
        <w:t>3.12.02</w:t>
      </w:r>
      <w:r>
        <w:t xml:space="preserve"> </w:t>
      </w:r>
      <w:r w:rsidRPr="00992254" w:rsidR="00C76AB2">
        <w:rPr>
          <w:b/>
          <w:bCs/>
        </w:rPr>
        <w:t>Financial</w:t>
      </w:r>
      <w:r w:rsidRPr="00992254">
        <w:rPr>
          <w:b/>
          <w:bCs/>
        </w:rPr>
        <w:t xml:space="preserve"> periods</w:t>
      </w:r>
    </w:p>
    <w:p w:rsidR="00C76AB2" w:rsidP="00EA0219" w:rsidRDefault="00C76AB2" w14:paraId="1D85EE5B" w14:textId="77777777">
      <w:pPr>
        <w:rPr>
          <w:bCs/>
        </w:rPr>
      </w:pPr>
    </w:p>
    <w:p w:rsidRPr="00C76AB2" w:rsidR="00C76AB2" w:rsidP="00C76AB2" w:rsidRDefault="00C76AB2" w14:paraId="27510E0C" w14:textId="77777777">
      <w:pPr>
        <w:rPr>
          <w:bCs/>
          <w:lang w:val="en-US"/>
        </w:rPr>
      </w:pPr>
      <w:r w:rsidRPr="00C76AB2">
        <w:rPr>
          <w:bCs/>
          <w:lang w:val="en-US"/>
        </w:rPr>
        <w:t xml:space="preserve">In </w:t>
      </w:r>
      <w:r w:rsidRPr="00C76AB2">
        <w:rPr>
          <w:b/>
          <w:bCs/>
          <w:lang w:val="en-US"/>
        </w:rPr>
        <w:t>NetSuite</w:t>
      </w:r>
      <w:r w:rsidRPr="00C76AB2">
        <w:rPr>
          <w:bCs/>
          <w:lang w:val="en-US"/>
        </w:rPr>
        <w:t xml:space="preserve">, financial periods are used to manage your accounting periods for reporting, posting transactions, and ensuring compliance with your fiscal calendar. Each financial period has a </w:t>
      </w:r>
      <w:r w:rsidRPr="00C76AB2">
        <w:rPr>
          <w:b/>
          <w:bCs/>
          <w:lang w:val="en-US"/>
        </w:rPr>
        <w:t>status</w:t>
      </w:r>
      <w:r w:rsidRPr="00C76AB2">
        <w:rPr>
          <w:bCs/>
          <w:lang w:val="en-US"/>
        </w:rPr>
        <w:t xml:space="preserve"> that controls what actions can or cannot be performed in that period. Understanding these statuses is key for accounting and finance teams. Here’s a detailed breakdown:</w:t>
      </w:r>
    </w:p>
    <w:p w:rsidRPr="00C76AB2" w:rsidR="00C76AB2" w:rsidP="00C76AB2" w:rsidRDefault="00934B91" w14:paraId="6B94BC92" w14:textId="77777777">
      <w:pPr>
        <w:rPr>
          <w:bCs/>
          <w:lang w:val="en-US"/>
        </w:rPr>
      </w:pPr>
      <w:r w:rsidRPr="00934B91">
        <w:rPr>
          <w:bCs/>
          <w:noProof/>
          <w:lang w:val="en-US"/>
        </w:rPr>
        <w:pict w14:anchorId="5A0EDD16">
          <v:rect id="_x0000_i1028" style="width:468pt;height:.05pt;mso-width-percent:0;mso-height-percent:0;mso-width-percent:0;mso-height-percent:0" alt="" o:hr="t" o:hrstd="t" o:hralign="center" fillcolor="#a0a0a0" stroked="f"/>
        </w:pict>
      </w:r>
    </w:p>
    <w:p w:rsidR="00AF10E7" w:rsidP="00C76AB2" w:rsidRDefault="00AF10E7" w14:paraId="2D6B541E" w14:textId="77777777">
      <w:pPr>
        <w:rPr>
          <w:b/>
          <w:bCs/>
          <w:lang w:val="en-US"/>
        </w:rPr>
      </w:pPr>
    </w:p>
    <w:p w:rsidR="00C76AB2" w:rsidP="00C76AB2" w:rsidRDefault="00C76AB2" w14:paraId="4413218D" w14:textId="69564393">
      <w:pPr>
        <w:rPr>
          <w:b/>
          <w:bCs/>
          <w:lang w:val="en-US"/>
        </w:rPr>
      </w:pPr>
      <w:r w:rsidRPr="00C76AB2">
        <w:rPr>
          <w:b/>
          <w:bCs/>
          <w:lang w:val="en-US"/>
        </w:rPr>
        <w:t>Financial Period Statuses in NetSuite</w:t>
      </w:r>
    </w:p>
    <w:p w:rsidRPr="00C76AB2" w:rsidR="00AF10E7" w:rsidP="00C76AB2" w:rsidRDefault="00AF10E7" w14:paraId="465DE4FC" w14:textId="77777777">
      <w:pPr>
        <w:rPr>
          <w:lang w:val="en-US"/>
        </w:rPr>
      </w:pPr>
    </w:p>
    <w:p w:rsidRPr="00AF10E7" w:rsidR="00C76AB2" w:rsidP="00C76AB2" w:rsidRDefault="00C76AB2" w14:paraId="2CFB0972" w14:textId="77777777">
      <w:pPr>
        <w:rPr>
          <w:lang w:val="en-US"/>
        </w:rPr>
      </w:pPr>
      <w:r w:rsidRPr="00C76AB2">
        <w:rPr>
          <w:lang w:val="en-US"/>
        </w:rPr>
        <w:t>NetSuite uses three main types of period status:</w:t>
      </w:r>
    </w:p>
    <w:p w:rsidRPr="00C76AB2" w:rsidR="00AF10E7" w:rsidP="00C76AB2" w:rsidRDefault="00AF10E7" w14:paraId="381805F2" w14:textId="77777777">
      <w:pPr>
        <w:rPr>
          <w:bCs/>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1716"/>
        <w:gridCol w:w="6798"/>
      </w:tblGrid>
      <w:tr w:rsidRPr="00C76AB2" w:rsidR="00C76AB2" w14:paraId="5ECA715E" w14:textId="77777777">
        <w:trPr>
          <w:tblHeader/>
          <w:tblCellSpacing w:w="15" w:type="dxa"/>
        </w:trPr>
        <w:tc>
          <w:tcPr>
            <w:tcW w:w="0" w:type="auto"/>
            <w:vAlign w:val="center"/>
            <w:hideMark/>
          </w:tcPr>
          <w:p w:rsidRPr="00C76AB2" w:rsidR="00C76AB2" w:rsidP="00C76AB2" w:rsidRDefault="00C76AB2" w14:paraId="35A6317B" w14:textId="77777777">
            <w:pPr>
              <w:rPr>
                <w:b/>
                <w:bCs/>
                <w:lang w:val="en-US"/>
              </w:rPr>
            </w:pPr>
            <w:r w:rsidRPr="00C76AB2">
              <w:rPr>
                <w:b/>
                <w:bCs/>
                <w:lang w:val="en-US"/>
              </w:rPr>
              <w:t>Status</w:t>
            </w:r>
          </w:p>
        </w:tc>
        <w:tc>
          <w:tcPr>
            <w:tcW w:w="0" w:type="auto"/>
            <w:vAlign w:val="center"/>
            <w:hideMark/>
          </w:tcPr>
          <w:p w:rsidRPr="00C76AB2" w:rsidR="00C76AB2" w:rsidP="00C76AB2" w:rsidRDefault="00C76AB2" w14:paraId="43C51812" w14:textId="77777777">
            <w:pPr>
              <w:rPr>
                <w:b/>
                <w:bCs/>
                <w:lang w:val="en-US"/>
              </w:rPr>
            </w:pPr>
            <w:r w:rsidRPr="00C76AB2">
              <w:rPr>
                <w:b/>
                <w:bCs/>
                <w:lang w:val="en-US"/>
              </w:rPr>
              <w:t>Description</w:t>
            </w:r>
          </w:p>
        </w:tc>
        <w:tc>
          <w:tcPr>
            <w:tcW w:w="0" w:type="auto"/>
            <w:vAlign w:val="center"/>
            <w:hideMark/>
          </w:tcPr>
          <w:p w:rsidRPr="00C76AB2" w:rsidR="00C76AB2" w:rsidP="00C76AB2" w:rsidRDefault="00C76AB2" w14:paraId="7B3942F3" w14:textId="77777777">
            <w:pPr>
              <w:rPr>
                <w:b/>
                <w:bCs/>
                <w:lang w:val="en-US"/>
              </w:rPr>
            </w:pPr>
            <w:r w:rsidRPr="00C76AB2">
              <w:rPr>
                <w:b/>
                <w:bCs/>
                <w:lang w:val="en-US"/>
              </w:rPr>
              <w:t>Effect on Transactions</w:t>
            </w:r>
          </w:p>
        </w:tc>
      </w:tr>
      <w:tr w:rsidRPr="00C76AB2" w:rsidR="00C76AB2" w14:paraId="3E3AD7C9" w14:textId="77777777">
        <w:trPr>
          <w:tblCellSpacing w:w="15" w:type="dxa"/>
        </w:trPr>
        <w:tc>
          <w:tcPr>
            <w:tcW w:w="0" w:type="auto"/>
            <w:vAlign w:val="center"/>
            <w:hideMark/>
          </w:tcPr>
          <w:p w:rsidRPr="00C76AB2" w:rsidR="00C76AB2" w:rsidP="00C76AB2" w:rsidRDefault="00C76AB2" w14:paraId="176BFE30" w14:textId="77777777">
            <w:pPr>
              <w:rPr>
                <w:bCs/>
                <w:lang w:val="en-US"/>
              </w:rPr>
            </w:pPr>
            <w:r w:rsidRPr="00C76AB2">
              <w:rPr>
                <w:b/>
                <w:bCs/>
                <w:lang w:val="en-US"/>
              </w:rPr>
              <w:t>Open</w:t>
            </w:r>
          </w:p>
        </w:tc>
        <w:tc>
          <w:tcPr>
            <w:tcW w:w="0" w:type="auto"/>
            <w:vAlign w:val="center"/>
            <w:hideMark/>
          </w:tcPr>
          <w:p w:rsidRPr="00C76AB2" w:rsidR="00C76AB2" w:rsidP="00C76AB2" w:rsidRDefault="00C76AB2" w14:paraId="25034584" w14:textId="77777777">
            <w:pPr>
              <w:rPr>
                <w:bCs/>
                <w:lang w:val="en-US"/>
              </w:rPr>
            </w:pPr>
            <w:r w:rsidRPr="00C76AB2">
              <w:rPr>
                <w:bCs/>
                <w:lang w:val="en-US"/>
              </w:rPr>
              <w:t>The period is currently open for posting.</w:t>
            </w:r>
          </w:p>
        </w:tc>
        <w:tc>
          <w:tcPr>
            <w:tcW w:w="0" w:type="auto"/>
            <w:vAlign w:val="center"/>
            <w:hideMark/>
          </w:tcPr>
          <w:p w:rsidRPr="00C76AB2" w:rsidR="00C76AB2" w:rsidP="00C76AB2" w:rsidRDefault="00C76AB2" w14:paraId="098E96C6" w14:textId="77777777">
            <w:pPr>
              <w:rPr>
                <w:bCs/>
                <w:lang w:val="en-US"/>
              </w:rPr>
            </w:pPr>
            <w:r w:rsidRPr="00C76AB2">
              <w:rPr>
                <w:bCs/>
                <w:lang w:val="en-US"/>
              </w:rPr>
              <w:t>Transactions (invoices, bills, journal entries, etc.) can be created, edited, or posted.</w:t>
            </w:r>
          </w:p>
        </w:tc>
      </w:tr>
      <w:tr w:rsidRPr="00C76AB2" w:rsidR="00C76AB2" w14:paraId="4D5E8FAC" w14:textId="77777777">
        <w:trPr>
          <w:tblCellSpacing w:w="15" w:type="dxa"/>
        </w:trPr>
        <w:tc>
          <w:tcPr>
            <w:tcW w:w="0" w:type="auto"/>
            <w:vAlign w:val="center"/>
            <w:hideMark/>
          </w:tcPr>
          <w:p w:rsidRPr="00C76AB2" w:rsidR="00C76AB2" w:rsidP="00C76AB2" w:rsidRDefault="00C76AB2" w14:paraId="72751A26" w14:textId="77777777">
            <w:pPr>
              <w:rPr>
                <w:bCs/>
                <w:lang w:val="en-US"/>
              </w:rPr>
            </w:pPr>
            <w:r w:rsidRPr="00C76AB2">
              <w:rPr>
                <w:b/>
                <w:bCs/>
                <w:lang w:val="en-US"/>
              </w:rPr>
              <w:t>Closed</w:t>
            </w:r>
          </w:p>
        </w:tc>
        <w:tc>
          <w:tcPr>
            <w:tcW w:w="0" w:type="auto"/>
            <w:vAlign w:val="center"/>
            <w:hideMark/>
          </w:tcPr>
          <w:p w:rsidRPr="00C76AB2" w:rsidR="00C76AB2" w:rsidP="00C76AB2" w:rsidRDefault="00C76AB2" w14:paraId="117925BC" w14:textId="77777777">
            <w:pPr>
              <w:rPr>
                <w:bCs/>
                <w:lang w:val="en-US"/>
              </w:rPr>
            </w:pPr>
            <w:r w:rsidRPr="00C76AB2">
              <w:rPr>
                <w:bCs/>
                <w:lang w:val="en-US"/>
              </w:rPr>
              <w:t>The period is completely closed.</w:t>
            </w:r>
          </w:p>
        </w:tc>
        <w:tc>
          <w:tcPr>
            <w:tcW w:w="0" w:type="auto"/>
            <w:vAlign w:val="center"/>
            <w:hideMark/>
          </w:tcPr>
          <w:p w:rsidRPr="00C76AB2" w:rsidR="00C76AB2" w:rsidP="00C76AB2" w:rsidRDefault="00C76AB2" w14:paraId="6FA94F92" w14:textId="77777777">
            <w:pPr>
              <w:rPr>
                <w:bCs/>
                <w:lang w:val="en-US"/>
              </w:rPr>
            </w:pPr>
            <w:r w:rsidRPr="00C76AB2">
              <w:rPr>
                <w:bCs/>
                <w:lang w:val="en-US"/>
              </w:rPr>
              <w:t>No new transactions can be posted, and existing transactions cannot be edited. Reports can still be run.</w:t>
            </w:r>
          </w:p>
        </w:tc>
      </w:tr>
      <w:tr w:rsidRPr="00C76AB2" w:rsidR="00C76AB2" w14:paraId="41359649" w14:textId="77777777">
        <w:trPr>
          <w:tblCellSpacing w:w="15" w:type="dxa"/>
        </w:trPr>
        <w:tc>
          <w:tcPr>
            <w:tcW w:w="0" w:type="auto"/>
            <w:vAlign w:val="center"/>
            <w:hideMark/>
          </w:tcPr>
          <w:p w:rsidRPr="00C76AB2" w:rsidR="00C76AB2" w:rsidP="00C76AB2" w:rsidRDefault="00C76AB2" w14:paraId="3FBA883C" w14:textId="77777777">
            <w:pPr>
              <w:rPr>
                <w:bCs/>
                <w:lang w:val="en-US"/>
              </w:rPr>
            </w:pPr>
            <w:r w:rsidRPr="00C76AB2">
              <w:rPr>
                <w:b/>
                <w:bCs/>
                <w:lang w:val="en-US"/>
              </w:rPr>
              <w:t>Locked</w:t>
            </w:r>
          </w:p>
        </w:tc>
        <w:tc>
          <w:tcPr>
            <w:tcW w:w="0" w:type="auto"/>
            <w:vAlign w:val="center"/>
            <w:hideMark/>
          </w:tcPr>
          <w:p w:rsidRPr="00C76AB2" w:rsidR="00C76AB2" w:rsidP="00C76AB2" w:rsidRDefault="00C76AB2" w14:paraId="72093BF6" w14:textId="77777777">
            <w:pPr>
              <w:rPr>
                <w:bCs/>
                <w:lang w:val="en-US"/>
              </w:rPr>
            </w:pPr>
            <w:r w:rsidRPr="00C76AB2">
              <w:rPr>
                <w:bCs/>
                <w:lang w:val="en-US"/>
              </w:rPr>
              <w:t>The period is temporarily restricted for posting or editing.</w:t>
            </w:r>
          </w:p>
        </w:tc>
        <w:tc>
          <w:tcPr>
            <w:tcW w:w="0" w:type="auto"/>
            <w:vAlign w:val="center"/>
            <w:hideMark/>
          </w:tcPr>
          <w:p w:rsidRPr="00C76AB2" w:rsidR="00C76AB2" w:rsidP="00C76AB2" w:rsidRDefault="00C76AB2" w14:paraId="596FFFC9" w14:textId="77777777">
            <w:pPr>
              <w:rPr>
                <w:bCs/>
                <w:lang w:val="en-US"/>
              </w:rPr>
            </w:pPr>
            <w:r w:rsidRPr="00C76AB2">
              <w:rPr>
                <w:bCs/>
                <w:lang w:val="en-US"/>
              </w:rPr>
              <w:t xml:space="preserve">In </w:t>
            </w:r>
            <w:r w:rsidRPr="00C76AB2">
              <w:rPr>
                <w:b/>
                <w:bCs/>
                <w:lang w:val="en-US"/>
              </w:rPr>
              <w:t>NetSuite</w:t>
            </w:r>
            <w:r w:rsidRPr="00C76AB2">
              <w:rPr>
                <w:bCs/>
                <w:lang w:val="en-US"/>
              </w:rPr>
              <w:t xml:space="preserve">, financial periods are used to manage your accounting periods for reporting, posting transactions, and ensuring compliance with your fiscal calendar. Each financial period has a </w:t>
            </w:r>
            <w:r w:rsidRPr="00C76AB2">
              <w:rPr>
                <w:b/>
                <w:bCs/>
                <w:lang w:val="en-US"/>
              </w:rPr>
              <w:t>status</w:t>
            </w:r>
            <w:r w:rsidRPr="00C76AB2">
              <w:rPr>
                <w:bCs/>
                <w:lang w:val="en-US"/>
              </w:rPr>
              <w:t xml:space="preserve"> that controls what actions can or cannot be performed in that period. Understanding these statuses is key for accounting and finance teams. Here’s a detailed breakdown:</w:t>
            </w:r>
          </w:p>
          <w:p w:rsidRPr="00C76AB2" w:rsidR="00C76AB2" w:rsidP="00C76AB2" w:rsidRDefault="00934B91" w14:paraId="38B497F7" w14:textId="77777777">
            <w:pPr>
              <w:rPr>
                <w:bCs/>
                <w:lang w:val="en-US"/>
              </w:rPr>
            </w:pPr>
            <w:r w:rsidRPr="00934B91">
              <w:rPr>
                <w:bCs/>
                <w:noProof/>
                <w:lang w:val="en-US"/>
              </w:rPr>
              <w:pict w14:anchorId="3293B9E9">
                <v:rect id="_x0000_i1027" style="width:468pt;height:.05pt;mso-width-percent:0;mso-height-percent:0;mso-width-percent:0;mso-height-percent:0" alt="" o:hr="t" o:hrstd="t" o:hralign="center" fillcolor="#a0a0a0" stroked="f"/>
              </w:pict>
            </w:r>
          </w:p>
          <w:p w:rsidRPr="00C76AB2" w:rsidR="00C76AB2" w:rsidP="00C76AB2" w:rsidRDefault="00C76AB2" w14:paraId="03369F53" w14:textId="77777777">
            <w:pPr>
              <w:rPr>
                <w:b/>
                <w:bCs/>
                <w:lang w:val="en-US"/>
              </w:rPr>
            </w:pPr>
            <w:r w:rsidRPr="00C76AB2">
              <w:rPr>
                <w:b/>
                <w:bCs/>
                <w:lang w:val="en-US"/>
              </w:rPr>
              <w:t>Financial Period Statuses in NetSuite</w:t>
            </w:r>
          </w:p>
          <w:p w:rsidRPr="00C76AB2" w:rsidR="00C76AB2" w:rsidP="00C76AB2" w:rsidRDefault="00C76AB2" w14:paraId="618AD64B" w14:textId="77777777">
            <w:pPr>
              <w:rPr>
                <w:bCs/>
                <w:lang w:val="en-US"/>
              </w:rPr>
            </w:pPr>
            <w:r w:rsidRPr="00C76AB2">
              <w:rPr>
                <w:bCs/>
                <w:lang w:val="en-US"/>
              </w:rPr>
              <w:t xml:space="preserve">NetSuite uses </w:t>
            </w:r>
            <w:r w:rsidRPr="00C76AB2">
              <w:rPr>
                <w:b/>
                <w:bCs/>
                <w:lang w:val="en-US"/>
              </w:rPr>
              <w:t>three main types of period status</w:t>
            </w:r>
            <w:r w:rsidRPr="00C76AB2">
              <w:rPr>
                <w:bCs/>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1883"/>
              <w:gridCol w:w="3994"/>
            </w:tblGrid>
            <w:tr w:rsidRPr="00C76AB2" w:rsidR="00C76AB2" w14:paraId="7B9EF521" w14:textId="77777777">
              <w:trPr>
                <w:tblHeader/>
                <w:tblCellSpacing w:w="15" w:type="dxa"/>
              </w:trPr>
              <w:tc>
                <w:tcPr>
                  <w:tcW w:w="0" w:type="auto"/>
                  <w:vAlign w:val="center"/>
                  <w:hideMark/>
                </w:tcPr>
                <w:p w:rsidRPr="00C76AB2" w:rsidR="00C76AB2" w:rsidP="00C76AB2" w:rsidRDefault="00C76AB2" w14:paraId="264BDC5B" w14:textId="77777777">
                  <w:pPr>
                    <w:rPr>
                      <w:b/>
                      <w:bCs/>
                      <w:lang w:val="en-US"/>
                    </w:rPr>
                  </w:pPr>
                  <w:r w:rsidRPr="00C76AB2">
                    <w:rPr>
                      <w:b/>
                      <w:bCs/>
                      <w:lang w:val="en-US"/>
                    </w:rPr>
                    <w:t>Status</w:t>
                  </w:r>
                </w:p>
              </w:tc>
              <w:tc>
                <w:tcPr>
                  <w:tcW w:w="0" w:type="auto"/>
                  <w:vAlign w:val="center"/>
                  <w:hideMark/>
                </w:tcPr>
                <w:p w:rsidRPr="00C76AB2" w:rsidR="00C76AB2" w:rsidP="00C76AB2" w:rsidRDefault="00C76AB2" w14:paraId="4751691F" w14:textId="77777777">
                  <w:pPr>
                    <w:rPr>
                      <w:b/>
                      <w:bCs/>
                      <w:lang w:val="en-US"/>
                    </w:rPr>
                  </w:pPr>
                  <w:r w:rsidRPr="00C76AB2">
                    <w:rPr>
                      <w:b/>
                      <w:bCs/>
                      <w:lang w:val="en-US"/>
                    </w:rPr>
                    <w:t>Description</w:t>
                  </w:r>
                </w:p>
              </w:tc>
              <w:tc>
                <w:tcPr>
                  <w:tcW w:w="0" w:type="auto"/>
                  <w:vAlign w:val="center"/>
                  <w:hideMark/>
                </w:tcPr>
                <w:p w:rsidRPr="00C76AB2" w:rsidR="00C76AB2" w:rsidP="00C76AB2" w:rsidRDefault="00C76AB2" w14:paraId="193AB0D7" w14:textId="77777777">
                  <w:pPr>
                    <w:rPr>
                      <w:b/>
                      <w:bCs/>
                      <w:lang w:val="en-US"/>
                    </w:rPr>
                  </w:pPr>
                  <w:r w:rsidRPr="00C76AB2">
                    <w:rPr>
                      <w:b/>
                      <w:bCs/>
                      <w:lang w:val="en-US"/>
                    </w:rPr>
                    <w:t>Effect on Transactions</w:t>
                  </w:r>
                </w:p>
              </w:tc>
            </w:tr>
            <w:tr w:rsidRPr="00C76AB2" w:rsidR="00C76AB2" w14:paraId="6F03D10F" w14:textId="77777777">
              <w:trPr>
                <w:tblCellSpacing w:w="15" w:type="dxa"/>
              </w:trPr>
              <w:tc>
                <w:tcPr>
                  <w:tcW w:w="0" w:type="auto"/>
                  <w:vAlign w:val="center"/>
                  <w:hideMark/>
                </w:tcPr>
                <w:p w:rsidRPr="00C76AB2" w:rsidR="00C76AB2" w:rsidP="00C76AB2" w:rsidRDefault="00C76AB2" w14:paraId="1C2EE8B4" w14:textId="77777777">
                  <w:pPr>
                    <w:rPr>
                      <w:bCs/>
                      <w:lang w:val="en-US"/>
                    </w:rPr>
                  </w:pPr>
                  <w:r w:rsidRPr="00C76AB2">
                    <w:rPr>
                      <w:b/>
                      <w:bCs/>
                      <w:lang w:val="en-US"/>
                    </w:rPr>
                    <w:t>Open</w:t>
                  </w:r>
                </w:p>
              </w:tc>
              <w:tc>
                <w:tcPr>
                  <w:tcW w:w="0" w:type="auto"/>
                  <w:vAlign w:val="center"/>
                  <w:hideMark/>
                </w:tcPr>
                <w:p w:rsidRPr="00C76AB2" w:rsidR="00C76AB2" w:rsidP="00C76AB2" w:rsidRDefault="00C76AB2" w14:paraId="4EA202A7" w14:textId="77777777">
                  <w:pPr>
                    <w:rPr>
                      <w:bCs/>
                      <w:lang w:val="en-US"/>
                    </w:rPr>
                  </w:pPr>
                  <w:r w:rsidRPr="00C76AB2">
                    <w:rPr>
                      <w:bCs/>
                      <w:lang w:val="en-US"/>
                    </w:rPr>
                    <w:t>The period is currently open for posting.</w:t>
                  </w:r>
                </w:p>
              </w:tc>
              <w:tc>
                <w:tcPr>
                  <w:tcW w:w="0" w:type="auto"/>
                  <w:vAlign w:val="center"/>
                  <w:hideMark/>
                </w:tcPr>
                <w:p w:rsidRPr="00C76AB2" w:rsidR="00C76AB2" w:rsidP="00C76AB2" w:rsidRDefault="00C76AB2" w14:paraId="384CA286" w14:textId="77777777">
                  <w:pPr>
                    <w:rPr>
                      <w:bCs/>
                      <w:lang w:val="en-US"/>
                    </w:rPr>
                  </w:pPr>
                  <w:r w:rsidRPr="00C76AB2">
                    <w:rPr>
                      <w:bCs/>
                      <w:lang w:val="en-US"/>
                    </w:rPr>
                    <w:t>Transactions (invoices, bills, journal entries, etc.) can be created, edited, or posted.</w:t>
                  </w:r>
                </w:p>
              </w:tc>
            </w:tr>
            <w:tr w:rsidRPr="00C76AB2" w:rsidR="00C76AB2" w14:paraId="06D879DA" w14:textId="77777777">
              <w:trPr>
                <w:tblCellSpacing w:w="15" w:type="dxa"/>
              </w:trPr>
              <w:tc>
                <w:tcPr>
                  <w:tcW w:w="0" w:type="auto"/>
                  <w:vAlign w:val="center"/>
                  <w:hideMark/>
                </w:tcPr>
                <w:p w:rsidRPr="00C76AB2" w:rsidR="00C76AB2" w:rsidP="00C76AB2" w:rsidRDefault="00C76AB2" w14:paraId="00781940" w14:textId="77777777">
                  <w:pPr>
                    <w:rPr>
                      <w:bCs/>
                      <w:lang w:val="en-US"/>
                    </w:rPr>
                  </w:pPr>
                  <w:r w:rsidRPr="00C76AB2">
                    <w:rPr>
                      <w:b/>
                      <w:bCs/>
                      <w:lang w:val="en-US"/>
                    </w:rPr>
                    <w:t>Closed</w:t>
                  </w:r>
                </w:p>
              </w:tc>
              <w:tc>
                <w:tcPr>
                  <w:tcW w:w="0" w:type="auto"/>
                  <w:vAlign w:val="center"/>
                  <w:hideMark/>
                </w:tcPr>
                <w:p w:rsidRPr="00C76AB2" w:rsidR="00C76AB2" w:rsidP="00C76AB2" w:rsidRDefault="00C76AB2" w14:paraId="1A6D55D6" w14:textId="77777777">
                  <w:pPr>
                    <w:rPr>
                      <w:bCs/>
                      <w:lang w:val="en-US"/>
                    </w:rPr>
                  </w:pPr>
                  <w:r w:rsidRPr="00C76AB2">
                    <w:rPr>
                      <w:bCs/>
                      <w:lang w:val="en-US"/>
                    </w:rPr>
                    <w:t>The period is completely closed.</w:t>
                  </w:r>
                </w:p>
              </w:tc>
              <w:tc>
                <w:tcPr>
                  <w:tcW w:w="0" w:type="auto"/>
                  <w:vAlign w:val="center"/>
                  <w:hideMark/>
                </w:tcPr>
                <w:p w:rsidRPr="00C76AB2" w:rsidR="00C76AB2" w:rsidP="00C76AB2" w:rsidRDefault="00C76AB2" w14:paraId="6F82C550" w14:textId="77777777">
                  <w:pPr>
                    <w:rPr>
                      <w:bCs/>
                      <w:lang w:val="en-US"/>
                    </w:rPr>
                  </w:pPr>
                  <w:r w:rsidRPr="00C76AB2">
                    <w:rPr>
                      <w:bCs/>
                      <w:lang w:val="en-US"/>
                    </w:rPr>
                    <w:t>No new transactions can be posted, and existing transactions cannot be edited. Reports can still be run.</w:t>
                  </w:r>
                </w:p>
              </w:tc>
            </w:tr>
            <w:tr w:rsidRPr="00C76AB2" w:rsidR="00C76AB2" w14:paraId="599B0877" w14:textId="77777777">
              <w:trPr>
                <w:tblCellSpacing w:w="15" w:type="dxa"/>
              </w:trPr>
              <w:tc>
                <w:tcPr>
                  <w:tcW w:w="0" w:type="auto"/>
                  <w:vAlign w:val="center"/>
                  <w:hideMark/>
                </w:tcPr>
                <w:p w:rsidRPr="00C76AB2" w:rsidR="00C76AB2" w:rsidP="00C76AB2" w:rsidRDefault="00C76AB2" w14:paraId="39C74BBB" w14:textId="77777777">
                  <w:pPr>
                    <w:rPr>
                      <w:bCs/>
                      <w:lang w:val="en-US"/>
                    </w:rPr>
                  </w:pPr>
                  <w:r w:rsidRPr="00C76AB2">
                    <w:rPr>
                      <w:b/>
                      <w:bCs/>
                      <w:lang w:val="en-US"/>
                    </w:rPr>
                    <w:t>Locked</w:t>
                  </w:r>
                </w:p>
              </w:tc>
              <w:tc>
                <w:tcPr>
                  <w:tcW w:w="0" w:type="auto"/>
                  <w:vAlign w:val="center"/>
                  <w:hideMark/>
                </w:tcPr>
                <w:p w:rsidRPr="00C76AB2" w:rsidR="00C76AB2" w:rsidP="00C76AB2" w:rsidRDefault="00C76AB2" w14:paraId="2DB10CDE" w14:textId="77777777">
                  <w:pPr>
                    <w:rPr>
                      <w:bCs/>
                      <w:lang w:val="en-US"/>
                    </w:rPr>
                  </w:pPr>
                  <w:r w:rsidRPr="00C76AB2">
                    <w:rPr>
                      <w:bCs/>
                      <w:lang w:val="en-US"/>
                    </w:rPr>
                    <w:t>The period is temporarily restricted for posting or editing.</w:t>
                  </w:r>
                </w:p>
              </w:tc>
              <w:tc>
                <w:tcPr>
                  <w:tcW w:w="0" w:type="auto"/>
                  <w:vAlign w:val="center"/>
                  <w:hideMark/>
                </w:tcPr>
                <w:p w:rsidRPr="00C76AB2" w:rsidR="00C76AB2" w:rsidP="00C76AB2" w:rsidRDefault="00C76AB2" w14:paraId="7C476282" w14:textId="53A9C799">
                  <w:pPr>
                    <w:rPr>
                      <w:bCs/>
                      <w:lang w:val="en-US"/>
                    </w:rPr>
                  </w:pPr>
                  <w:r w:rsidRPr="00C76AB2">
                    <w:rPr>
                      <w:bCs/>
                      <w:lang w:val="en-US"/>
                    </w:rPr>
                    <w:t>Typically used during reconciliation or review; transactions may be restricted depending on user permissions.</w:t>
                  </w:r>
                  <w:r w:rsidR="00AF10E7">
                    <w:rPr>
                      <w:bCs/>
                      <w:lang w:val="en-US"/>
                    </w:rPr>
                    <w:t xml:space="preserve"> (</w:t>
                  </w:r>
                  <w:r w:rsidRPr="00AF10E7" w:rsidR="00AF10E7">
                    <w:rPr>
                      <w:bCs/>
                    </w:rPr>
                    <w:t>Override Period Restrictions Permission</w:t>
                  </w:r>
                  <w:r w:rsidR="00AF10E7">
                    <w:rPr>
                      <w:bCs/>
                    </w:rPr>
                    <w:t>)</w:t>
                  </w:r>
                  <w:r w:rsidRPr="00AF10E7" w:rsidR="00AF10E7">
                    <w:rPr>
                      <w:bCs/>
                    </w:rPr>
                    <w:t> </w:t>
                  </w:r>
                  <w:r w:rsidR="00AF10E7">
                    <w:rPr>
                      <w:bCs/>
                      <w:lang w:val="en-US"/>
                    </w:rPr>
                    <w:t xml:space="preserve"> and accounting preferences</w:t>
                  </w:r>
                </w:p>
              </w:tc>
            </w:tr>
          </w:tbl>
          <w:p w:rsidRPr="00C76AB2" w:rsidR="00C76AB2" w:rsidP="00C76AB2" w:rsidRDefault="00934B91" w14:paraId="2BA0A528" w14:textId="77777777">
            <w:pPr>
              <w:rPr>
                <w:bCs/>
                <w:lang w:val="en-US"/>
              </w:rPr>
            </w:pPr>
            <w:r w:rsidRPr="00934B91">
              <w:rPr>
                <w:bCs/>
                <w:noProof/>
                <w:lang w:val="en-US"/>
              </w:rPr>
              <w:pict w14:anchorId="783684A2">
                <v:rect id="_x0000_i1026" style="width:468pt;height:.05pt;mso-width-percent:0;mso-height-percent:0;mso-width-percent:0;mso-height-percent:0" alt="" o:hr="t" o:hrstd="t" o:hralign="center" fillcolor="#a0a0a0" stroked="f"/>
              </w:pict>
            </w:r>
          </w:p>
          <w:p w:rsidRPr="00C76AB2" w:rsidR="00C76AB2" w:rsidP="00C76AB2" w:rsidRDefault="00C76AB2" w14:paraId="4CECC6E6" w14:textId="77777777">
            <w:pPr>
              <w:rPr>
                <w:b/>
                <w:bCs/>
                <w:lang w:val="en-US"/>
              </w:rPr>
            </w:pPr>
            <w:r w:rsidRPr="00C76AB2">
              <w:rPr>
                <w:b/>
                <w:bCs/>
                <w:lang w:val="en-US"/>
              </w:rPr>
              <w:t>Detailed Explanation of NetSuite Period Statuses</w:t>
            </w:r>
          </w:p>
          <w:p w:rsidRPr="00C76AB2" w:rsidR="00C76AB2" w:rsidP="00C76AB2" w:rsidRDefault="00C76AB2" w14:paraId="32973774" w14:textId="77777777">
            <w:pPr>
              <w:numPr>
                <w:ilvl w:val="0"/>
                <w:numId w:val="238"/>
              </w:numPr>
              <w:rPr>
                <w:bCs/>
                <w:lang w:val="en-US"/>
              </w:rPr>
            </w:pPr>
            <w:r w:rsidRPr="00C76AB2">
              <w:rPr>
                <w:b/>
                <w:bCs/>
                <w:lang w:val="en-US"/>
              </w:rPr>
              <w:t>Open</w:t>
            </w:r>
          </w:p>
          <w:p w:rsidRPr="00C76AB2" w:rsidR="00C76AB2" w:rsidP="00C76AB2" w:rsidRDefault="00C76AB2" w14:paraId="6E372512" w14:textId="77777777">
            <w:pPr>
              <w:numPr>
                <w:ilvl w:val="1"/>
                <w:numId w:val="238"/>
              </w:numPr>
              <w:rPr>
                <w:bCs/>
                <w:lang w:val="en-US"/>
              </w:rPr>
            </w:pPr>
            <w:r w:rsidRPr="00C76AB2">
              <w:rPr>
                <w:bCs/>
                <w:lang w:val="en-US"/>
              </w:rPr>
              <w:t>This is the default status when a period is first created for the fiscal calendar.</w:t>
            </w:r>
          </w:p>
          <w:p w:rsidRPr="00C76AB2" w:rsidR="00C76AB2" w:rsidP="00C76AB2" w:rsidRDefault="00C76AB2" w14:paraId="54960BC3" w14:textId="77777777">
            <w:pPr>
              <w:numPr>
                <w:ilvl w:val="1"/>
                <w:numId w:val="238"/>
              </w:numPr>
              <w:rPr>
                <w:bCs/>
                <w:lang w:val="en-US"/>
              </w:rPr>
            </w:pPr>
            <w:r w:rsidRPr="00C76AB2">
              <w:rPr>
                <w:bCs/>
                <w:lang w:val="en-US"/>
              </w:rPr>
              <w:t>All posting activities are allowed.</w:t>
            </w:r>
          </w:p>
          <w:p w:rsidRPr="00C76AB2" w:rsidR="00C76AB2" w:rsidP="00C76AB2" w:rsidRDefault="00C76AB2" w14:paraId="1B4E2B28" w14:textId="77777777">
            <w:pPr>
              <w:numPr>
                <w:ilvl w:val="1"/>
                <w:numId w:val="238"/>
              </w:numPr>
              <w:rPr>
                <w:bCs/>
                <w:lang w:val="en-US"/>
              </w:rPr>
            </w:pPr>
            <w:r w:rsidRPr="00C76AB2">
              <w:rPr>
                <w:bCs/>
                <w:lang w:val="en-US"/>
              </w:rPr>
              <w:t>Accounting staff often leave the current period open until month-end close activities are complete.</w:t>
            </w:r>
          </w:p>
          <w:p w:rsidRPr="00C76AB2" w:rsidR="00C76AB2" w:rsidP="00C76AB2" w:rsidRDefault="00C76AB2" w14:paraId="20DA65EA" w14:textId="77777777">
            <w:pPr>
              <w:numPr>
                <w:ilvl w:val="0"/>
                <w:numId w:val="238"/>
              </w:numPr>
              <w:rPr>
                <w:bCs/>
                <w:lang w:val="en-US"/>
              </w:rPr>
            </w:pPr>
            <w:r w:rsidRPr="00C76AB2">
              <w:rPr>
                <w:b/>
                <w:bCs/>
                <w:lang w:val="en-US"/>
              </w:rPr>
              <w:t>Closed</w:t>
            </w:r>
          </w:p>
          <w:p w:rsidRPr="00C76AB2" w:rsidR="00C76AB2" w:rsidP="00C76AB2" w:rsidRDefault="00C76AB2" w14:paraId="75848750" w14:textId="77777777">
            <w:pPr>
              <w:numPr>
                <w:ilvl w:val="1"/>
                <w:numId w:val="238"/>
              </w:numPr>
              <w:rPr>
                <w:bCs/>
                <w:lang w:val="en-US"/>
              </w:rPr>
            </w:pPr>
            <w:r w:rsidRPr="00C76AB2">
              <w:rPr>
                <w:bCs/>
                <w:lang w:val="en-US"/>
              </w:rPr>
              <w:t>Once all reconciliations, adjustments, and reporting are done for a period, it is closed.</w:t>
            </w:r>
          </w:p>
          <w:p w:rsidRPr="00C76AB2" w:rsidR="00C76AB2" w:rsidP="00C76AB2" w:rsidRDefault="00C76AB2" w14:paraId="784808F0" w14:textId="77777777">
            <w:pPr>
              <w:numPr>
                <w:ilvl w:val="1"/>
                <w:numId w:val="238"/>
              </w:numPr>
              <w:rPr>
                <w:bCs/>
                <w:lang w:val="en-US"/>
              </w:rPr>
            </w:pPr>
            <w:r w:rsidRPr="00C76AB2">
              <w:rPr>
                <w:bCs/>
                <w:lang w:val="en-US"/>
              </w:rPr>
              <w:t>Closing prevents accidental posting or edits after the period has been finalized.</w:t>
            </w:r>
          </w:p>
          <w:p w:rsidRPr="00C76AB2" w:rsidR="00C76AB2" w:rsidP="00C76AB2" w:rsidRDefault="00C76AB2" w14:paraId="7E8BC935" w14:textId="77777777">
            <w:pPr>
              <w:numPr>
                <w:ilvl w:val="1"/>
                <w:numId w:val="238"/>
              </w:numPr>
              <w:rPr>
                <w:bCs/>
                <w:lang w:val="en-US"/>
              </w:rPr>
            </w:pPr>
            <w:r w:rsidRPr="00C76AB2">
              <w:rPr>
                <w:bCs/>
                <w:lang w:val="en-US"/>
              </w:rPr>
              <w:t xml:space="preserve">Period close is usually controlled under </w:t>
            </w:r>
            <w:r w:rsidRPr="00C76AB2">
              <w:rPr>
                <w:b/>
                <w:bCs/>
                <w:lang w:val="en-US"/>
              </w:rPr>
              <w:t>Setup &gt; Accounting &gt; Manage G/L &gt; Close Accounting Period</w:t>
            </w:r>
            <w:r w:rsidRPr="00C76AB2">
              <w:rPr>
                <w:bCs/>
                <w:lang w:val="en-US"/>
              </w:rPr>
              <w:t>.</w:t>
            </w:r>
          </w:p>
          <w:p w:rsidRPr="00C76AB2" w:rsidR="00C76AB2" w:rsidP="00C76AB2" w:rsidRDefault="00C76AB2" w14:paraId="53B2F75B" w14:textId="77777777">
            <w:pPr>
              <w:numPr>
                <w:ilvl w:val="0"/>
                <w:numId w:val="238"/>
              </w:numPr>
              <w:rPr>
                <w:bCs/>
                <w:lang w:val="en-US"/>
              </w:rPr>
            </w:pPr>
            <w:r w:rsidRPr="00C76AB2">
              <w:rPr>
                <w:b/>
                <w:bCs/>
                <w:lang w:val="en-US"/>
              </w:rPr>
              <w:t>Locked</w:t>
            </w:r>
          </w:p>
          <w:p w:rsidRPr="00C76AB2" w:rsidR="00C76AB2" w:rsidP="00C76AB2" w:rsidRDefault="00C76AB2" w14:paraId="13C836B4" w14:textId="77777777">
            <w:pPr>
              <w:numPr>
                <w:ilvl w:val="1"/>
                <w:numId w:val="238"/>
              </w:numPr>
              <w:rPr>
                <w:bCs/>
                <w:lang w:val="en-US"/>
              </w:rPr>
            </w:pPr>
            <w:r w:rsidRPr="00C76AB2">
              <w:rPr>
                <w:bCs/>
                <w:lang w:val="en-US"/>
              </w:rPr>
              <w:t>Locking is usually temporary and can occur during audits, review, or mass data imports.</w:t>
            </w:r>
          </w:p>
          <w:p w:rsidRPr="00C76AB2" w:rsidR="00C76AB2" w:rsidP="00C76AB2" w:rsidRDefault="00C76AB2" w14:paraId="02E7464D" w14:textId="07E2F9AC">
            <w:pPr>
              <w:numPr>
                <w:ilvl w:val="1"/>
                <w:numId w:val="238"/>
              </w:numPr>
              <w:rPr>
                <w:bCs/>
                <w:lang w:val="en-US"/>
              </w:rPr>
            </w:pPr>
            <w:r w:rsidRPr="00C76AB2">
              <w:rPr>
                <w:bCs/>
                <w:lang w:val="en-US"/>
              </w:rPr>
              <w:t>Locked periods may allow some limited operations depending on user roles.</w:t>
            </w:r>
            <w:r w:rsidR="00AF10E7">
              <w:rPr>
                <w:bCs/>
                <w:lang w:val="en-US"/>
              </w:rPr>
              <w:t xml:space="preserve"> (</w:t>
            </w:r>
            <w:r w:rsidRPr="00AF10E7" w:rsidR="00AF10E7">
              <w:rPr>
                <w:bCs/>
              </w:rPr>
              <w:t>Override Period Restrictions Permission</w:t>
            </w:r>
            <w:r w:rsidR="00AF10E7">
              <w:rPr>
                <w:bCs/>
              </w:rPr>
              <w:t>)</w:t>
            </w:r>
            <w:r w:rsidRPr="00AF10E7" w:rsidR="00AF10E7">
              <w:rPr>
                <w:bCs/>
              </w:rPr>
              <w:t> </w:t>
            </w:r>
            <w:r w:rsidRPr="00C76AB2" w:rsidR="00AF10E7">
              <w:rPr>
                <w:bCs/>
                <w:lang w:val="en-US"/>
              </w:rPr>
              <w:t>.</w:t>
            </w:r>
            <w:r w:rsidR="00AF10E7">
              <w:rPr>
                <w:bCs/>
                <w:lang w:val="en-US"/>
              </w:rPr>
              <w:t>and accounting preferences</w:t>
            </w:r>
          </w:p>
          <w:p w:rsidRPr="00C76AB2" w:rsidR="00C76AB2" w:rsidP="00C76AB2" w:rsidRDefault="00C76AB2" w14:paraId="7D80A035" w14:textId="77777777">
            <w:pPr>
              <w:numPr>
                <w:ilvl w:val="1"/>
                <w:numId w:val="238"/>
              </w:numPr>
              <w:rPr>
                <w:bCs/>
                <w:lang w:val="en-US"/>
              </w:rPr>
            </w:pPr>
            <w:r w:rsidRPr="00C76AB2">
              <w:rPr>
                <w:bCs/>
                <w:lang w:val="en-US"/>
              </w:rPr>
              <w:t>Can be set manually or automatically via workflows or scripts.</w:t>
            </w:r>
          </w:p>
          <w:p w:rsidRPr="00C76AB2" w:rsidR="00C76AB2" w:rsidP="00C76AB2" w:rsidRDefault="00934B91" w14:paraId="4A8EFFDA" w14:textId="77777777">
            <w:pPr>
              <w:rPr>
                <w:bCs/>
                <w:lang w:val="en-US"/>
              </w:rPr>
            </w:pPr>
            <w:r w:rsidRPr="00934B91">
              <w:rPr>
                <w:bCs/>
                <w:noProof/>
                <w:lang w:val="en-US"/>
              </w:rPr>
              <w:pict w14:anchorId="642DD00F">
                <v:rect id="_x0000_i1025" style="width:468pt;height:.05pt;mso-width-percent:0;mso-height-percent:0;mso-width-percent:0;mso-height-percent:0" alt="" o:hr="t" o:hrstd="t" o:hralign="center" fillcolor="#a0a0a0" stroked="f"/>
              </w:pict>
            </w:r>
          </w:p>
          <w:p w:rsidRPr="00C76AB2" w:rsidR="00C76AB2" w:rsidP="00AF10E7" w:rsidRDefault="00C76AB2" w14:paraId="674E4839" w14:textId="395A37CD">
            <w:pPr>
              <w:ind w:left="720"/>
              <w:rPr>
                <w:bCs/>
                <w:lang w:val="en-US"/>
              </w:rPr>
            </w:pPr>
          </w:p>
        </w:tc>
      </w:tr>
    </w:tbl>
    <w:p w:rsidRPr="00992254" w:rsidR="00C76AB2" w:rsidP="00EA0219" w:rsidRDefault="00C76AB2" w14:paraId="623ABBC6" w14:textId="77777777">
      <w:pPr>
        <w:rPr>
          <w:bCs/>
        </w:rPr>
      </w:pPr>
    </w:p>
    <w:sectPr w:rsidRPr="00992254" w:rsidR="00C76AB2">
      <w:headerReference w:type="default" r:id="rId22"/>
      <w:footerReference w:type="default" r:id="rId23"/>
      <w:headerReference w:type="first" r:id="rId24"/>
      <w:pgSz w:w="12240" w:h="15840" w:orient="portrait"/>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R" w:author="Sandra Rudloff" w:date="2025-12-02T09:10:00Z" w:id="14">
    <w:p w:rsidR="00827D1D" w:rsidRDefault="00827D1D" w14:paraId="4CF183BB" w14:textId="7A0F29BF">
      <w:pPr>
        <w:pStyle w:val="CommentText"/>
      </w:pPr>
      <w:r>
        <w:rPr>
          <w:rStyle w:val="CommentReference"/>
        </w:rPr>
        <w:annotationRef/>
      </w:r>
      <w:r w:rsidRPr="4C4600AF">
        <w:t>We will need a process (perhaps an item that posts to an unearned revenue account) to invoice prior to fulfillment but when we want to post to AR.  Example - progress billings.</w:t>
      </w:r>
    </w:p>
  </w:comment>
  <w:comment w:initials="CT" w:author="Chris Trumble" w:date="2025-12-10T11:12:00Z" w:id="15">
    <w:p w:rsidR="00CD37D2" w:rsidRDefault="00CD37D2" w14:paraId="3DE6E19E" w14:textId="74AC4525">
      <w:pPr>
        <w:pStyle w:val="CommentText"/>
      </w:pPr>
      <w:r>
        <w:rPr>
          <w:rStyle w:val="CommentReference"/>
        </w:rPr>
        <w:annotationRef/>
      </w:r>
      <w:r w:rsidRPr="07EB73B1">
        <w:t>Will list as requirement</w:t>
      </w:r>
    </w:p>
  </w:comment>
  <w:comment w:initials="CT" w:author="Chris Trumble" w:date="2025-12-15T13:07:00Z" w:id="16">
    <w:p w:rsidR="00453030" w:rsidRDefault="00AF10E7" w14:paraId="37A5B184" w14:textId="556012E3">
      <w:pPr>
        <w:pStyle w:val="CommentText"/>
      </w:pPr>
      <w:r>
        <w:rPr>
          <w:rStyle w:val="CommentReference"/>
        </w:rPr>
        <w:annotationRef/>
      </w:r>
      <w:r w:rsidRPr="45FC789C">
        <w:t>Need to draft solution design.</w:t>
      </w:r>
    </w:p>
  </w:comment>
  <w:comment w:initials="SM" w:author="Sandra Massey" w:date="2026-01-08T13:55:00Z" w:id="17">
    <w:p w:rsidR="00EE77D3" w:rsidP="00EE77D3" w:rsidRDefault="00EE77D3" w14:paraId="252B53CA" w14:textId="77777777">
      <w:pPr>
        <w:pStyle w:val="CommentText"/>
      </w:pPr>
      <w:r>
        <w:rPr>
          <w:rStyle w:val="CommentReference"/>
        </w:rPr>
        <w:annotationRef/>
      </w:r>
      <w:r>
        <w:t>There is a native Netsuite functionality for this please see explanation under user story</w:t>
      </w:r>
    </w:p>
  </w:comment>
  <w:comment w:initials="SM" w:author="Sandra Massey" w:date="2026-01-09T10:16:00Z" w:id="18">
    <w:p w:rsidR="00581B84" w:rsidP="00581B84" w:rsidRDefault="00581B84" w14:paraId="4CF3B584" w14:textId="77777777">
      <w:pPr>
        <w:pStyle w:val="CommentText"/>
      </w:pPr>
      <w:r>
        <w:rPr>
          <w:rStyle w:val="CommentReference"/>
        </w:rPr>
        <w:annotationRef/>
      </w:r>
      <w:r>
        <w:t xml:space="preserve">See appendix for additional information </w:t>
      </w:r>
    </w:p>
  </w:comment>
  <w:comment w:initials="CC" w:author="Connie Chung" w:date="2025-12-03T18:10:00Z" w:id="19">
    <w:p w:rsidR="001D6534" w:rsidP="001D6534" w:rsidRDefault="001D6534" w14:paraId="5617EC96" w14:textId="63D164C5">
      <w:pPr>
        <w:pStyle w:val="CommentText"/>
      </w:pPr>
      <w:r>
        <w:rPr>
          <w:rStyle w:val="CommentReference"/>
        </w:rPr>
        <w:annotationRef/>
      </w:r>
      <w:r>
        <w:t>(DR)COGS   (CR) IV</w:t>
      </w:r>
    </w:p>
  </w:comment>
  <w:comment w:initials="CT" w:author="Chris Trumble" w:date="2025-12-10T11:14:00Z" w:id="20">
    <w:p w:rsidR="009D0E2E" w:rsidRDefault="009D0E2E" w14:paraId="17A51EE7" w14:textId="15114087">
      <w:pPr>
        <w:pStyle w:val="CommentText"/>
      </w:pPr>
      <w:r>
        <w:rPr>
          <w:rStyle w:val="CommentReference"/>
        </w:rPr>
        <w:annotationRef/>
      </w:r>
      <w:r w:rsidRPr="0E59B96D">
        <w:t>Doublecheck with Marcus - does it Debit Cogs and credit credit Inventory -OR- WIP?</w:t>
      </w:r>
    </w:p>
  </w:comment>
  <w:comment w:initials="MD" w:author="Marcus Dallacqua" w:date="2025-12-15T13:17:00Z" w:id="21">
    <w:p w:rsidR="00453030" w:rsidRDefault="00AF10E7" w14:paraId="383ED8D2" w14:textId="104ECAA5">
      <w:pPr>
        <w:pStyle w:val="CommentText"/>
      </w:pPr>
      <w:r>
        <w:rPr>
          <w:rStyle w:val="CommentReference"/>
        </w:rPr>
        <w:annotationRef/>
      </w:r>
      <w:r w:rsidRPr="20B26DDA">
        <w:t>Yes - it debits COGS and Credits the Asset account</w:t>
      </w:r>
    </w:p>
    <w:p w:rsidR="00453030" w:rsidRDefault="00453030" w14:paraId="5EEF9F08" w14:textId="2D5B1F37">
      <w:pPr>
        <w:pStyle w:val="CommentText"/>
      </w:pPr>
    </w:p>
  </w:comment>
  <w:comment w:initials="SM" w:author="Sandra Massey" w:date="2026-01-06T17:39:00Z" w:id="22">
    <w:p w:rsidR="007F3211" w:rsidP="007F3211" w:rsidRDefault="007F3211" w14:paraId="21C37B7D" w14:textId="77777777">
      <w:pPr>
        <w:pStyle w:val="CommentText"/>
      </w:pPr>
      <w:r>
        <w:rPr>
          <w:rStyle w:val="CommentReference"/>
        </w:rPr>
        <w:annotationRef/>
      </w:r>
      <w:r>
        <w:t>Validated by Marcus</w:t>
      </w:r>
    </w:p>
  </w:comment>
  <w:comment w:initials="SM" w:author="Sandra Massey" w:date="2026-02-26T13:15:00Z" w:id="23">
    <w:p w:rsidR="00C70582" w:rsidP="00C70582" w:rsidRDefault="00C70582" w14:paraId="7CA16DC7" w14:textId="77777777">
      <w:pPr>
        <w:pStyle w:val="CommentText"/>
      </w:pPr>
      <w:r>
        <w:rPr>
          <w:rStyle w:val="CommentReference"/>
        </w:rPr>
        <w:annotationRef/>
      </w:r>
      <w:r>
        <w:t>Test GL impact for IF and not yet invoiced</w:t>
      </w:r>
    </w:p>
  </w:comment>
  <w:comment w:initials="CC" w:author="Connie Chung" w:date="2025-12-03T18:11:00Z" w:id="24">
    <w:p w:rsidR="00795F82" w:rsidP="00795F82" w:rsidRDefault="001D6534" w14:paraId="47A5CDCB" w14:textId="3524D04E">
      <w:pPr>
        <w:pStyle w:val="CommentText"/>
      </w:pPr>
      <w:r>
        <w:rPr>
          <w:rStyle w:val="CommentReference"/>
        </w:rPr>
        <w:annotationRef/>
      </w:r>
      <w:r w:rsidR="00795F82">
        <w:t>(DR) URR   (CR) Sales.  Pls confirm this is the RJE</w:t>
      </w:r>
    </w:p>
    <w:p w:rsidR="00795F82" w:rsidP="00795F82" w:rsidRDefault="00795F82" w14:paraId="063232C6" w14:textId="77777777">
      <w:pPr>
        <w:pStyle w:val="CommentText"/>
      </w:pPr>
      <w:r>
        <w:t>Please give an example of scenario when cost recognized but revenue not recognized.</w:t>
      </w:r>
    </w:p>
  </w:comment>
  <w:comment w:initials="CT" w:author="Chris Trumble" w:date="2025-12-10T11:15:00Z" w:id="25">
    <w:p w:rsidR="00017D01" w:rsidRDefault="00017D01" w14:paraId="216CC995" w14:textId="1C9C0B0E">
      <w:pPr>
        <w:pStyle w:val="CommentText"/>
      </w:pPr>
      <w:r>
        <w:rPr>
          <w:rStyle w:val="CommentReference"/>
        </w:rPr>
        <w:annotationRef/>
      </w:r>
      <w:r w:rsidRPr="434EA836">
        <w:t>To provide a process flow</w:t>
      </w:r>
    </w:p>
  </w:comment>
  <w:comment w:initials="MD" w:author="Marcus Dallacqua" w:date="2025-12-15T13:18:00Z" w:id="26">
    <w:p w:rsidR="00453030" w:rsidRDefault="00AF10E7" w14:paraId="79C0A7DC" w14:textId="7D0BD366">
      <w:pPr>
        <w:pStyle w:val="CommentText"/>
      </w:pPr>
      <w:r>
        <w:rPr>
          <w:rStyle w:val="CommentReference"/>
        </w:rPr>
        <w:annotationRef/>
      </w:r>
      <w:r w:rsidRPr="67D32758">
        <w:t xml:space="preserve">Yes, (DR) URR (CR) Sales is correct for the revenue accrual. Debiting the Unearned Revenue asset account and crediting Sales </w:t>
      </w:r>
    </w:p>
  </w:comment>
  <w:comment w:initials="SM" w:author="Sandra Massey" w:date="2026-01-06T17:41:00Z" w:id="27">
    <w:p w:rsidR="005D4F61" w:rsidP="005D4F61" w:rsidRDefault="005D4F61" w14:paraId="7612D300" w14:textId="77777777">
      <w:pPr>
        <w:pStyle w:val="CommentText"/>
      </w:pPr>
      <w:r>
        <w:rPr>
          <w:rStyle w:val="CommentReference"/>
        </w:rPr>
        <w:annotationRef/>
      </w:r>
      <w:r>
        <w:t>Validated by Marcus</w:t>
      </w:r>
    </w:p>
  </w:comment>
  <w:comment w:initials="SM" w:author="Sandra Massey" w:date="2026-02-26T13:17:00Z" w:id="28">
    <w:p w:rsidR="00C70582" w:rsidP="00C70582" w:rsidRDefault="00C70582" w14:paraId="26E99188" w14:textId="77777777">
      <w:pPr>
        <w:pStyle w:val="CommentText"/>
      </w:pPr>
      <w:r>
        <w:rPr>
          <w:rStyle w:val="CommentReference"/>
        </w:rPr>
        <w:annotationRef/>
      </w:r>
      <w:r>
        <w:t>To be added to RAID</w:t>
      </w:r>
    </w:p>
  </w:comment>
  <w:comment w:initials="CC" w:author="Connie Chung" w:date="2025-12-03T16:41:00Z" w:id="29">
    <w:p w:rsidR="000A2664" w:rsidP="000A2664" w:rsidRDefault="000A2664" w14:paraId="7E62BB75" w14:textId="11C1D197">
      <w:pPr>
        <w:pStyle w:val="CommentText"/>
      </w:pPr>
      <w:r>
        <w:rPr>
          <w:rStyle w:val="CommentReference"/>
        </w:rPr>
        <w:annotationRef/>
      </w:r>
      <w:r>
        <w:t>Financial Operation Manger ?</w:t>
      </w:r>
    </w:p>
  </w:comment>
  <w:comment w:initials="CT" w:author="Chris Trumble" w:date="2025-12-10T11:18:00Z" w:id="30">
    <w:p w:rsidR="00D47A3F" w:rsidRDefault="00D47A3F" w14:paraId="75232393" w14:textId="04E022E8">
      <w:pPr>
        <w:pStyle w:val="CommentText"/>
      </w:pPr>
      <w:r>
        <w:rPr>
          <w:rStyle w:val="CommentReference"/>
        </w:rPr>
        <w:annotationRef/>
      </w:r>
      <w:r w:rsidRPr="55DF9324">
        <w:t>Pivot to provide us approval rules</w:t>
      </w:r>
    </w:p>
  </w:comment>
  <w:comment w:initials="SM" w:author="Sandra Massey" w:date="2026-02-26T13:22:00Z" w:id="31">
    <w:p w:rsidR="00FE7A05" w:rsidP="00FE7A05" w:rsidRDefault="00FE7A05" w14:paraId="5F725D77" w14:textId="77777777">
      <w:pPr>
        <w:pStyle w:val="CommentText"/>
      </w:pPr>
      <w:r>
        <w:rPr>
          <w:rStyle w:val="CommentReference"/>
        </w:rPr>
        <w:annotationRef/>
      </w:r>
      <w:r>
        <w:t>To be provided at a later time</w:t>
      </w:r>
    </w:p>
  </w:comment>
  <w:comment w:initials="CC" w:author="Connie Chung" w:date="2025-12-03T16:44:00Z" w:id="32">
    <w:p w:rsidR="005B0C53" w:rsidP="005B0C53" w:rsidRDefault="00397916" w14:paraId="0ADB58A8" w14:textId="61891E43">
      <w:pPr>
        <w:pStyle w:val="CommentText"/>
      </w:pPr>
      <w:r>
        <w:rPr>
          <w:rStyle w:val="CommentReference"/>
        </w:rPr>
        <w:annotationRef/>
      </w:r>
      <w:r w:rsidR="005B0C53">
        <w:t>RJE will be (DR) URR   (CR) Sales ?</w:t>
      </w:r>
    </w:p>
  </w:comment>
  <w:comment w:initials="CT" w:author="Chris Trumble" w:date="2025-12-10T11:18:00Z" w:id="33">
    <w:p w:rsidR="0080302E" w:rsidRDefault="0080302E" w14:paraId="03A21A16" w14:textId="6B11E52E">
      <w:pPr>
        <w:pStyle w:val="CommentText"/>
      </w:pPr>
      <w:r>
        <w:rPr>
          <w:rStyle w:val="CommentReference"/>
        </w:rPr>
        <w:annotationRef/>
      </w:r>
      <w:r w:rsidRPr="7F247BC3">
        <w:t>Same as above</w:t>
      </w:r>
    </w:p>
  </w:comment>
  <w:comment w:initials="SM" w:author="Sandra Massey" w:date="2026-01-09T10:22:00Z" w:id="34">
    <w:p w:rsidR="00C76BD0" w:rsidP="00C76BD0" w:rsidRDefault="00C76BD0" w14:paraId="55EB1065" w14:textId="77777777">
      <w:pPr>
        <w:pStyle w:val="CommentText"/>
      </w:pPr>
      <w:r>
        <w:rPr>
          <w:rStyle w:val="CommentReference"/>
        </w:rPr>
        <w:annotationRef/>
      </w:r>
      <w:r>
        <w:t>See appendix for an approval matrix example</w:t>
      </w:r>
    </w:p>
  </w:comment>
  <w:comment w:initials="SM" w:author="Sandra Massey" w:date="2026-02-26T13:31:00Z" w:id="35">
    <w:p w:rsidR="00903F91" w:rsidP="00903F91" w:rsidRDefault="00903F91" w14:paraId="540CC739" w14:textId="77777777">
      <w:pPr>
        <w:pStyle w:val="CommentText"/>
      </w:pPr>
      <w:r>
        <w:rPr>
          <w:rStyle w:val="CommentReference"/>
        </w:rPr>
        <w:annotationRef/>
      </w:r>
      <w:r>
        <w:t>To be tested with other GL impacts</w:t>
      </w:r>
    </w:p>
  </w:comment>
  <w:comment w:initials="SR" w:author="Sandra Rudloff" w:date="2025-12-02T09:14:00Z" w:id="39">
    <w:p w:rsidR="00827D1D" w:rsidRDefault="00827D1D" w14:paraId="74E42EA5" w14:textId="4CF78816">
      <w:pPr>
        <w:pStyle w:val="CommentText"/>
      </w:pPr>
      <w:r>
        <w:rPr>
          <w:rStyle w:val="CommentReference"/>
        </w:rPr>
        <w:annotationRef/>
      </w:r>
      <w:r w:rsidRPr="2343BD4E">
        <w:t xml:space="preserve">Using the quoted cost (or cost listed on sales order) is only for internal labor, PM, and Design.  All other costs (when a PO has been issued) should be the actual cost.  </w:t>
      </w:r>
    </w:p>
  </w:comment>
  <w:comment w:initials="CT" w:author="Chris Trumble" w:date="2025-12-10T11:23:00Z" w:id="40">
    <w:p w:rsidR="00FF5A44" w:rsidRDefault="00FF5A44" w14:paraId="278F4CD0" w14:textId="2092CFCD">
      <w:pPr>
        <w:pStyle w:val="CommentText"/>
      </w:pPr>
      <w:r>
        <w:rPr>
          <w:rStyle w:val="CommentReference"/>
        </w:rPr>
        <w:annotationRef/>
      </w:r>
      <w:r w:rsidRPr="2E885C32">
        <w:t>We have listed as accommodate. Confirm with Marcus it is possible to accomplish exactly what Sandy wants (also explain variance accounts)</w:t>
      </w:r>
    </w:p>
  </w:comment>
  <w:comment w:initials="CT" w:author="Chris Trumble" w:date="2025-12-15T13:21:00Z" w:id="41">
    <w:p w:rsidR="00453030" w:rsidRDefault="00AF10E7" w14:paraId="6895DA2A" w14:textId="1B5CD939">
      <w:pPr>
        <w:pStyle w:val="CommentText"/>
      </w:pPr>
      <w:r>
        <w:rPr>
          <w:rStyle w:val="CommentReference"/>
        </w:rPr>
        <w:annotationRef/>
      </w:r>
      <w:r w:rsidRPr="36CF4764">
        <w:t>This is actually how it works already, not an accommodation</w:t>
      </w:r>
    </w:p>
  </w:comment>
  <w:comment w:initials="CT" w:author="Chris Trumble" w:date="2025-12-15T13:22:00Z" w:id="42">
    <w:p w:rsidR="00453030" w:rsidRDefault="00AF10E7" w14:paraId="1053AA00" w14:textId="104F6489">
      <w:pPr>
        <w:pStyle w:val="CommentText"/>
      </w:pPr>
      <w:r>
        <w:rPr>
          <w:rStyle w:val="CommentReference"/>
        </w:rPr>
        <w:annotationRef/>
      </w:r>
      <w:r w:rsidRPr="4C3B83E1">
        <w:t>Internal labor never gets actualized, we only use quoted.</w:t>
      </w:r>
    </w:p>
  </w:comment>
  <w:comment w:initials="SM" w:author="Sandra Massey" w:date="2026-01-06T17:50:00Z" w:id="43">
    <w:p w:rsidR="00E401DC" w:rsidP="00E401DC" w:rsidRDefault="00E401DC" w14:paraId="635593B8" w14:textId="77777777">
      <w:pPr>
        <w:pStyle w:val="CommentText"/>
      </w:pPr>
      <w:r>
        <w:rPr>
          <w:rStyle w:val="CommentReference"/>
        </w:rPr>
        <w:annotationRef/>
      </w:r>
      <w:r>
        <w:t>Validated by Chris</w:t>
      </w:r>
    </w:p>
  </w:comment>
  <w:comment w:initials="SR" w:author="Sandra Rudloff" w:date="2026-02-17T14:59:00Z" w:id="44">
    <w:p w:rsidR="00885414" w:rsidRDefault="00885414" w14:paraId="056839FF" w14:textId="5580E281">
      <w:pPr>
        <w:pStyle w:val="CommentText"/>
      </w:pPr>
      <w:r>
        <w:rPr>
          <w:rStyle w:val="CommentReference"/>
        </w:rPr>
        <w:annotationRef/>
      </w:r>
      <w:r w:rsidRPr="05199FA8">
        <w:t>GSI - what are the divisional level cost postings for services?  Example - sale is under one division, but you have workers from other divisions performing work.  Those employee costs should come out of their "home" division, and post to COGS</w:t>
      </w:r>
    </w:p>
  </w:comment>
  <w:comment w:initials="SM" w:author="Sandra Massey" w:date="2026-02-26T13:36:00Z" w:id="45">
    <w:p w:rsidR="00903F91" w:rsidP="00903F91" w:rsidRDefault="00903F91" w14:paraId="4FD51D26" w14:textId="77777777">
      <w:pPr>
        <w:pStyle w:val="CommentText"/>
      </w:pPr>
      <w:r>
        <w:rPr>
          <w:rStyle w:val="CommentReference"/>
        </w:rPr>
        <w:annotationRef/>
      </w:r>
      <w:r>
        <w:t>Captured as requirement</w:t>
      </w:r>
    </w:p>
  </w:comment>
  <w:comment w:initials="CT" w:author="Chris Trumble" w:date="2025-12-10T11:41:00Z" w:id="46">
    <w:p w:rsidR="006B1CCA" w:rsidRDefault="006B1CCA" w14:paraId="00E1DA69" w14:textId="398D9606">
      <w:pPr>
        <w:pStyle w:val="CommentText"/>
      </w:pPr>
      <w:r>
        <w:rPr>
          <w:rStyle w:val="CommentReference"/>
        </w:rPr>
        <w:annotationRef/>
      </w:r>
      <w:r w:rsidRPr="4B80CB8C">
        <w:t>Further explore the addition of finance charges on certain customer/order types. Will not need to be day 1 if the customization is heavy</w:t>
      </w:r>
    </w:p>
  </w:comment>
  <w:comment w:initials="MD" w:author="Marcus Dallacqua" w:date="2025-12-15T13:26:00Z" w:id="47">
    <w:p w:rsidR="00453030" w:rsidRDefault="00AF10E7" w14:paraId="147886BC" w14:textId="341587AC">
      <w:pPr>
        <w:pStyle w:val="CommentText"/>
      </w:pPr>
      <w:r>
        <w:rPr>
          <w:rStyle w:val="CommentReference"/>
        </w:rPr>
        <w:annotationRef/>
      </w:r>
      <w:r w:rsidRPr="47BC8E16">
        <w:t>While escalating finance charges can be built in NetSuite through custom scripting, we recommend a manual approach based on your feedback. Since finance charges are applied selectively rather than universally, an automated solution would require extensive exception handling—essentially building a system where the exceptions outnumber the rule. Given the low frequency of application, manually adding finance charges on a case-by-case basis provides the same result with greater flexibility and no development investment. We can revisit automation if your finance charge volume increases significantly.</w:t>
      </w:r>
    </w:p>
  </w:comment>
  <w:comment w:initials="SM" w:author="Sandra Massey" w:date="2026-01-07T08:03:00Z" w:id="48">
    <w:p w:rsidR="00D43201" w:rsidP="00D43201" w:rsidRDefault="00D43201" w14:paraId="32F95553" w14:textId="77777777">
      <w:pPr>
        <w:pStyle w:val="CommentText"/>
      </w:pPr>
      <w:r>
        <w:rPr>
          <w:rStyle w:val="CommentReference"/>
        </w:rPr>
        <w:annotationRef/>
      </w:r>
      <w:r>
        <w:t>Validated by Marcus</w:t>
      </w:r>
    </w:p>
  </w:comment>
  <w:comment w:initials="SR" w:author="Sandra Rudloff" w:date="2025-12-02T09:14:00Z" w:id="49">
    <w:p w:rsidR="00827D1D" w:rsidRDefault="00827D1D" w14:paraId="0C465BB9" w14:textId="393BF592">
      <w:pPr>
        <w:pStyle w:val="CommentText"/>
      </w:pPr>
      <w:r>
        <w:rPr>
          <w:rStyle w:val="CommentReference"/>
        </w:rPr>
        <w:annotationRef/>
      </w:r>
      <w:r w:rsidRPr="1333F477">
        <w:t>Not sure what this means - we issue POs to external labor vendors.</w:t>
      </w:r>
    </w:p>
  </w:comment>
  <w:comment w:initials="CT" w:author="Chris Trumble" w:date="2025-12-10T11:24:00Z" w:id="50">
    <w:p w:rsidR="005D1146" w:rsidRDefault="005D1146" w14:paraId="6E0039E7" w14:textId="7622B3A5">
      <w:pPr>
        <w:pStyle w:val="CommentText"/>
      </w:pPr>
      <w:r>
        <w:rPr>
          <w:rStyle w:val="CommentReference"/>
        </w:rPr>
        <w:annotationRef/>
      </w:r>
      <w:r w:rsidRPr="17DD9DEE">
        <w:t>Updated BRD to reflect actual approach</w:t>
      </w:r>
    </w:p>
  </w:comment>
  <w:comment w:initials="SR" w:author="Sandra Rudloff" w:date="2025-12-02T09:15:00Z" w:id="51">
    <w:p w:rsidR="00827D1D" w:rsidRDefault="00827D1D" w14:paraId="6239D00C" w14:textId="6A5144FF">
      <w:pPr>
        <w:pStyle w:val="CommentText"/>
      </w:pPr>
      <w:r>
        <w:rPr>
          <w:rStyle w:val="CommentReference"/>
        </w:rPr>
        <w:annotationRef/>
      </w:r>
      <w:r w:rsidRPr="0358156E">
        <w:t>Again - actual costs, including cost adjustments that happen in AP after SO invoicing, should be on the commissionable GP report/process</w:t>
      </w:r>
    </w:p>
  </w:comment>
  <w:comment w:initials="CT" w:author="Chris Trumble" w:date="2025-12-10T11:24:00Z" w:id="52">
    <w:p w:rsidR="00B97C77" w:rsidRDefault="00B97C77" w14:paraId="4429133C" w14:textId="20867A8D">
      <w:pPr>
        <w:pStyle w:val="CommentText"/>
      </w:pPr>
      <w:r>
        <w:rPr>
          <w:rStyle w:val="CommentReference"/>
        </w:rPr>
        <w:annotationRef/>
      </w:r>
      <w:r w:rsidRPr="31C2C1F8">
        <w:t>Same as above</w:t>
      </w:r>
    </w:p>
  </w:comment>
  <w:comment w:initials="SM" w:author="Sandra Massey" w:date="2026-01-09T10:36:00Z" w:id="53">
    <w:p w:rsidR="00C637D6" w:rsidP="00C637D6" w:rsidRDefault="00C637D6" w14:paraId="5C47ACD1" w14:textId="77777777">
      <w:pPr>
        <w:pStyle w:val="CommentText"/>
      </w:pPr>
      <w:r>
        <w:rPr>
          <w:rStyle w:val="CommentReference"/>
        </w:rPr>
        <w:annotationRef/>
      </w:r>
      <w:r>
        <w:t>Validated by Chris</w:t>
      </w:r>
    </w:p>
  </w:comment>
  <w:comment w:initials="SM" w:author="Sandra Massey" w:date="2026-02-26T13:40:00Z" w:id="54">
    <w:p w:rsidR="00903F91" w:rsidP="00903F91" w:rsidRDefault="00903F91" w14:paraId="10C612FF" w14:textId="77777777">
      <w:pPr>
        <w:pStyle w:val="CommentText"/>
      </w:pPr>
      <w:r>
        <w:rPr>
          <w:rStyle w:val="CommentReference"/>
        </w:rPr>
        <w:annotationRef/>
      </w:r>
      <w:r>
        <w:t>Adjust verbiage to creat an adjusments by commissions</w:t>
      </w:r>
    </w:p>
  </w:comment>
  <w:comment w:initials="HH" w:author="Helen Hamel" w:date="2025-12-03T13:54:00Z" w:id="55">
    <w:p w:rsidR="00210394" w:rsidRDefault="00210394" w14:paraId="2AC0D1F2" w14:textId="0DDB6812">
      <w:pPr>
        <w:pStyle w:val="CommentText"/>
      </w:pPr>
      <w:r>
        <w:rPr>
          <w:rStyle w:val="CommentReference"/>
        </w:rPr>
        <w:annotationRef/>
      </w:r>
      <w:r w:rsidRPr="04115716">
        <w:t>Due to the number of partial invoices we receive is there any way to match exactly to the PO to limit variances?</w:t>
      </w:r>
    </w:p>
  </w:comment>
  <w:comment w:initials="CT" w:author="Chris Trumble" w:date="2025-12-10T11:31:00Z" w:id="56">
    <w:p w:rsidR="00EF1DB5" w:rsidRDefault="00EF1DB5" w14:paraId="5B600FE2" w14:textId="09E5DD50">
      <w:pPr>
        <w:pStyle w:val="CommentText"/>
      </w:pPr>
      <w:r>
        <w:rPr>
          <w:rStyle w:val="CommentReference"/>
        </w:rPr>
        <w:annotationRef/>
      </w:r>
      <w:r w:rsidRPr="40FFDEA8">
        <w:t>This is largely due to the limitation of 2 decimal points in D365. Does Orion solve this by allowing 4 decimal points? An example would be for a 10% invoice on a $2m can be quite a rounding difference</w:t>
      </w:r>
    </w:p>
  </w:comment>
  <w:comment w:initials="CT" w:author="Chris Trumble" w:date="2025-12-15T13:33:00Z" w:id="57">
    <w:p w:rsidR="00453030" w:rsidRDefault="00AF10E7" w14:paraId="6C20FD03" w14:textId="6E81CABE">
      <w:pPr>
        <w:pStyle w:val="CommentText"/>
      </w:pPr>
      <w:r>
        <w:rPr>
          <w:rStyle w:val="CommentReference"/>
        </w:rPr>
        <w:annotationRef/>
      </w:r>
      <w:r w:rsidRPr="0B8BB54F">
        <w:t>Yes, we can support 4 decimal places</w:t>
      </w:r>
    </w:p>
  </w:comment>
  <w:comment w:initials="SM" w:author="Sandra Massey" w:date="2026-01-09T10:38:00Z" w:id="58">
    <w:p w:rsidR="005F486A" w:rsidP="005F486A" w:rsidRDefault="005F486A" w14:paraId="39FDCE51" w14:textId="77777777">
      <w:pPr>
        <w:pStyle w:val="CommentText"/>
      </w:pPr>
      <w:r>
        <w:rPr>
          <w:rStyle w:val="CommentReference"/>
        </w:rPr>
        <w:annotationRef/>
      </w:r>
      <w:r>
        <w:t>Chris Validated</w:t>
      </w:r>
    </w:p>
  </w:comment>
  <w:comment w:initials="SM" w:author="Sandra Massey" w:date="2026-02-26T13:43:00Z" w:id="59">
    <w:p w:rsidR="00023053" w:rsidP="00023053" w:rsidRDefault="00023053" w14:paraId="29347F4E" w14:textId="77777777">
      <w:pPr>
        <w:pStyle w:val="CommentText"/>
      </w:pPr>
      <w:r>
        <w:rPr>
          <w:rStyle w:val="CommentReference"/>
        </w:rPr>
        <w:annotationRef/>
      </w:r>
      <w:r>
        <w:t>Detremine if 3 way or 2 way matching will be used</w:t>
      </w:r>
    </w:p>
  </w:comment>
  <w:comment w:initials="SM" w:author="Sandra Massey" w:date="2026-02-26T13:48:00Z" w:id="60">
    <w:p w:rsidR="00023053" w:rsidP="00023053" w:rsidRDefault="00023053" w14:paraId="6FD36C16" w14:textId="77777777">
      <w:pPr>
        <w:pStyle w:val="CommentText"/>
      </w:pPr>
      <w:r>
        <w:rPr>
          <w:rStyle w:val="CommentReference"/>
        </w:rPr>
        <w:annotationRef/>
      </w:r>
      <w:r>
        <w:t>Added to RAID</w:t>
      </w:r>
    </w:p>
  </w:comment>
  <w:comment w:initials="KB" w:author="Kevin Baugh" w:date="2025-12-03T15:39:00Z" w:id="61">
    <w:p w:rsidR="00DD48F3" w:rsidP="00DD48F3" w:rsidRDefault="00DD48F3" w14:paraId="363A31BE" w14:textId="7D504FAF">
      <w:pPr>
        <w:pStyle w:val="CommentText"/>
      </w:pPr>
      <w:r>
        <w:rPr>
          <w:rStyle w:val="CommentReference"/>
        </w:rPr>
        <w:annotationRef/>
      </w:r>
      <w:r>
        <w:t>How do we “true-up” if official project GP is lower than commissionable GP?</w:t>
      </w:r>
    </w:p>
  </w:comment>
  <w:comment w:initials="MD" w:author="Marcus Dallacqua" w:date="2025-12-15T13:38:00Z" w:id="62">
    <w:p w:rsidR="00453030" w:rsidRDefault="00AF10E7" w14:paraId="1146CFB5" w14:textId="6987AC9B">
      <w:pPr>
        <w:pStyle w:val="CommentText"/>
      </w:pPr>
      <w:r>
        <w:rPr>
          <w:rStyle w:val="CommentReference"/>
        </w:rPr>
        <w:annotationRef/>
      </w:r>
      <w:r w:rsidRPr="66412AEB">
        <w:t>we have updated the BRD with more precise language</w:t>
      </w:r>
    </w:p>
    <w:p w:rsidR="00453030" w:rsidRDefault="00AF10E7" w14:paraId="63945E51" w14:textId="6C4EDE49">
      <w:pPr>
        <w:pStyle w:val="CommentText"/>
      </w:pPr>
      <w:r w:rsidRPr="088C8F3F">
        <w:t>Commissionable GP uses the same base calculation as Official GP, but allows certain lines and transactions to be flagged as exempt from the commission calculation.</w:t>
      </w:r>
    </w:p>
  </w:comment>
  <w:comment w:initials="SM" w:author="Sandra Massey" w:date="2026-01-09T10:44:00Z" w:id="63">
    <w:p w:rsidR="00133CA0" w:rsidP="00133CA0" w:rsidRDefault="00133CA0" w14:paraId="359D696E" w14:textId="77777777">
      <w:pPr>
        <w:pStyle w:val="CommentText"/>
      </w:pPr>
      <w:r>
        <w:rPr>
          <w:rStyle w:val="CommentReference"/>
        </w:rPr>
        <w:annotationRef/>
      </w:r>
      <w:r>
        <w:t>BRD has be updated</w:t>
      </w:r>
    </w:p>
  </w:comment>
  <w:comment w:initials="KB" w:author="Kevin Baugh" w:date="2025-12-03T15:36:00Z" w:id="64">
    <w:p w:rsidR="001A0476" w:rsidP="001A0476" w:rsidRDefault="001A0476" w14:paraId="0A42F28C" w14:textId="271CA925">
      <w:pPr>
        <w:pStyle w:val="CommentText"/>
      </w:pPr>
      <w:r>
        <w:rPr>
          <w:rStyle w:val="CommentReference"/>
        </w:rPr>
        <w:annotationRef/>
      </w:r>
      <w:r>
        <w:t>How do we ensure that quoted costs aren’t understated, thus inflating GP and commissions?</w:t>
      </w:r>
    </w:p>
  </w:comment>
  <w:comment w:initials="CT" w:author="Chris Trumble" w:date="2025-12-10T11:32:00Z" w:id="65">
    <w:p w:rsidR="0023324C" w:rsidRDefault="0023324C" w14:paraId="175CCE40" w14:textId="06A91D5F">
      <w:pPr>
        <w:pStyle w:val="CommentText"/>
      </w:pPr>
      <w:r>
        <w:rPr>
          <w:rStyle w:val="CommentReference"/>
        </w:rPr>
        <w:annotationRef/>
      </w:r>
      <w:r w:rsidRPr="4FB0888D">
        <w:t>@Marcus Does the budget vs actual table cover this?</w:t>
      </w:r>
    </w:p>
  </w:comment>
  <w:comment w:initials="MD" w:author="Marcus Dallacqua" w:date="2025-12-15T13:39:00Z" w:id="66">
    <w:p w:rsidR="00453030" w:rsidRDefault="00AF10E7" w14:paraId="26197A44" w14:textId="63D1E06F">
      <w:pPr>
        <w:pStyle w:val="CommentText"/>
      </w:pPr>
      <w:r>
        <w:rPr>
          <w:rStyle w:val="CommentReference"/>
        </w:rPr>
        <w:annotationRef/>
      </w:r>
      <w:r w:rsidRPr="565D9B73">
        <w:t>This is address with the redefintion of the Commissionable GP.  It is not using quoted costs but actuals (except for internal labor)</w:t>
      </w:r>
    </w:p>
  </w:comment>
  <w:comment w:initials="SM" w:author="Sandra Massey" w:date="2026-01-09T10:46:00Z" w:id="67">
    <w:p w:rsidR="00611A76" w:rsidP="00611A76" w:rsidRDefault="00611A76" w14:paraId="5B317237" w14:textId="77777777">
      <w:pPr>
        <w:pStyle w:val="CommentText"/>
      </w:pPr>
      <w:r>
        <w:rPr>
          <w:rStyle w:val="CommentReference"/>
        </w:rPr>
        <w:annotationRef/>
      </w:r>
      <w:r>
        <w:t>Validated by Marcus</w:t>
      </w:r>
    </w:p>
  </w:comment>
  <w:comment w:initials="SM" w:author="Sandra Massey" w:date="2026-02-26T13:51:00Z" w:id="68">
    <w:p w:rsidR="007E7E5E" w:rsidP="007E7E5E" w:rsidRDefault="007E7E5E" w14:paraId="405F7843" w14:textId="77777777">
      <w:pPr>
        <w:pStyle w:val="CommentText"/>
      </w:pPr>
      <w:r>
        <w:rPr>
          <w:rStyle w:val="CommentReference"/>
        </w:rPr>
        <w:annotationRef/>
      </w:r>
      <w:r>
        <w:t>Ensure BRD is updated</w:t>
      </w:r>
    </w:p>
  </w:comment>
  <w:comment w:initials="SM" w:author="Sandra Massey" w:date="2026-02-26T13:52:00Z" w:id="69">
    <w:p w:rsidR="007E7E5E" w:rsidP="007E7E5E" w:rsidRDefault="007E7E5E" w14:paraId="75950C7D" w14:textId="77777777">
      <w:pPr>
        <w:pStyle w:val="CommentText"/>
      </w:pPr>
      <w:r>
        <w:rPr>
          <w:rStyle w:val="CommentReference"/>
        </w:rPr>
        <w:annotationRef/>
      </w:r>
      <w:r>
        <w:t>Desire requirement to create an alert on actual cost</w:t>
      </w:r>
    </w:p>
  </w:comment>
  <w:comment w:initials="KB" w:author="Kevin Baugh" w:date="2025-12-03T15:42:00Z" w:id="71">
    <w:p w:rsidR="005036F7" w:rsidP="005036F7" w:rsidRDefault="005036F7" w14:paraId="5EFA1D62" w14:textId="518ABBC2">
      <w:pPr>
        <w:pStyle w:val="CommentText"/>
      </w:pPr>
      <w:r>
        <w:rPr>
          <w:rStyle w:val="CommentReference"/>
        </w:rPr>
        <w:annotationRef/>
      </w:r>
      <w:r>
        <w:t>Assuming most banks will be able to connect if there’s ever a switch down the road, correct?</w:t>
      </w:r>
    </w:p>
  </w:comment>
  <w:comment w:initials="CT" w:author="Chris Trumble" w:date="2025-12-10T11:42:00Z" w:id="72">
    <w:p w:rsidR="007503B8" w:rsidRDefault="007503B8" w14:paraId="1DE04CFF" w14:textId="6CFC8201">
      <w:pPr>
        <w:pStyle w:val="CommentText"/>
      </w:pPr>
      <w:r>
        <w:rPr>
          <w:rStyle w:val="CommentReference"/>
        </w:rPr>
        <w:annotationRef/>
      </w:r>
      <w:r w:rsidRPr="2AD4C18B">
        <w:t>yes</w:t>
      </w:r>
    </w:p>
  </w:comment>
  <w:comment w:initials="SM" w:author="Sandra Massey" w:date="2026-01-09T10:51:00Z" w:id="73">
    <w:p w:rsidR="006B19A5" w:rsidP="006B19A5" w:rsidRDefault="00833DA5" w14:paraId="16772881" w14:textId="77777777">
      <w:pPr>
        <w:pStyle w:val="CommentText"/>
      </w:pPr>
      <w:r>
        <w:rPr>
          <w:rStyle w:val="CommentReference"/>
        </w:rPr>
        <w:annotationRef/>
      </w:r>
      <w:r w:rsidR="006B19A5">
        <w:t>Bank feeds will allow you the add more that 1 account under the financial institution configuration</w:t>
      </w:r>
    </w:p>
  </w:comment>
  <w:comment w:initials="HH" w:author="Helen Hamel" w:date="2025-12-03T14:43:00Z" w:id="74">
    <w:p w:rsidR="00695953" w:rsidRDefault="00695953" w14:paraId="41ACC766" w14:textId="0CC31F5E">
      <w:pPr>
        <w:pStyle w:val="CommentText"/>
      </w:pPr>
      <w:r>
        <w:rPr>
          <w:rStyle w:val="CommentReference"/>
        </w:rPr>
        <w:annotationRef/>
      </w:r>
      <w:r w:rsidRPr="5A8D1B54">
        <w:t>is this an add on?</w:t>
      </w:r>
    </w:p>
  </w:comment>
  <w:comment w:initials="CT" w:author="Chris Trumble" w:date="2025-12-10T11:43:00Z" w:id="75">
    <w:p w:rsidR="005F570A" w:rsidRDefault="005F570A" w14:paraId="6464CD82" w14:textId="12CC1E39">
      <w:pPr>
        <w:pStyle w:val="CommentText"/>
      </w:pPr>
      <w:r>
        <w:rPr>
          <w:rStyle w:val="CommentReference"/>
        </w:rPr>
        <w:annotationRef/>
      </w:r>
      <w:r w:rsidRPr="24E7DC49">
        <w:t>reconciliation by default, but requires setup</w:t>
      </w:r>
    </w:p>
  </w:comment>
  <w:comment w:initials="SM" w:author="Sandra Massey" w:date="2026-01-07T08:05:00Z" w:id="76">
    <w:p w:rsidR="00836A0D" w:rsidP="00836A0D" w:rsidRDefault="00836A0D" w14:paraId="4FB2F729" w14:textId="77777777">
      <w:pPr>
        <w:pStyle w:val="CommentText"/>
      </w:pPr>
      <w:r>
        <w:rPr>
          <w:rStyle w:val="CommentReference"/>
        </w:rPr>
        <w:annotationRef/>
      </w:r>
      <w:r>
        <w:t>Bank feed will cover this request</w:t>
      </w:r>
    </w:p>
  </w:comment>
  <w:comment w:initials="KB" w:author="Kevin Baugh" w:date="2025-12-03T15:48:00Z" w:id="77">
    <w:p w:rsidR="006F22AC" w:rsidP="006F22AC" w:rsidRDefault="007A14C1" w14:paraId="4106E83C" w14:textId="0C5D2EDB">
      <w:pPr>
        <w:pStyle w:val="CommentText"/>
      </w:pPr>
      <w:r>
        <w:rPr>
          <w:rStyle w:val="CommentReference"/>
        </w:rPr>
        <w:annotationRef/>
      </w:r>
      <w:r w:rsidR="006F22AC">
        <w:t>Specifically, how will we match items with 100% certainty? PO numbers/descriptions with payments can vary on format, etc.</w:t>
      </w:r>
    </w:p>
  </w:comment>
  <w:comment w:initials="CT" w:author="Chris Trumble" w:date="2025-12-10T11:44:00Z" w:id="78">
    <w:p w:rsidR="002C6B7E" w:rsidRDefault="002C6B7E" w14:paraId="00FEDE60" w14:textId="3DCD7324">
      <w:pPr>
        <w:pStyle w:val="CommentText"/>
      </w:pPr>
      <w:r>
        <w:rPr>
          <w:rStyle w:val="CommentReference"/>
        </w:rPr>
        <w:annotationRef/>
      </w:r>
      <w:r w:rsidRPr="7BC031F1">
        <w:t>https://docs.oracle.com/en/cloud/saas/netsuite/ns-online-help/chapter_158079179132.html</w:t>
      </w:r>
    </w:p>
  </w:comment>
  <w:comment w:initials="CT" w:author="Chris Trumble" w:date="2025-12-10T11:53:00Z" w:id="79">
    <w:p w:rsidR="00BA6D4D" w:rsidRDefault="00BA6D4D" w14:paraId="1159C6E1" w14:textId="628F166F">
      <w:pPr>
        <w:pStyle w:val="CommentText"/>
      </w:pPr>
      <w:r>
        <w:rPr>
          <w:rStyle w:val="CommentReference"/>
        </w:rPr>
        <w:annotationRef/>
      </w:r>
      <w:r w:rsidRPr="2909A7C3">
        <w:t>check the process when the app can't match external with internal document number, What logic does the app have built in</w:t>
      </w:r>
    </w:p>
  </w:comment>
  <w:comment w:initials="SM" w:author="Sandra Massey" w:date="2026-01-07T08:07:00Z" w:id="80">
    <w:p w:rsidR="009D17EA" w:rsidP="009D17EA" w:rsidRDefault="009D17EA" w14:paraId="223FA431" w14:textId="77777777">
      <w:pPr>
        <w:pStyle w:val="CommentText"/>
      </w:pPr>
      <w:r>
        <w:rPr>
          <w:rStyle w:val="CommentReference"/>
        </w:rPr>
        <w:annotationRef/>
      </w:r>
      <w:r>
        <w:t>Chris Validated</w:t>
      </w:r>
    </w:p>
  </w:comment>
  <w:comment w:initials="SM" w:author="Sandra Massey" w:date="2026-01-09T11:58:00Z" w:id="81">
    <w:p w:rsidR="00DC7C89" w:rsidP="00DC7C89" w:rsidRDefault="00062B9C" w14:paraId="3DF602D9" w14:textId="77777777">
      <w:pPr>
        <w:pStyle w:val="CommentText"/>
      </w:pPr>
      <w:r>
        <w:rPr>
          <w:rStyle w:val="CommentReference"/>
        </w:rPr>
        <w:annotationRef/>
      </w:r>
      <w:r w:rsidR="00DC7C89">
        <w:t>Additional fields can be matched if they are identifiable in both Check and Netsuite transaction. Like Memo, account number, name</w:t>
      </w:r>
    </w:p>
  </w:comment>
  <w:comment w:initials="KB" w:author="Kevin Baugh" w:date="2025-12-03T15:52:00Z" w:id="82">
    <w:p w:rsidR="000B3D6B" w:rsidP="000B3D6B" w:rsidRDefault="00BD5143" w14:paraId="6A5B959E" w14:textId="44FDEB40">
      <w:pPr>
        <w:pStyle w:val="CommentText"/>
      </w:pPr>
      <w:r>
        <w:rPr>
          <w:rStyle w:val="CommentReference"/>
        </w:rPr>
        <w:annotationRef/>
      </w:r>
      <w:r w:rsidR="000B3D6B">
        <w:t>This is great. Curious to see how this one works with a high level of certainty/accuracy. Project charges versus corporate OPEX charges?</w:t>
      </w:r>
    </w:p>
  </w:comment>
  <w:comment w:initials="SM" w:author="Sandra Massey" w:date="2026-01-07T08:09:00Z" w:id="83">
    <w:p w:rsidR="00052A8A" w:rsidP="00052A8A" w:rsidRDefault="006A2B1C" w14:paraId="2A337AD9" w14:textId="77777777">
      <w:pPr>
        <w:pStyle w:val="CommentText"/>
      </w:pPr>
      <w:r>
        <w:rPr>
          <w:rStyle w:val="CommentReference"/>
        </w:rPr>
        <w:annotationRef/>
      </w:r>
      <w:r w:rsidR="00052A8A">
        <w:t>You should be able to use the Match bank data, and create reconciliation rules. The system also will be looking for consistent transactions and create the rules automatically.</w:t>
      </w:r>
    </w:p>
    <w:p w:rsidR="00052A8A" w:rsidP="00052A8A" w:rsidRDefault="00052A8A" w14:paraId="13FCA775" w14:textId="77777777">
      <w:pPr>
        <w:pStyle w:val="CommentText"/>
      </w:pPr>
    </w:p>
    <w:p w:rsidR="00052A8A" w:rsidP="00052A8A" w:rsidRDefault="00052A8A" w14:paraId="1DF84422" w14:textId="77777777">
      <w:pPr>
        <w:pStyle w:val="CommentText"/>
      </w:pPr>
      <w:r>
        <w:t xml:space="preserve">BRD Updated </w:t>
      </w:r>
    </w:p>
  </w:comment>
  <w:comment w:initials="HH" w:author="Helen Hamel" w:date="2025-12-03T14:52:00Z" w:id="84">
    <w:p w:rsidR="00AA0440" w:rsidRDefault="00AA0440" w14:paraId="583F8438" w14:textId="46295F5E">
      <w:pPr>
        <w:pStyle w:val="CommentText"/>
      </w:pPr>
      <w:r>
        <w:rPr>
          <w:rStyle w:val="CommentReference"/>
        </w:rPr>
        <w:annotationRef/>
      </w:r>
      <w:r w:rsidRPr="2DF68EAC">
        <w:t>Is there a way to manually overide, or view before submitting?</w:t>
      </w:r>
    </w:p>
  </w:comment>
  <w:comment w:initials="CT" w:author="Chris Trumble" w:date="2025-12-10T11:57:00Z" w:id="85">
    <w:p w:rsidR="0074320C" w:rsidRDefault="0074320C" w14:paraId="4601041C" w14:textId="1E6961CA">
      <w:pPr>
        <w:pStyle w:val="CommentText"/>
      </w:pPr>
      <w:r>
        <w:rPr>
          <w:rStyle w:val="CommentReference"/>
        </w:rPr>
        <w:annotationRef/>
      </w:r>
      <w:r w:rsidRPr="4EEF491A">
        <w:t>yes</w:t>
      </w:r>
    </w:p>
  </w:comment>
  <w:comment w:initials="SM" w:author="Sandra Massey" w:date="2026-01-07T08:11:00Z" w:id="86">
    <w:p w:rsidR="00D31384" w:rsidP="00D31384" w:rsidRDefault="00D31384" w14:paraId="602EEDDC" w14:textId="77777777">
      <w:pPr>
        <w:pStyle w:val="CommentText"/>
      </w:pPr>
      <w:r>
        <w:rPr>
          <w:rStyle w:val="CommentReference"/>
        </w:rPr>
        <w:annotationRef/>
      </w:r>
      <w:r>
        <w:t>Payments to be processed can be selected before creating the nacha file</w:t>
      </w:r>
    </w:p>
  </w:comment>
  <w:comment w:initials="CC" w:author="Connie Chung" w:date="2025-12-04T12:15:00Z" w:id="87">
    <w:p w:rsidR="00C943BA" w:rsidP="00C943BA" w:rsidRDefault="00C943BA" w14:paraId="7364C91B" w14:textId="6F5887FC">
      <w:pPr>
        <w:pStyle w:val="CommentText"/>
      </w:pPr>
      <w:r>
        <w:rPr>
          <w:rStyle w:val="CommentReference"/>
        </w:rPr>
        <w:annotationRef/>
      </w:r>
      <w:r>
        <w:t>What’s about check reconciliation?</w:t>
      </w:r>
    </w:p>
  </w:comment>
  <w:comment w:initials="SM" w:author="Sandra Massey" w:date="2026-01-07T08:13:00Z" w:id="88">
    <w:p w:rsidR="00E05E75" w:rsidP="00E05E75" w:rsidRDefault="00E05E75" w14:paraId="6A72729F" w14:textId="77777777">
      <w:pPr>
        <w:pStyle w:val="CommentText"/>
      </w:pPr>
      <w:r>
        <w:rPr>
          <w:rStyle w:val="CommentReference"/>
        </w:rPr>
        <w:annotationRef/>
      </w:r>
      <w:r>
        <w:t>Are you referring to positive pay? If so, it can be configured</w:t>
      </w:r>
    </w:p>
  </w:comment>
  <w:comment w:initials="SR" w:author="Sandra Rudloff" w:date="2025-12-02T10:07:00Z" w:id="90">
    <w:p w:rsidR="0064625C" w:rsidRDefault="0064625C" w14:paraId="6B6E7741" w14:textId="45CA3224">
      <w:pPr>
        <w:pStyle w:val="CommentText"/>
      </w:pPr>
      <w:r>
        <w:rPr>
          <w:rStyle w:val="CommentReference"/>
        </w:rPr>
        <w:annotationRef/>
      </w:r>
      <w:r w:rsidRPr="1BFADADC">
        <w:t xml:space="preserve">Does this book to an account, or only a print style?   If we reprint an invoice that is 6 months past due, does the amount reflect interest accrued ? </w:t>
      </w:r>
    </w:p>
  </w:comment>
  <w:comment w:initials="DH" w:author="Debbie Herbert" w:date="2025-12-10T11:59:00Z" w:id="91">
    <w:p w:rsidR="00705E35" w:rsidP="00705E35" w:rsidRDefault="008D42AE" w14:paraId="3E9BEEED" w14:textId="77777777">
      <w:pPr>
        <w:pStyle w:val="CommentText"/>
      </w:pPr>
      <w:r>
        <w:rPr>
          <w:rStyle w:val="CommentReference"/>
        </w:rPr>
        <w:annotationRef/>
      </w:r>
      <w:r w:rsidR="00705E35">
        <w:t>RESUME HERE</w:t>
      </w:r>
    </w:p>
  </w:comment>
  <w:comment w:initials="DH" w:author="Debbie Herbert" w:date="2025-12-12T11:09:00Z" w:id="92">
    <w:p w:rsidR="00673219" w:rsidP="00673219" w:rsidRDefault="00673219" w14:paraId="2A2B1990" w14:textId="0575BD1B">
      <w:pPr>
        <w:pStyle w:val="CommentText"/>
      </w:pPr>
      <w:r>
        <w:rPr>
          <w:rStyle w:val="CommentReference"/>
        </w:rPr>
        <w:annotationRef/>
      </w:r>
      <w:r>
        <w:t>Review ideal scenarios discussed in the transcript.</w:t>
      </w:r>
    </w:p>
  </w:comment>
  <w:comment w:initials="MD" w:author="Marcus Dallacqua" w:date="2025-12-15T13:54:00Z" w:id="93">
    <w:p w:rsidR="00453030" w:rsidRDefault="00AF10E7" w14:paraId="612F0F87" w14:textId="7477F73D">
      <w:pPr>
        <w:pStyle w:val="CommentText"/>
      </w:pPr>
      <w:r>
        <w:rPr>
          <w:rStyle w:val="CommentReference"/>
        </w:rPr>
        <w:annotationRef/>
      </w:r>
      <w:r w:rsidRPr="08DA7568">
        <w:t>Finance charges book to a designated income account as a separate Finance Charge Invoice—they don't modify the original invoice. Reprinting a past-due invoice will show the original amount only; any assessed finance charges appear on their own invoice(s).  Here is a link to the NetSuite help docs on this feature - https://docs.oracle.com/en/cloud/saas/netsuite/ns-online-help/section_N1301640.html</w:t>
      </w:r>
    </w:p>
  </w:comment>
  <w:comment w:initials="SM" w:author="Sandra Massey" w:date="2026-01-12T13:25:00Z" w:id="94">
    <w:p w:rsidR="00052A8A" w:rsidP="00052A8A" w:rsidRDefault="00052A8A" w14:paraId="2CA31C6F" w14:textId="77777777">
      <w:pPr>
        <w:pStyle w:val="CommentText"/>
      </w:pPr>
      <w:r>
        <w:rPr>
          <w:rStyle w:val="CommentReference"/>
        </w:rPr>
        <w:annotationRef/>
      </w:r>
      <w:r>
        <w:t>Validated and updated BRD</w:t>
      </w:r>
    </w:p>
  </w:comment>
  <w:comment w:initials="SM" w:author="Sandra Massey" w:date="2026-02-26T14:18:00Z" w:id="95">
    <w:p w:rsidR="0064391F" w:rsidP="0064391F" w:rsidRDefault="0064391F" w14:paraId="1AB4E167" w14:textId="77777777">
      <w:pPr>
        <w:pStyle w:val="CommentText"/>
      </w:pPr>
      <w:r>
        <w:rPr>
          <w:rStyle w:val="CommentReference"/>
        </w:rPr>
        <w:annotationRef/>
      </w:r>
      <w:r>
        <w:t>Validate if it will calculate total accrued interest on statement</w:t>
      </w:r>
    </w:p>
  </w:comment>
  <w:comment w:initials="KB" w:author="Kevin Baugh" w:date="2025-12-03T16:01:00Z" w:id="96">
    <w:p w:rsidR="00DB79C5" w:rsidP="00DB79C5" w:rsidRDefault="00DB79C5" w14:paraId="5C199C74" w14:textId="5EB6052C">
      <w:pPr>
        <w:pStyle w:val="CommentText"/>
      </w:pPr>
      <w:r>
        <w:rPr>
          <w:rStyle w:val="CommentReference"/>
        </w:rPr>
        <w:annotationRef/>
      </w:r>
      <w:r>
        <w:t>Is this supported?</w:t>
      </w:r>
    </w:p>
  </w:comment>
  <w:comment w:initials="DH" w:author="Debbie Herbert" w:date="2025-12-12T11:11:00Z" w:id="97">
    <w:p w:rsidR="0061701A" w:rsidP="0061701A" w:rsidRDefault="0061701A" w14:paraId="6A27D0DE" w14:textId="77777777">
      <w:pPr>
        <w:pStyle w:val="CommentText"/>
      </w:pPr>
      <w:r>
        <w:rPr>
          <w:rStyle w:val="CommentReference"/>
        </w:rPr>
        <w:annotationRef/>
      </w:r>
      <w:r>
        <w:t>See above</w:t>
      </w:r>
    </w:p>
  </w:comment>
  <w:comment w:initials="SM" w:author="Sandra Massey" w:date="2026-01-12T13:23:00Z" w:id="98">
    <w:p w:rsidR="00052A8A" w:rsidP="00052A8A" w:rsidRDefault="00052A8A" w14:paraId="1A3F17AA" w14:textId="77777777">
      <w:pPr>
        <w:pStyle w:val="CommentText"/>
      </w:pPr>
      <w:r>
        <w:rPr>
          <w:rStyle w:val="CommentReference"/>
        </w:rPr>
        <w:annotationRef/>
      </w:r>
      <w:r>
        <w:t>Yes. This is supported</w:t>
      </w:r>
    </w:p>
  </w:comment>
  <w:comment w:initials="SM" w:author="Sandra Massey" w:date="2026-01-12T13:27:00Z" w:id="99">
    <w:p w:rsidR="008814BF" w:rsidP="008814BF" w:rsidRDefault="008814BF" w14:paraId="037C4354" w14:textId="77777777">
      <w:pPr>
        <w:pStyle w:val="CommentText"/>
      </w:pPr>
      <w:r>
        <w:rPr>
          <w:rStyle w:val="CommentReference"/>
        </w:rPr>
        <w:annotationRef/>
      </w:r>
      <w:r>
        <w:t>BRD Updated</w:t>
      </w:r>
    </w:p>
  </w:comment>
  <w:comment w:initials="HH" w:author="Helen Hamel" w:date="2025-12-03T15:45:00Z" w:id="101">
    <w:p w:rsidR="00A41369" w:rsidRDefault="00A41369" w14:paraId="3027FDB1" w14:textId="0FE35DAA">
      <w:pPr>
        <w:pStyle w:val="CommentText"/>
      </w:pPr>
      <w:r>
        <w:rPr>
          <w:rStyle w:val="CommentReference"/>
        </w:rPr>
        <w:annotationRef/>
      </w:r>
      <w:r w:rsidRPr="03A180FA">
        <w:t>I see nothing regarding Miller Knoll invoices/integration, is this addressed in Orion?</w:t>
      </w:r>
    </w:p>
  </w:comment>
  <w:comment w:initials="SM" w:author="Sandra Massey" w:date="2026-01-12T13:28:00Z" w:id="102">
    <w:p w:rsidR="008814BF" w:rsidP="008814BF" w:rsidRDefault="008814BF" w14:paraId="340F1810" w14:textId="77777777">
      <w:pPr>
        <w:pStyle w:val="CommentText"/>
      </w:pPr>
      <w:r>
        <w:rPr>
          <w:rStyle w:val="CommentReference"/>
        </w:rPr>
        <w:annotationRef/>
      </w:r>
      <w:r>
        <w:t>Pending Pivot’s decision for automated AP</w:t>
      </w:r>
    </w:p>
  </w:comment>
  <w:comment w:initials="SR" w:author="Sandra Rudloff" w:date="2026-02-17T15:06:00Z" w:id="103">
    <w:p w:rsidR="00885414" w:rsidRDefault="00885414" w14:paraId="3BBDD2F8" w14:textId="012F477F">
      <w:pPr>
        <w:pStyle w:val="CommentText"/>
      </w:pPr>
      <w:r>
        <w:rPr>
          <w:rStyle w:val="CommentReference"/>
        </w:rPr>
        <w:annotationRef/>
      </w:r>
      <w:r w:rsidRPr="6538C066">
        <w:t xml:space="preserve">GSI - I think this would be separate from any AP automation with the EDI data coming from Omni. </w:t>
      </w:r>
    </w:p>
  </w:comment>
  <w:comment w:initials="SM" w:author="Sandra Massey" w:date="2026-02-26T14:20:00Z" w:id="104">
    <w:p w:rsidR="0064391F" w:rsidP="0064391F" w:rsidRDefault="0064391F" w14:paraId="14F8E66C" w14:textId="77777777">
      <w:pPr>
        <w:pStyle w:val="CommentText"/>
      </w:pPr>
      <w:r>
        <w:rPr>
          <w:rStyle w:val="CommentReference"/>
        </w:rPr>
        <w:annotationRef/>
      </w:r>
      <w:r>
        <w:t>Circle back with Chris</w:t>
      </w:r>
    </w:p>
  </w:comment>
  <w:comment w:initials="SR" w:author="Sandra Rudloff" w:date="2025-12-09T11:33:00Z" w:id="105">
    <w:p w:rsidR="00C01BD0" w:rsidRDefault="00C01BD0" w14:paraId="54CEB877" w14:textId="0766BAE2">
      <w:pPr>
        <w:pStyle w:val="CommentText"/>
      </w:pPr>
      <w:r>
        <w:rPr>
          <w:rStyle w:val="CommentReference"/>
        </w:rPr>
        <w:annotationRef/>
      </w:r>
      <w:r w:rsidRPr="6B64EEB2">
        <w:t>What all does Avanto offer?  Staff in Columbia for processing?  EDI data transformation for certain vendors?  Overall AP automation?</w:t>
      </w:r>
    </w:p>
  </w:comment>
  <w:comment w:initials="CT" w:author="Chris Trumble" w:date="2025-12-12T11:19:00Z" w:id="106">
    <w:p w:rsidR="00BE0838" w:rsidRDefault="00BE0838" w14:paraId="2180BD57" w14:textId="474BC50D">
      <w:pPr>
        <w:pStyle w:val="CommentText"/>
      </w:pPr>
      <w:r>
        <w:rPr>
          <w:rStyle w:val="CommentReference"/>
        </w:rPr>
        <w:annotationRef/>
      </w:r>
      <w:r w:rsidRPr="1B368D40">
        <w:t>@Chris Get white paper with what theY offer</w:t>
      </w:r>
    </w:p>
  </w:comment>
  <w:comment w:initials="SM" w:author="Sandra Massey" w:date="2026-01-09T12:27:00Z" w:id="107">
    <w:p w:rsidR="008814BF" w:rsidP="008814BF" w:rsidRDefault="003C296F" w14:paraId="07CCD19D" w14:textId="77777777">
      <w:pPr>
        <w:pStyle w:val="CommentText"/>
      </w:pPr>
      <w:r>
        <w:rPr>
          <w:rStyle w:val="CommentReference"/>
        </w:rPr>
        <w:annotationRef/>
      </w:r>
      <w:r w:rsidR="008814BF">
        <w:t>Please refer to this white PDF included in BRD</w:t>
      </w:r>
    </w:p>
  </w:comment>
  <w:comment w:initials="SM" w:author="Sandra Massey" w:date="2026-02-26T14:24:00Z" w:id="108">
    <w:p w:rsidR="002D3249" w:rsidP="002D3249" w:rsidRDefault="002D3249" w14:paraId="641FDB31" w14:textId="77777777">
      <w:pPr>
        <w:pStyle w:val="CommentText"/>
      </w:pPr>
      <w:r>
        <w:rPr>
          <w:rStyle w:val="CommentReference"/>
        </w:rPr>
        <w:annotationRef/>
      </w:r>
      <w:r>
        <w:t>Sandra to check</w:t>
      </w:r>
    </w:p>
  </w:comment>
  <w:comment w:initials="SR" w:author="Sandra Rudloff" w:date="2025-12-02T10:10:00Z" w:id="109">
    <w:p w:rsidR="0064625C" w:rsidRDefault="0064625C" w14:paraId="49735487" w14:textId="7BAE4B85">
      <w:pPr>
        <w:pStyle w:val="CommentText"/>
      </w:pPr>
      <w:r>
        <w:rPr>
          <w:rStyle w:val="CommentReference"/>
        </w:rPr>
        <w:annotationRef/>
      </w:r>
      <w:r>
        <w:fldChar w:fldCharType="begin"/>
      </w:r>
      <w:r>
        <w:instrText xml:space="preserve"> HYPERLINK "mailto:kbaugh1@pivotinteriors.com"</w:instrText>
      </w:r>
      <w:bookmarkStart w:name="_@_9EC58D73F5E94C038BD1D38F1B00E9D9Z" w:id="112"/>
      <w:r>
        <w:fldChar w:fldCharType="separate"/>
      </w:r>
      <w:bookmarkEnd w:id="112"/>
      <w:r w:rsidRPr="1DE83839">
        <w:rPr>
          <w:rStyle w:val="Mention"/>
          <w:noProof/>
        </w:rPr>
        <w:t>@Kevin Baugh</w:t>
      </w:r>
      <w:r>
        <w:fldChar w:fldCharType="end"/>
      </w:r>
      <w:r w:rsidRPr="1F3F742C">
        <w:t xml:space="preserve"> - I think we have 4 options at this point - the NetSuite app, Avanto, MS power Automate (have Tracy modify current ones to map to NetSuite), and additional Auxis personnel - have you made a decision as this sounds like the assumption is we are going with NetSuite App. </w:t>
      </w:r>
    </w:p>
  </w:comment>
  <w:comment w:initials="SM" w:author="Sandra Massey" w:date="2026-01-12T13:35:00Z" w:id="110">
    <w:p w:rsidR="008814BF" w:rsidP="008814BF" w:rsidRDefault="008814BF" w14:paraId="5E2250B9" w14:textId="77777777">
      <w:pPr>
        <w:pStyle w:val="CommentText"/>
      </w:pPr>
      <w:r>
        <w:rPr>
          <w:rStyle w:val="CommentReference"/>
        </w:rPr>
        <w:annotationRef/>
      </w:r>
      <w:r>
        <w:t>BRD updated</w:t>
      </w:r>
    </w:p>
  </w:comment>
  <w:comment w:initials="SM" w:author="Sandra Massey" w:date="2026-02-26T14:25:00Z" w:id="111">
    <w:p w:rsidR="002D3249" w:rsidP="002D3249" w:rsidRDefault="002D3249" w14:paraId="31EE6E63" w14:textId="77777777">
      <w:pPr>
        <w:pStyle w:val="CommentText"/>
      </w:pPr>
      <w:r>
        <w:rPr>
          <w:rStyle w:val="CommentReference"/>
        </w:rPr>
        <w:annotationRef/>
      </w:r>
      <w:r>
        <w:t>TBD</w:t>
      </w:r>
    </w:p>
  </w:comment>
  <w:comment w:initials="SR" w:author="Sandra Rudloff" w:date="2025-12-09T11:12:00Z" w:id="113">
    <w:p w:rsidR="00AD0D3C" w:rsidRDefault="00AD0D3C" w14:paraId="3C85A8E9" w14:textId="4C497BE9">
      <w:pPr>
        <w:pStyle w:val="CommentText"/>
      </w:pPr>
      <w:r>
        <w:rPr>
          <w:rStyle w:val="CommentReference"/>
        </w:rPr>
        <w:annotationRef/>
      </w:r>
      <w:r w:rsidRPr="61F55BB4">
        <w:t>What is the cost of this?  Is it a SuiteApp add?</w:t>
      </w:r>
    </w:p>
  </w:comment>
  <w:comment w:initials="SM" w:author="Sandra Massey" w:date="2026-01-12T13:36:00Z" w:id="114">
    <w:p w:rsidR="008814BF" w:rsidP="008814BF" w:rsidRDefault="008814BF" w14:paraId="45167147" w14:textId="77777777">
      <w:pPr>
        <w:pStyle w:val="CommentText"/>
      </w:pPr>
      <w:r>
        <w:rPr>
          <w:rStyle w:val="CommentReference"/>
        </w:rPr>
        <w:annotationRef/>
      </w:r>
      <w:r>
        <w:t>Pending pricing from sales team</w:t>
      </w:r>
    </w:p>
  </w:comment>
  <w:comment w:initials="SM" w:author="Sandra Massey" w:date="2026-02-26T14:26:00Z" w:id="115">
    <w:p w:rsidR="002D3249" w:rsidP="002D3249" w:rsidRDefault="002D3249" w14:paraId="6DB10BC0" w14:textId="77777777">
      <w:pPr>
        <w:pStyle w:val="CommentText"/>
      </w:pPr>
      <w:r>
        <w:rPr>
          <w:rStyle w:val="CommentReference"/>
        </w:rPr>
        <w:annotationRef/>
      </w:r>
      <w:r>
        <w:t>Andy to check pricing</w:t>
      </w:r>
    </w:p>
  </w:comment>
  <w:comment w:initials="HH" w:author="Helen Hamel" w:date="2025-12-03T15:06:00Z" w:id="116">
    <w:p w:rsidR="00E212CE" w:rsidRDefault="00E212CE" w14:paraId="30442DCB" w14:textId="5654D559">
      <w:pPr>
        <w:pStyle w:val="CommentText"/>
      </w:pPr>
      <w:r>
        <w:rPr>
          <w:rStyle w:val="CommentReference"/>
        </w:rPr>
        <w:annotationRef/>
      </w:r>
      <w:r w:rsidRPr="0EFC6A12">
        <w:t>Can we force reminder notifications for unapproved invoices?</w:t>
      </w:r>
    </w:p>
  </w:comment>
  <w:comment w:initials="CT" w:author="Chris Trumble" w:date="2025-12-12T11:30:00Z" w:id="117">
    <w:p w:rsidR="00BE0838" w:rsidRDefault="00BE0838" w14:paraId="4B25BA2A" w14:textId="6777A306">
      <w:pPr>
        <w:pStyle w:val="CommentText"/>
      </w:pPr>
      <w:r>
        <w:rPr>
          <w:rStyle w:val="CommentReference"/>
        </w:rPr>
        <w:annotationRef/>
      </w:r>
      <w:r w:rsidRPr="167DDC40">
        <w:t>Yes, we just need to decide the method of notification (Reminder, email etc)</w:t>
      </w:r>
    </w:p>
  </w:comment>
  <w:comment w:initials="SM" w:author="Sandra Massey" w:date="2026-01-12T13:41:00Z" w:id="118">
    <w:p w:rsidR="00D62EE6" w:rsidP="00D62EE6" w:rsidRDefault="00D62EE6" w14:paraId="059BB182" w14:textId="77777777">
      <w:pPr>
        <w:pStyle w:val="CommentText"/>
      </w:pPr>
      <w:r>
        <w:rPr>
          <w:rStyle w:val="CommentReference"/>
        </w:rPr>
        <w:annotationRef/>
      </w:r>
      <w:r>
        <w:t>Added to BRD</w:t>
      </w:r>
    </w:p>
  </w:comment>
  <w:comment w:initials="KB" w:author="Kevin Baugh" w:date="2025-12-03T16:38:00Z" w:id="119">
    <w:p w:rsidR="0013500D" w:rsidP="0013500D" w:rsidRDefault="0013500D" w14:paraId="02C14843" w14:textId="02E32D82">
      <w:pPr>
        <w:pStyle w:val="CommentText"/>
      </w:pPr>
      <w:r>
        <w:rPr>
          <w:rStyle w:val="CommentReference"/>
        </w:rPr>
        <w:annotationRef/>
      </w:r>
      <w:r>
        <w:t>Is this a custom Orion solution or an add-on/3</w:t>
      </w:r>
      <w:r>
        <w:rPr>
          <w:vertAlign w:val="superscript"/>
        </w:rPr>
        <w:t>rd</w:t>
      </w:r>
      <w:r>
        <w:t xml:space="preserve"> party solution?</w:t>
      </w:r>
    </w:p>
  </w:comment>
  <w:comment w:initials="CT" w:author="Chris Trumble" w:date="2025-12-12T11:31:00Z" w:id="120">
    <w:p w:rsidR="00BE0838" w:rsidRDefault="00BE0838" w14:paraId="7DDB3DF2" w14:textId="290DB755">
      <w:pPr>
        <w:pStyle w:val="CommentText"/>
      </w:pPr>
      <w:r>
        <w:rPr>
          <w:rStyle w:val="CommentReference"/>
        </w:rPr>
        <w:annotationRef/>
      </w:r>
      <w:r w:rsidRPr="2A12E4E1">
        <w:t>3rd party</w:t>
      </w:r>
    </w:p>
  </w:comment>
  <w:comment w:initials="SM" w:author="Sandra Massey" w:date="2026-01-12T13:45:00Z" w:id="121">
    <w:p w:rsidR="00D62EE6" w:rsidP="00D62EE6" w:rsidRDefault="00D62EE6" w14:paraId="6F643DEF" w14:textId="77777777">
      <w:pPr>
        <w:pStyle w:val="CommentText"/>
      </w:pPr>
      <w:r>
        <w:rPr>
          <w:rStyle w:val="CommentReference"/>
        </w:rPr>
        <w:annotationRef/>
      </w:r>
      <w:r>
        <w:t>Updated BRD</w:t>
      </w:r>
    </w:p>
  </w:comment>
  <w:comment w:initials="KB" w:author="Kevin Baugh" w:date="2025-12-03T16:32:00Z" w:id="122">
    <w:p w:rsidR="00AC2900" w:rsidP="00AC2900" w:rsidRDefault="009D5C2A" w14:paraId="7464C2A8" w14:textId="7896D4F7">
      <w:pPr>
        <w:pStyle w:val="CommentText"/>
      </w:pPr>
      <w:r>
        <w:rPr>
          <w:rStyle w:val="CommentReference"/>
        </w:rPr>
        <w:annotationRef/>
      </w:r>
      <w:r w:rsidR="00AC2900">
        <w:t>If true (and reliable/accurate), this would eliminate a lot of manual work and negate the need for other automated solutions.</w:t>
      </w:r>
    </w:p>
  </w:comment>
  <w:comment w:initials="SM" w:author="Sandra Massey" w:date="2026-01-12T13:47:00Z" w:id="123">
    <w:p w:rsidR="00255C7D" w:rsidP="00255C7D" w:rsidRDefault="00255C7D" w14:paraId="7D2426FB" w14:textId="77777777">
      <w:pPr>
        <w:pStyle w:val="CommentText"/>
      </w:pPr>
      <w:r>
        <w:rPr>
          <w:rStyle w:val="CommentReference"/>
        </w:rPr>
        <w:annotationRef/>
      </w:r>
      <w:r>
        <w:t>This is accomplished by third party SuiteApp</w:t>
      </w:r>
    </w:p>
  </w:comment>
  <w:comment w:initials="SR" w:author="Sandra Rudloff" w:date="2025-12-02T10:11:00Z" w:id="125">
    <w:p w:rsidR="0064625C" w:rsidRDefault="0064625C" w14:paraId="40469230" w14:textId="3428ADC3">
      <w:pPr>
        <w:pStyle w:val="CommentText"/>
      </w:pPr>
      <w:r>
        <w:rPr>
          <w:rStyle w:val="CommentReference"/>
        </w:rPr>
        <w:annotationRef/>
      </w:r>
      <w:r>
        <w:fldChar w:fldCharType="begin"/>
      </w:r>
      <w:r>
        <w:instrText xml:space="preserve"> HYPERLINK "mailto:kbaugh1@pivotinteriors.com"</w:instrText>
      </w:r>
      <w:bookmarkStart w:name="_@_10A703E4C0B0421C9040D6A4DA392684Z" w:id="130"/>
      <w:r>
        <w:fldChar w:fldCharType="separate"/>
      </w:r>
      <w:bookmarkEnd w:id="130"/>
      <w:r w:rsidRPr="5F53E2C1">
        <w:rPr>
          <w:rStyle w:val="Mention"/>
          <w:noProof/>
        </w:rPr>
        <w:t>@Kevin Baugh</w:t>
      </w:r>
      <w:r>
        <w:fldChar w:fldCharType="end"/>
      </w:r>
      <w:r w:rsidRPr="55710DE0">
        <w:t xml:space="preserve">  - We are going with Suite Tax and in house filing, correct?</w:t>
      </w:r>
    </w:p>
  </w:comment>
  <w:comment w:initials="SM" w:author="Sandra Massey" w:date="2026-01-12T13:49:00Z" w:id="126">
    <w:p w:rsidR="00255C7D" w:rsidP="00255C7D" w:rsidRDefault="00255C7D" w14:paraId="77B0FD42" w14:textId="77777777">
      <w:pPr>
        <w:pStyle w:val="CommentText"/>
      </w:pPr>
      <w:r>
        <w:rPr>
          <w:rStyle w:val="CommentReference"/>
        </w:rPr>
        <w:annotationRef/>
      </w:r>
      <w:r>
        <w:t>Pending Pivot’s decision Updated BRD</w:t>
      </w:r>
    </w:p>
  </w:comment>
  <w:comment w:initials="KB" w:author="Kevin Baugh" w:date="2025-12-04T15:31:00Z" w:id="127">
    <w:p w:rsidR="00EF1412" w:rsidP="00EF1412" w:rsidRDefault="00EF1412" w14:paraId="6178C71B" w14:textId="7AAAEA86">
      <w:pPr>
        <w:pStyle w:val="CommentText"/>
      </w:pPr>
      <w:r>
        <w:rPr>
          <w:rStyle w:val="CommentReference"/>
        </w:rPr>
        <w:annotationRef/>
      </w:r>
      <w:r>
        <w:t>Can these reports be automated to export and send via email on a monthly, quarterly, annual schedule? For example, please send me a quarterly report in Excel/PDF form for all transactions in Wisconsin, Alabama, Arizona, etc.?</w:t>
      </w:r>
    </w:p>
  </w:comment>
  <w:comment w:initials="CT" w:author="Chris Trumble" w:date="2025-12-12T11:35:00Z" w:id="128">
    <w:p w:rsidR="00BE0838" w:rsidRDefault="00BE0838" w14:paraId="4117BA83" w14:textId="24D208C6">
      <w:pPr>
        <w:pStyle w:val="CommentText"/>
      </w:pPr>
      <w:r>
        <w:rPr>
          <w:rStyle w:val="CommentReference"/>
        </w:rPr>
        <w:annotationRef/>
      </w:r>
      <w:r w:rsidRPr="68D147A0">
        <w:t>yes absolutely</w:t>
      </w:r>
    </w:p>
  </w:comment>
  <w:comment w:initials="SM" w:author="Sandra Massey" w:date="2026-01-12T13:54:00Z" w:id="129">
    <w:p w:rsidR="00255C7D" w:rsidP="00255C7D" w:rsidRDefault="00255C7D" w14:paraId="75AE686D" w14:textId="77777777">
      <w:pPr>
        <w:pStyle w:val="CommentText"/>
      </w:pPr>
      <w:r>
        <w:rPr>
          <w:rStyle w:val="CommentReference"/>
        </w:rPr>
        <w:annotationRef/>
      </w:r>
      <w:r>
        <w:t>BRD updated</w:t>
      </w:r>
    </w:p>
  </w:comment>
  <w:comment w:initials="SR" w:author="Sandra Rudloff" w:date="2025-12-09T11:45:00Z" w:id="131">
    <w:p w:rsidR="00C01BD0" w:rsidRDefault="00C01BD0" w14:paraId="50E878B1" w14:textId="7571DA5A">
      <w:pPr>
        <w:pStyle w:val="CommentText"/>
      </w:pPr>
      <w:r>
        <w:rPr>
          <w:rStyle w:val="CommentReference"/>
        </w:rPr>
        <w:annotationRef/>
      </w:r>
      <w:r w:rsidRPr="3D50B9F4">
        <w:t>If we go Avalara, does GSI maintain connectors?  We currently see connector updates of 5-10 per year with D365</w:t>
      </w:r>
    </w:p>
  </w:comment>
  <w:comment w:initials="SM" w:author="Sandra Massey" w:date="2026-01-12T14:02:00Z" w:id="132">
    <w:p w:rsidR="00DC2D6D" w:rsidP="00DC2D6D" w:rsidRDefault="00DC2D6D" w14:paraId="08734316" w14:textId="77777777">
      <w:pPr>
        <w:pStyle w:val="CommentText"/>
      </w:pPr>
      <w:r>
        <w:rPr>
          <w:rStyle w:val="CommentReference"/>
        </w:rPr>
        <w:annotationRef/>
      </w:r>
      <w:r>
        <w:rPr>
          <w:lang w:val="en-US"/>
        </w:rPr>
        <w:t>Avalara will maintain  the NetSuite connectors providing end to end compliance solutions</w:t>
      </w:r>
    </w:p>
  </w:comment>
  <w:comment w:initials="KB" w:author="Kevin Baugh" w:date="2025-12-03T16:44:00Z" w:id="133">
    <w:p w:rsidR="007778E1" w:rsidP="007778E1" w:rsidRDefault="007778E1" w14:paraId="61406337" w14:textId="28F2EF8D">
      <w:pPr>
        <w:pStyle w:val="CommentText"/>
      </w:pPr>
      <w:r>
        <w:rPr>
          <w:rStyle w:val="CommentReference"/>
        </w:rPr>
        <w:annotationRef/>
      </w:r>
      <w:r>
        <w:t>Preferred, but we need to spend a little more time estimating how much time this will actually take our team to file in each state. TBD.</w:t>
      </w:r>
    </w:p>
  </w:comment>
  <w:comment w:initials="SM" w:author="Sandra Massey" w:date="2026-01-12T14:05:00Z" w:id="134">
    <w:p w:rsidR="00DC2D6D" w:rsidP="00DC2D6D" w:rsidRDefault="00DC2D6D" w14:paraId="78969DF4" w14:textId="77777777">
      <w:pPr>
        <w:pStyle w:val="CommentText"/>
      </w:pPr>
      <w:r>
        <w:rPr>
          <w:rStyle w:val="CommentReference"/>
        </w:rPr>
        <w:annotationRef/>
      </w:r>
      <w:r>
        <w:t>Decision Depended</w:t>
      </w:r>
    </w:p>
  </w:comment>
  <w:comment w:initials="SM" w:author="Sandra Massey" w:date="2026-01-12T14:07:00Z" w:id="135">
    <w:p w:rsidR="00C05B68" w:rsidP="00C05B68" w:rsidRDefault="00C05B68" w14:paraId="74E7779D" w14:textId="77777777">
      <w:pPr>
        <w:pStyle w:val="CommentText"/>
      </w:pPr>
      <w:r>
        <w:rPr>
          <w:rStyle w:val="CommentReference"/>
        </w:rPr>
        <w:annotationRef/>
      </w:r>
      <w:r>
        <w:t>BRD updated</w:t>
      </w:r>
    </w:p>
  </w:comment>
  <w:comment w:initials="SR" w:author="Sandra Rudloff" w:date="2025-12-09T11:18:00Z" w:id="137">
    <w:p w:rsidR="00C01BD0" w:rsidRDefault="00C01BD0" w14:paraId="03B72622" w14:textId="3D727C87">
      <w:pPr>
        <w:pStyle w:val="CommentText"/>
      </w:pPr>
      <w:r>
        <w:rPr>
          <w:rStyle w:val="CommentReference"/>
        </w:rPr>
        <w:annotationRef/>
      </w:r>
      <w:r w:rsidRPr="50A69D0A">
        <w:t>Probably would do this as phase 2, with the intent to implement for 2027</w:t>
      </w:r>
    </w:p>
  </w:comment>
  <w:comment w:initials="SM" w:author="Sandra Massey" w:date="2026-01-12T14:06:00Z" w:id="138">
    <w:p w:rsidR="00DC2D6D" w:rsidP="00DC2D6D" w:rsidRDefault="00DC2D6D" w14:paraId="128C3D45" w14:textId="77777777">
      <w:pPr>
        <w:pStyle w:val="CommentText"/>
      </w:pPr>
      <w:r>
        <w:rPr>
          <w:rStyle w:val="CommentReference"/>
        </w:rPr>
        <w:annotationRef/>
      </w:r>
      <w:r>
        <w:t>Included in phase 2</w:t>
      </w:r>
    </w:p>
  </w:comment>
  <w:comment w:initials="SM" w:author="Sandra Massey" w:date="2026-01-12T14:07:00Z" w:id="139">
    <w:p w:rsidR="00C05B68" w:rsidP="00C05B68" w:rsidRDefault="00C05B68" w14:paraId="7E8CB6A2" w14:textId="77777777">
      <w:pPr>
        <w:pStyle w:val="CommentText"/>
      </w:pPr>
      <w:r>
        <w:rPr>
          <w:rStyle w:val="CommentReference"/>
        </w:rPr>
        <w:annotationRef/>
      </w:r>
      <w:r>
        <w:t>BRD Updated</w:t>
      </w:r>
    </w:p>
  </w:comment>
  <w:comment w:initials="SR" w:author="Sandra Rudloff" w:date="2025-12-02T10:12:00Z" w:id="140">
    <w:p w:rsidR="0064625C" w:rsidRDefault="0064625C" w14:paraId="3BB2F67D" w14:textId="6C2ED3E1">
      <w:pPr>
        <w:pStyle w:val="CommentText"/>
      </w:pPr>
      <w:r>
        <w:rPr>
          <w:rStyle w:val="CommentReference"/>
        </w:rPr>
        <w:annotationRef/>
      </w:r>
      <w:r>
        <w:fldChar w:fldCharType="begin"/>
      </w:r>
      <w:r>
        <w:instrText xml:space="preserve"> HYPERLINK "mailto:kbaugh1@pivotinteriors.com"</w:instrText>
      </w:r>
      <w:bookmarkStart w:name="_@_1617A179B7374ED9B6D3D838EAEB012FZ" w:id="143"/>
      <w:r>
        <w:fldChar w:fldCharType="separate"/>
      </w:r>
      <w:bookmarkEnd w:id="143"/>
      <w:r w:rsidRPr="40F39EEF">
        <w:rPr>
          <w:rStyle w:val="Mention"/>
          <w:noProof/>
        </w:rPr>
        <w:t>@Kevin Baugh</w:t>
      </w:r>
      <w:r>
        <w:fldChar w:fldCharType="end"/>
      </w:r>
      <w:r w:rsidRPr="61682A39">
        <w:t xml:space="preserve">  -  Was it decided to do this and not use SSF or Baker Tilly services for FA?</w:t>
      </w:r>
    </w:p>
  </w:comment>
  <w:comment w:initials="SM" w:author="Sandra Massey" w:date="2026-01-12T14:08:00Z" w:id="141">
    <w:p w:rsidR="00C05B68" w:rsidP="00C05B68" w:rsidRDefault="00C05B68" w14:paraId="1D4F2FF4" w14:textId="77777777">
      <w:pPr>
        <w:pStyle w:val="CommentText"/>
      </w:pPr>
      <w:r>
        <w:rPr>
          <w:rStyle w:val="CommentReference"/>
        </w:rPr>
        <w:annotationRef/>
      </w:r>
      <w:r>
        <w:t>Pending Pivot’s decision</w:t>
      </w:r>
    </w:p>
  </w:comment>
  <w:comment w:initials="SM" w:author="Sandra Massey" w:date="2026-03-05T19:00:00Z" w:id="142">
    <w:p w:rsidR="00D60EDE" w:rsidP="00D60EDE" w:rsidRDefault="00D60EDE" w14:paraId="3B28449D" w14:textId="77777777">
      <w:pPr>
        <w:pStyle w:val="CommentText"/>
      </w:pPr>
      <w:r>
        <w:rPr>
          <w:rStyle w:val="CommentReference"/>
        </w:rPr>
        <w:annotationRef/>
      </w:r>
      <w:r>
        <w:t>FAM Phase 2</w:t>
      </w:r>
    </w:p>
  </w:comment>
  <w:comment w:initials="CC" w:author="Connie Chung" w:date="2025-12-03T18:26:00Z" w:id="144">
    <w:p w:rsidR="00551415" w:rsidP="00551415" w:rsidRDefault="002A0E2E" w14:paraId="64A8A794" w14:textId="60B56EFD">
      <w:pPr>
        <w:pStyle w:val="CommentText"/>
      </w:pPr>
      <w:r>
        <w:rPr>
          <w:rStyle w:val="CommentReference"/>
        </w:rPr>
        <w:annotationRef/>
      </w:r>
      <w:r w:rsidR="00551415">
        <w:t>Can I see a demo for FA Module?</w:t>
      </w:r>
    </w:p>
    <w:p w:rsidR="00551415" w:rsidP="00551415" w:rsidRDefault="00551415" w14:paraId="2BA19DA6" w14:textId="77777777">
      <w:pPr>
        <w:pStyle w:val="CommentText"/>
      </w:pPr>
      <w:r>
        <w:t>$4,500 for 300-500 assets? Does it go up after 500+</w:t>
      </w:r>
    </w:p>
  </w:comment>
  <w:comment w:initials="SM" w:author="Sandra Massey" w:date="2026-01-12T14:10:00Z" w:id="145">
    <w:p w:rsidR="00C05B68" w:rsidP="00C05B68" w:rsidRDefault="00C05B68" w14:paraId="31CA5CF8" w14:textId="77777777">
      <w:pPr>
        <w:pStyle w:val="CommentText"/>
      </w:pPr>
      <w:r>
        <w:rPr>
          <w:rStyle w:val="CommentReference"/>
        </w:rPr>
        <w:annotationRef/>
      </w:r>
      <w:r>
        <w:t>We can accommodate this demo when the FAM module is available.</w:t>
      </w:r>
    </w:p>
  </w:comment>
  <w:comment w:initials="SM" w:author="Sandra Massey" w:date="2026-01-12T14:10:00Z" w:id="146">
    <w:p w:rsidR="00C05B68" w:rsidP="00C05B68" w:rsidRDefault="00C05B68" w14:paraId="220AC357" w14:textId="77777777">
      <w:pPr>
        <w:pStyle w:val="CommentText"/>
      </w:pPr>
      <w:r>
        <w:rPr>
          <w:rStyle w:val="CommentReference"/>
        </w:rPr>
        <w:annotationRef/>
      </w:r>
      <w:r>
        <w:t>BRD Updated</w:t>
      </w:r>
    </w:p>
  </w:comment>
  <w:comment w:initials="SM" w:author="Sandra Massey" w:date="2026-03-05T19:00:00Z" w:id="147">
    <w:p w:rsidR="00D60EDE" w:rsidP="00D60EDE" w:rsidRDefault="00D60EDE" w14:paraId="4A0A3467" w14:textId="77777777">
      <w:pPr>
        <w:pStyle w:val="CommentText"/>
      </w:pPr>
      <w:r>
        <w:rPr>
          <w:rStyle w:val="CommentReference"/>
        </w:rPr>
        <w:annotationRef/>
      </w:r>
      <w:r>
        <w:t>FAM will be implemented during phase 2</w:t>
      </w:r>
    </w:p>
  </w:comment>
  <w:comment w:initials="HH" w:author="Helen Hamel" w:date="2025-12-03T15:11:00Z" w:id="148">
    <w:p w:rsidR="00065A24" w:rsidRDefault="00065A24" w14:paraId="3E5294F3" w14:textId="02CB5968">
      <w:pPr>
        <w:pStyle w:val="CommentText"/>
      </w:pPr>
      <w:r>
        <w:rPr>
          <w:rStyle w:val="CommentReference"/>
        </w:rPr>
        <w:annotationRef/>
      </w:r>
      <w:r w:rsidRPr="59F21FDB">
        <w:t>sales/use tax accruals?</w:t>
      </w:r>
    </w:p>
  </w:comment>
  <w:comment w:initials="CT" w:author="Chris Trumble" w:date="2025-12-12T11:40:00Z" w:id="149">
    <w:p w:rsidR="00BE0838" w:rsidRDefault="00BE0838" w14:paraId="5CB95DB4" w14:textId="26271091">
      <w:pPr>
        <w:pStyle w:val="CommentText"/>
      </w:pPr>
      <w:r>
        <w:rPr>
          <w:rStyle w:val="CommentReference"/>
        </w:rPr>
        <w:annotationRef/>
      </w:r>
      <w:r w:rsidRPr="4A4D5C9E">
        <w:t>@Sandra to research</w:t>
      </w:r>
    </w:p>
  </w:comment>
  <w:comment w:initials="SM" w:author="Sandra Massey" w:date="2026-01-12T14:16:00Z" w:id="150">
    <w:p w:rsidR="00C05B68" w:rsidP="00C05B68" w:rsidRDefault="00C05B68" w14:paraId="0AA226D9" w14:textId="77777777">
      <w:pPr>
        <w:pStyle w:val="CommentText"/>
      </w:pPr>
      <w:r>
        <w:rPr>
          <w:rStyle w:val="CommentReference"/>
        </w:rPr>
        <w:annotationRef/>
      </w:r>
      <w:r>
        <w:t xml:space="preserve">In NetSuite, AP sales/use tax accruals are recorded by entering vendor bills with the correct tax codes, automatically calculating and posting liabilities to the sales/use tax payable account. Period-end accruals capture unpaid or partially processed bills, and payments adjust the liability accordingly. Integrations with tools like Avalara, along with saved searches, reports, and recurring journal entries, automate calculations, posting, and filing, ensuring timely compliance. Best practices include proper vendor tax coding, monthly reconciliations, and exception reviews to maintain accuracy and control. </w:t>
      </w:r>
    </w:p>
    <w:p w:rsidR="00C05B68" w:rsidP="00C05B68" w:rsidRDefault="00C05B68" w14:paraId="1C24909C" w14:textId="77777777">
      <w:pPr>
        <w:pStyle w:val="CommentText"/>
      </w:pPr>
      <w:r>
        <w:t>BRD, was updated</w:t>
      </w:r>
    </w:p>
  </w:comment>
  <w:comment w:initials="CC" w:author="Connie Chung" w:date="2025-12-04T10:53:00Z" w:id="151">
    <w:p w:rsidR="0013716C" w:rsidP="0013716C" w:rsidRDefault="0013716C" w14:paraId="165C6F90" w14:textId="1CBD7925">
      <w:pPr>
        <w:pStyle w:val="CommentText"/>
      </w:pPr>
      <w:r>
        <w:rPr>
          <w:rStyle w:val="CommentReference"/>
        </w:rPr>
        <w:annotationRef/>
      </w:r>
      <w:r>
        <w:t xml:space="preserve">When AP invoices are coded to asset by mistake, can we reverse and FAM will be re-adjust Depreciation? </w:t>
      </w:r>
    </w:p>
  </w:comment>
  <w:comment w:initials="SM" w:author="Sandra Massey" w:date="2026-01-12T14:20:00Z" w:id="152">
    <w:p w:rsidR="00D56371" w:rsidP="00D56371" w:rsidRDefault="00D56371" w14:paraId="4967A4C1" w14:textId="77777777">
      <w:pPr>
        <w:pStyle w:val="CommentText"/>
      </w:pPr>
      <w:r>
        <w:rPr>
          <w:rStyle w:val="CommentReference"/>
        </w:rPr>
        <w:annotationRef/>
      </w:r>
      <w:r>
        <w:t xml:space="preserve">In NetSuite, if an AP invoice is mistakenly coded to an asset, you can reverse or edit the invoice to post it to the correct account. If the invoice was already capitalized in FAM, the asset record must be adjusted or retired, which will automatically update future depreciation. NetSuite recalculates depreciation based on the corrected asset cost, ensuring schedules remain accurate, though prior depreciation may need to be reversed. Proper reconciliation of AP, assets, and depreciation is recommended after any corrections. </w:t>
      </w:r>
    </w:p>
    <w:p w:rsidR="00D56371" w:rsidP="00D56371" w:rsidRDefault="00D56371" w14:paraId="392AE897" w14:textId="77777777">
      <w:pPr>
        <w:pStyle w:val="CommentText"/>
      </w:pPr>
      <w:r>
        <w:t xml:space="preserve"> BRD Updated</w:t>
      </w:r>
    </w:p>
  </w:comment>
  <w:comment w:initials="CC" w:author="Connie Chung" w:date="2025-12-03T20:01:00Z" w:id="153">
    <w:p w:rsidR="00824F15" w:rsidP="00824F15" w:rsidRDefault="00EC2973" w14:paraId="1C1C9892" w14:textId="31B0590D">
      <w:pPr>
        <w:pStyle w:val="CommentText"/>
      </w:pPr>
      <w:r>
        <w:rPr>
          <w:rStyle w:val="CommentReference"/>
        </w:rPr>
        <w:annotationRef/>
      </w:r>
      <w:r w:rsidR="00824F15">
        <w:t>Will the system automically record disposal once Assets with NBV of zero ?</w:t>
      </w:r>
    </w:p>
  </w:comment>
  <w:comment w:initials="SM" w:author="Sandra Massey" w:date="2026-01-12T14:21:00Z" w:id="154">
    <w:p w:rsidR="00D56371" w:rsidP="00D56371" w:rsidRDefault="00D56371" w14:paraId="0A51BC0C" w14:textId="77777777">
      <w:pPr>
        <w:pStyle w:val="CommentText"/>
      </w:pPr>
      <w:r>
        <w:rPr>
          <w:rStyle w:val="CommentReference"/>
        </w:rPr>
        <w:annotationRef/>
      </w:r>
      <w:r>
        <w:t>You must disposed the item and the system will continue with thee calculations and generates the GL entries automatically</w:t>
      </w:r>
    </w:p>
  </w:comment>
  <w:comment w:initials="SM" w:author="Sandra Massey" w:date="2026-01-12T14:23:00Z" w:id="155">
    <w:p w:rsidR="00D56371" w:rsidP="00D56371" w:rsidRDefault="00D56371" w14:paraId="318D5C6D" w14:textId="77777777">
      <w:pPr>
        <w:pStyle w:val="CommentText"/>
      </w:pPr>
      <w:r>
        <w:rPr>
          <w:rStyle w:val="CommentReference"/>
        </w:rPr>
        <w:annotationRef/>
      </w:r>
      <w:r>
        <w:t>BRD contains correct description</w:t>
      </w:r>
    </w:p>
  </w:comment>
  <w:comment w:initials="CC" w:author="Connie Chung" w:date="2025-12-03T20:03:00Z" w:id="156">
    <w:p w:rsidR="00366FAF" w:rsidP="00366FAF" w:rsidRDefault="00366FAF" w14:paraId="4F9D254F" w14:textId="0AD99FD0">
      <w:pPr>
        <w:pStyle w:val="CommentText"/>
      </w:pPr>
      <w:r>
        <w:rPr>
          <w:rStyle w:val="CommentReference"/>
        </w:rPr>
        <w:annotationRef/>
      </w:r>
      <w:r>
        <w:t>Yes, property tax is due in May</w:t>
      </w:r>
    </w:p>
  </w:comment>
  <w:comment w:initials="SM" w:author="Sandra Massey" w:date="2026-01-12T14:24:00Z" w:id="157">
    <w:p w:rsidR="00D56371" w:rsidP="00D56371" w:rsidRDefault="00D56371" w14:paraId="06A38C16" w14:textId="77777777">
      <w:pPr>
        <w:pStyle w:val="CommentText"/>
      </w:pPr>
      <w:r>
        <w:rPr>
          <w:rStyle w:val="CommentReference"/>
        </w:rPr>
        <w:annotationRef/>
      </w:r>
      <w:r>
        <w:rPr>
          <w:lang w:val="en-US"/>
        </w:rPr>
        <w:t>Pivot will continue with third party service</w:t>
      </w:r>
    </w:p>
  </w:comment>
  <w:comment w:initials="KB" w:author="Kevin Baugh" w:date="2025-12-03T16:56:00Z" w:id="160">
    <w:p w:rsidR="00656547" w:rsidP="00656547" w:rsidRDefault="002B1728" w14:paraId="67C18AC4" w14:textId="6B603950">
      <w:pPr>
        <w:pStyle w:val="CommentText"/>
      </w:pPr>
      <w:r>
        <w:rPr>
          <w:rStyle w:val="CommentReference"/>
        </w:rPr>
        <w:annotationRef/>
      </w:r>
      <w:r w:rsidR="00656547">
        <w:t>We are not fully committed to Expensify. Native NetSuite expense management might be preferred. Does Oracle’s solution handle direct deposit?</w:t>
      </w:r>
    </w:p>
  </w:comment>
  <w:comment w:initials="SR" w:author="Sandra Rudloff" w:date="2025-12-08T08:19:00Z" w:id="161">
    <w:p w:rsidR="00B52AEF" w:rsidRDefault="00AD0D3C" w14:paraId="45AB7BDE" w14:textId="3C01B984">
      <w:pPr>
        <w:pStyle w:val="CommentText"/>
      </w:pPr>
      <w:r>
        <w:rPr>
          <w:rStyle w:val="CommentReference"/>
        </w:rPr>
        <w:annotationRef/>
      </w:r>
      <w:r w:rsidRPr="6581D334">
        <w:t xml:space="preserve">Could we see a demo of NetSuite's expense management process?  </w:t>
      </w:r>
    </w:p>
    <w:p w:rsidR="00B52AEF" w:rsidRDefault="00B52AEF" w14:paraId="2D2051FC" w14:textId="1A85D369">
      <w:pPr>
        <w:pStyle w:val="CommentText"/>
      </w:pPr>
    </w:p>
  </w:comment>
  <w:comment w:initials="CT" w:author="Chris Trumble" w:date="2025-12-12T11:46:00Z" w:id="162">
    <w:p w:rsidR="00BE0838" w:rsidRDefault="00BE0838" w14:paraId="5363B4F1" w14:textId="6BD649A7">
      <w:pPr>
        <w:pStyle w:val="CommentText"/>
      </w:pPr>
      <w:r>
        <w:rPr>
          <w:rStyle w:val="CommentReference"/>
        </w:rPr>
        <w:annotationRef/>
      </w:r>
      <w:r w:rsidRPr="20C77B8C">
        <w:t>https://www.netsuite.com/portal/products/professional-services-automation/expense-management.shtml</w:t>
      </w:r>
    </w:p>
  </w:comment>
  <w:comment w:initials="SM" w:author="Sandra Massey" w:date="2026-01-12T14:26:00Z" w:id="163">
    <w:p w:rsidR="00D56371" w:rsidP="00D56371" w:rsidRDefault="00D56371" w14:paraId="413E88C1" w14:textId="77777777">
      <w:pPr>
        <w:pStyle w:val="CommentText"/>
      </w:pPr>
      <w:r>
        <w:rPr>
          <w:rStyle w:val="CommentReference"/>
        </w:rPr>
        <w:annotationRef/>
      </w:r>
      <w:r>
        <w:t xml:space="preserve">Yes, we can definitely provided a demo for expense processing in NetSuite </w:t>
      </w:r>
    </w:p>
  </w:comment>
  <w:comment w:initials="SM" w:author="Sandra Massey" w:date="2026-03-05T11:06:00Z" w:id="164">
    <w:p w:rsidR="005A0DA8" w:rsidP="005A0DA8" w:rsidRDefault="005A0DA8" w14:paraId="69D80721" w14:textId="77777777">
      <w:pPr>
        <w:pStyle w:val="CommentText"/>
      </w:pPr>
      <w:r>
        <w:rPr>
          <w:rStyle w:val="CommentReference"/>
        </w:rPr>
        <w:annotationRef/>
      </w:r>
      <w:r>
        <w:t xml:space="preserve">Sandy to schedule meeting </w:t>
      </w:r>
    </w:p>
  </w:comment>
  <w:comment w:initials="CT" w:author="Chris Trumble" w:date="2025-12-12T11:54:00Z" w:id="171">
    <w:p w:rsidR="00BE0838" w:rsidRDefault="00BE0838" w14:paraId="22CCF45A" w14:textId="0E0B187C">
      <w:pPr>
        <w:pStyle w:val="CommentText"/>
      </w:pPr>
      <w:r>
        <w:rPr>
          <w:rStyle w:val="CommentReference"/>
        </w:rPr>
        <w:annotationRef/>
      </w:r>
      <w:r w:rsidRPr="6219D1CD">
        <w:t>Create a requirement to automatically open the next period (Accommodation: Scheduled script that runs first thing on the 1st)</w:t>
      </w:r>
    </w:p>
  </w:comment>
  <w:comment w:initials="SM" w:author="Sandra Massey" w:date="2026-01-12T14:29:00Z" w:id="172">
    <w:p w:rsidR="00EA1057" w:rsidP="00EA1057" w:rsidRDefault="00871F4E" w14:paraId="28495CCB" w14:textId="77777777">
      <w:pPr>
        <w:pStyle w:val="CommentText"/>
      </w:pPr>
      <w:r>
        <w:rPr>
          <w:rStyle w:val="CommentReference"/>
        </w:rPr>
        <w:annotationRef/>
      </w:r>
      <w:r w:rsidR="00EA1057">
        <w:t>See above Chris answer</w:t>
      </w:r>
    </w:p>
  </w:comment>
  <w:comment w:initials="SM" w:author="Sandra Massey" w:date="2026-03-05T11:11:00Z" w:id="173">
    <w:p w:rsidR="005A0DA8" w:rsidP="005A0DA8" w:rsidRDefault="005A0DA8" w14:paraId="50B65351" w14:textId="77777777">
      <w:pPr>
        <w:pStyle w:val="CommentText"/>
      </w:pPr>
      <w:r>
        <w:rPr>
          <w:rStyle w:val="CommentReference"/>
        </w:rPr>
        <w:annotationRef/>
      </w:r>
      <w:r>
        <w:t>Native functionality</w:t>
      </w:r>
    </w:p>
  </w:comment>
  <w:comment w:initials="CC" w:author="Connie Chung" w:date="2025-12-04T11:35:00Z" w:id="168">
    <w:p w:rsidR="0028666D" w:rsidP="0028666D" w:rsidRDefault="0028666D" w14:paraId="40BDA9F9" w14:textId="1BB4A23A">
      <w:pPr>
        <w:pStyle w:val="CommentText"/>
      </w:pPr>
      <w:r>
        <w:rPr>
          <w:rStyle w:val="CommentReference"/>
        </w:rPr>
        <w:annotationRef/>
      </w:r>
      <w:r>
        <w:t>Current process is manually close accounting periods.</w:t>
      </w:r>
    </w:p>
  </w:comment>
  <w:comment w:initials="SM" w:author="Sandra Massey" w:date="2026-01-12T14:28:00Z" w:id="169">
    <w:p w:rsidR="00D56371" w:rsidP="00D56371" w:rsidRDefault="00D56371" w14:paraId="44277A61" w14:textId="77777777">
      <w:pPr>
        <w:pStyle w:val="CommentText"/>
      </w:pPr>
      <w:r>
        <w:rPr>
          <w:rStyle w:val="CommentReference"/>
        </w:rPr>
        <w:annotationRef/>
      </w:r>
      <w:r>
        <w:t>In Netsuite you will have to continue the closing period manually based on the task assign by the system</w:t>
      </w:r>
    </w:p>
  </w:comment>
  <w:comment w:initials="SM" w:author="Sandra Massey" w:date="2026-03-05T11:09:00Z" w:id="170">
    <w:p w:rsidR="005A0DA8" w:rsidP="005A0DA8" w:rsidRDefault="005A0DA8" w14:paraId="533BF310" w14:textId="77777777">
      <w:pPr>
        <w:pStyle w:val="CommentText"/>
      </w:pPr>
      <w:r>
        <w:rPr>
          <w:rStyle w:val="CommentReference"/>
        </w:rPr>
        <w:annotationRef/>
      </w:r>
      <w:r>
        <w:t>Send additional information</w:t>
      </w:r>
    </w:p>
  </w:comment>
  <w:comment w:initials="KB" w:author="Kevin Baugh" w:date="2025-12-03T17:01:00Z" w:id="175">
    <w:p w:rsidR="00F30514" w:rsidP="00F30514" w:rsidRDefault="00F30514" w14:paraId="00CC4C08" w14:textId="1176AADC">
      <w:pPr>
        <w:pStyle w:val="CommentText"/>
      </w:pPr>
      <w:r>
        <w:rPr>
          <w:rStyle w:val="CommentReference"/>
        </w:rPr>
        <w:annotationRef/>
      </w:r>
      <w:r>
        <w:t>What is missing? It appears capable enough to handle all our planning needs. Native integration seems like the much better way to go.</w:t>
      </w:r>
    </w:p>
  </w:comment>
  <w:comment w:initials="SM" w:author="Sandra Massey" w:date="2026-01-12T14:35:00Z" w:id="176">
    <w:p w:rsidR="00871F4E" w:rsidP="00871F4E" w:rsidRDefault="00871F4E" w14:paraId="4D2B47DE" w14:textId="77777777">
      <w:pPr>
        <w:pStyle w:val="CommentText"/>
      </w:pPr>
      <w:r>
        <w:rPr>
          <w:rStyle w:val="CommentReference"/>
        </w:rPr>
        <w:annotationRef/>
      </w:r>
      <w:r>
        <w:t>Updated BRD</w:t>
      </w:r>
    </w:p>
  </w:comment>
  <w:comment w:initials="SM" w:author="Sandra Massey" w:date="2026-03-05T11:13:00Z" w:id="177">
    <w:p w:rsidR="00C632B2" w:rsidP="00C632B2" w:rsidRDefault="00C632B2" w14:paraId="5A56C4F9" w14:textId="77777777">
      <w:pPr>
        <w:pStyle w:val="CommentText"/>
      </w:pPr>
      <w:r>
        <w:rPr>
          <w:rStyle w:val="CommentReference"/>
        </w:rPr>
        <w:annotationRef/>
      </w:r>
      <w:r>
        <w:t>For internal discussion.</w:t>
      </w:r>
    </w:p>
  </w:comment>
  <w:comment w:initials="KB" w:author="Kevin Baugh" w:date="2025-12-04T15:46:00Z" w:id="178">
    <w:p w:rsidR="00474F1F" w:rsidP="00474F1F" w:rsidRDefault="00474F1F" w14:paraId="487FC63F" w14:textId="62F42682">
      <w:pPr>
        <w:pStyle w:val="CommentText"/>
      </w:pPr>
      <w:r>
        <w:rPr>
          <w:rStyle w:val="CommentReference"/>
        </w:rPr>
        <w:annotationRef/>
      </w:r>
      <w:r>
        <w:t>Backlog calculation?</w:t>
      </w:r>
    </w:p>
  </w:comment>
  <w:comment w:initials="CT" w:author="Chris Trumble" w:date="2025-12-12T11:55:00Z" w:id="179">
    <w:p w:rsidR="00BE0838" w:rsidRDefault="00BE0838" w14:paraId="3E5B25A3" w14:textId="0DE8F3D5">
      <w:pPr>
        <w:pStyle w:val="CommentText"/>
      </w:pPr>
      <w:r>
        <w:rPr>
          <w:rStyle w:val="CommentReference"/>
        </w:rPr>
        <w:annotationRef/>
      </w:r>
      <w:r w:rsidRPr="620BB5EB">
        <w:t>There is a Orion Backlog report</w:t>
      </w:r>
    </w:p>
  </w:comment>
  <w:comment w:initials="SM" w:author="Sandra Massey" w:date="2026-01-12T14:36:00Z" w:id="180">
    <w:p w:rsidR="00871F4E" w:rsidP="00871F4E" w:rsidRDefault="00871F4E" w14:paraId="3BCA19E7" w14:textId="77777777">
      <w:pPr>
        <w:pStyle w:val="CommentText"/>
      </w:pPr>
      <w:r>
        <w:rPr>
          <w:rStyle w:val="CommentReference"/>
        </w:rPr>
        <w:annotationRef/>
      </w:r>
      <w:r>
        <w:t>Updated BRD</w:t>
      </w:r>
    </w:p>
  </w:comment>
  <w:comment w:initials="KB" w:author="Kevin Baugh" w:date="2025-12-03T17:00:00Z" w:id="181">
    <w:p w:rsidR="00AB0F4B" w:rsidP="00AB0F4B" w:rsidRDefault="00AB0F4B" w14:paraId="255C0532" w14:textId="3CBE5623">
      <w:pPr>
        <w:pStyle w:val="CommentText"/>
      </w:pPr>
      <w:r>
        <w:rPr>
          <w:rStyle w:val="CommentReference"/>
        </w:rPr>
        <w:annotationRef/>
      </w:r>
      <w:r>
        <w:t>Preferred.</w:t>
      </w:r>
    </w:p>
  </w:comment>
  <w:comment w:initials="SM" w:author="Sandra Massey" w:date="2026-03-05T11:14:00Z" w:id="182">
    <w:p w:rsidR="008303AB" w:rsidP="008303AB" w:rsidRDefault="00C632B2" w14:paraId="2FC01E20" w14:textId="77777777">
      <w:pPr>
        <w:pStyle w:val="CommentText"/>
      </w:pPr>
      <w:r>
        <w:rPr>
          <w:rStyle w:val="CommentReference"/>
        </w:rPr>
        <w:annotationRef/>
      </w:r>
      <w:r w:rsidR="008303AB">
        <w:t>Updated BRD</w:t>
      </w:r>
    </w:p>
  </w:comment>
  <w:comment w:initials="JC" w:author="Joyce Cortez" w:date="2025-12-03T13:54:00Z" w:id="184">
    <w:p w:rsidR="00F21FDB" w:rsidRDefault="00F21FDB" w14:paraId="297ECC04" w14:textId="129AB31D">
      <w:pPr>
        <w:pStyle w:val="CommentText"/>
      </w:pPr>
      <w:r>
        <w:rPr>
          <w:rStyle w:val="CommentReference"/>
        </w:rPr>
        <w:annotationRef/>
      </w:r>
      <w:r w:rsidRPr="73B2D9EA">
        <w:t>New customer set up: What options do we have  in regards to having a credit application form sent out directly?  Obtaining credit score/financial information (currently obtained from D&amp;B)</w:t>
      </w:r>
    </w:p>
    <w:p w:rsidR="00F21FDB" w:rsidRDefault="00F21FDB" w14:paraId="3BA3E9A0" w14:textId="4EE4CF7B">
      <w:pPr>
        <w:pStyle w:val="CommentText"/>
      </w:pPr>
    </w:p>
  </w:comment>
  <w:comment w:initials="SM" w:author="Sandra Massey" w:date="2026-01-12T14:43:00Z" w:id="185">
    <w:p w:rsidR="00985E00" w:rsidP="00985E00" w:rsidRDefault="00985E00" w14:paraId="7F6367E1" w14:textId="77777777">
      <w:pPr>
        <w:pStyle w:val="CommentText"/>
      </w:pPr>
      <w:r>
        <w:rPr>
          <w:rStyle w:val="CommentReference"/>
        </w:rPr>
        <w:annotationRef/>
      </w:r>
      <w:r>
        <w:t>Need a solution the integrate credit scores. There are third party suite apps like</w:t>
      </w:r>
    </w:p>
    <w:p w:rsidR="00985E00" w:rsidP="00985E00" w:rsidRDefault="00985E00" w14:paraId="684B4DD5" w14:textId="77777777">
      <w:pPr>
        <w:pStyle w:val="CommentText"/>
      </w:pPr>
      <w:r>
        <w:t xml:space="preserve"> Nuvo or credisafe</w:t>
      </w:r>
    </w:p>
  </w:comment>
  <w:comment w:initials="SM" w:author="Sandra Massey" w:date="2026-03-05T11:16:00Z" w:id="186">
    <w:p w:rsidR="00C632B2" w:rsidP="00C632B2" w:rsidRDefault="00C632B2" w14:paraId="74966CC6" w14:textId="77777777">
      <w:pPr>
        <w:pStyle w:val="CommentText"/>
      </w:pPr>
      <w:r>
        <w:rPr>
          <w:rStyle w:val="CommentReference"/>
        </w:rPr>
        <w:annotationRef/>
      </w:r>
      <w:r>
        <w:t>To send info about third party apps</w:t>
      </w:r>
    </w:p>
  </w:comment>
  <w:comment w:initials="HH" w:author="Helen Hamel" w:date="2025-12-03T15:35:00Z" w:id="188">
    <w:p w:rsidR="00F9764B" w:rsidRDefault="00F9764B" w14:paraId="09BA2A07" w14:textId="1D2A63BD">
      <w:pPr>
        <w:pStyle w:val="CommentText"/>
      </w:pPr>
      <w:r>
        <w:rPr>
          <w:rStyle w:val="CommentReference"/>
        </w:rPr>
        <w:annotationRef/>
      </w:r>
      <w:r w:rsidRPr="0CD161D2">
        <w:t>Will this generate a credit PO that AP can match to for credits received?</w:t>
      </w:r>
    </w:p>
  </w:comment>
  <w:comment w:initials="CT" w:author="Chris Trumble" w:date="2025-12-12T12:02:00Z" w:id="189">
    <w:p w:rsidR="00BE0838" w:rsidRDefault="00BE0838" w14:paraId="539B03C9" w14:textId="78BB73EB">
      <w:pPr>
        <w:pStyle w:val="CommentText"/>
      </w:pPr>
      <w:r>
        <w:rPr>
          <w:rStyle w:val="CommentReference"/>
        </w:rPr>
        <w:annotationRef/>
      </w:r>
      <w:r w:rsidRPr="57DCFB9B">
        <w:t>Ask Marcus</w:t>
      </w:r>
    </w:p>
  </w:comment>
  <w:comment w:initials="SM" w:author="Sandra Massey" w:date="2026-01-12T14:40:00Z" w:id="190">
    <w:p w:rsidR="00985E00" w:rsidP="00985E00" w:rsidRDefault="00985E00" w14:paraId="46F4BC67" w14:textId="77777777">
      <w:pPr>
        <w:pStyle w:val="CommentText"/>
      </w:pPr>
      <w:r>
        <w:rPr>
          <w:rStyle w:val="CommentReference"/>
        </w:rPr>
        <w:annotationRef/>
      </w:r>
      <w:r>
        <w:rPr>
          <w:lang w:val="en-US"/>
        </w:rPr>
        <w:t>After VRA is marked as approve by vendor, it will generate a credit memo that will math the correspondent AP transaction</w:t>
      </w:r>
    </w:p>
  </w:comment>
  <w:comment w:initials="SM" w:author="Sandra Massey" w:date="2026-03-05T11:17:00Z" w:id="191">
    <w:p w:rsidR="00C632B2" w:rsidP="00C632B2" w:rsidRDefault="00C632B2" w14:paraId="21399FE3" w14:textId="77777777">
      <w:pPr>
        <w:pStyle w:val="CommentText"/>
      </w:pPr>
      <w:r>
        <w:rPr>
          <w:rStyle w:val="CommentReference"/>
        </w:rPr>
        <w:annotationRef/>
      </w:r>
      <w:r>
        <w:t>To review during WT1</w:t>
      </w:r>
    </w:p>
  </w:comment>
  <w:comment w:initials="KB" w:author="Kevin Baugh" w:date="2025-12-03T17:05:00Z" w:id="195">
    <w:p w:rsidR="00CE4CA7" w:rsidP="00CE4CA7" w:rsidRDefault="00CE4CA7" w14:paraId="078E9AA6" w14:textId="114F77A0">
      <w:pPr>
        <w:pStyle w:val="CommentText"/>
      </w:pPr>
      <w:r>
        <w:rPr>
          <w:rStyle w:val="CommentReference"/>
        </w:rPr>
        <w:annotationRef/>
      </w:r>
      <w:r>
        <w:t>TBD.</w:t>
      </w:r>
    </w:p>
  </w:comment>
  <w:comment w:initials="SM" w:author="Sandra Massey" w:date="2026-01-12T14:44:00Z" w:id="196">
    <w:p w:rsidR="00985E00" w:rsidP="00985E00" w:rsidRDefault="00985E00" w14:paraId="78E710E3" w14:textId="77777777">
      <w:pPr>
        <w:pStyle w:val="CommentText"/>
      </w:pPr>
      <w:r>
        <w:rPr>
          <w:rStyle w:val="CommentReference"/>
        </w:rPr>
        <w:annotationRef/>
      </w:r>
      <w:r>
        <w:t>Updated BRD</w:t>
      </w:r>
    </w:p>
  </w:comment>
  <w:comment w:initials="SM" w:author="Sandra Massey" w:date="2026-03-05T11:21:00Z" w:id="197">
    <w:p w:rsidR="00C632B2" w:rsidP="00C632B2" w:rsidRDefault="00C632B2" w14:paraId="6C98BBC6" w14:textId="77777777">
      <w:pPr>
        <w:pStyle w:val="CommentText"/>
      </w:pPr>
      <w:r>
        <w:rPr>
          <w:rStyle w:val="CommentReference"/>
        </w:rPr>
        <w:annotationRef/>
      </w:r>
      <w:r>
        <w:t>Ask Chris</w:t>
      </w:r>
    </w:p>
  </w:comment>
  <w:comment xmlns:w="http://schemas.openxmlformats.org/wordprocessingml/2006/main" w:initials="SM" w:author="Sandra Massey" w:date="2026-03-09T13:43:36" w:id="1032478948">
    <w:p xmlns:w14="http://schemas.microsoft.com/office/word/2010/wordml" xmlns:w="http://schemas.openxmlformats.org/wordprocessingml/2006/main" w:rsidR="11C7F425" w:rsidRDefault="566FF3DB" w14:paraId="033C644F" w14:textId="38971AF7">
      <w:pPr>
        <w:pStyle w:val="CommentText"/>
      </w:pPr>
      <w:r>
        <w:rPr>
          <w:rStyle w:val="CommentReference"/>
        </w:rPr>
        <w:annotationRef/>
      </w:r>
      <w:r w:rsidRPr="5BD24F1F" w:rsidR="1ECD5C95">
        <w:t xml:space="preserve"> Avanto's white papaer was sent by email</w:t>
      </w:r>
    </w:p>
  </w:comment>
  <w:comment xmlns:w="http://schemas.openxmlformats.org/wordprocessingml/2006/main" w:initials="SM" w:author="Sandra Massey" w:date="2026-03-09T13:53:01" w:id="1576149048">
    <w:p xmlns:w14="http://schemas.microsoft.com/office/word/2010/wordml" xmlns:w="http://schemas.openxmlformats.org/wordprocessingml/2006/main" w:rsidR="18F313C4" w:rsidRDefault="742CD8AD" w14:paraId="18E1D091" w14:textId="07A99B96">
      <w:pPr>
        <w:pStyle w:val="CommentText"/>
      </w:pPr>
      <w:r>
        <w:rPr>
          <w:rStyle w:val="CommentReference"/>
        </w:rPr>
        <w:annotationRef/>
      </w:r>
      <w:r w:rsidRPr="345082EC" w:rsidR="00FE0F64">
        <w:t>Emailed was sent</w:t>
      </w:r>
    </w:p>
  </w:comment>
</w:comments>
</file>

<file path=word/commentsExtended.xml><?xml version="1.0" encoding="utf-8"?>
<w15:commentsEx xmlns:mc="http://schemas.openxmlformats.org/markup-compatibility/2006" xmlns:w15="http://schemas.microsoft.com/office/word/2012/wordml" mc:Ignorable="w15">
  <w15:commentEx w15:done="1" w15:paraId="4CF183BB"/>
  <w15:commentEx w15:done="1" w15:paraId="3DE6E19E" w15:paraIdParent="4CF183BB"/>
  <w15:commentEx w15:done="1" w15:paraId="37A5B184" w15:paraIdParent="4CF183BB"/>
  <w15:commentEx w15:done="1" w15:paraId="252B53CA" w15:paraIdParent="4CF183BB"/>
  <w15:commentEx w15:done="1" w15:paraId="4CF3B584" w15:paraIdParent="4CF183BB"/>
  <w15:commentEx w15:done="1" w15:paraId="5617EC96"/>
  <w15:commentEx w15:done="1" w15:paraId="17A51EE7" w15:paraIdParent="5617EC96"/>
  <w15:commentEx w15:done="1" w15:paraId="5EEF9F08" w15:paraIdParent="5617EC96"/>
  <w15:commentEx w15:done="1" w15:paraId="21C37B7D" w15:paraIdParent="5617EC96"/>
  <w15:commentEx w15:done="1" w15:paraId="7CA16DC7" w15:paraIdParent="5617EC96"/>
  <w15:commentEx w15:done="1" w15:paraId="063232C6"/>
  <w15:commentEx w15:done="1" w15:paraId="216CC995" w15:paraIdParent="063232C6"/>
  <w15:commentEx w15:done="1" w15:paraId="79C0A7DC" w15:paraIdParent="063232C6"/>
  <w15:commentEx w15:done="1" w15:paraId="7612D300" w15:paraIdParent="063232C6"/>
  <w15:commentEx w15:done="1" w15:paraId="26E99188" w15:paraIdParent="063232C6"/>
  <w15:commentEx w15:done="1" w15:paraId="7E62BB75"/>
  <w15:commentEx w15:done="1" w15:paraId="75232393" w15:paraIdParent="7E62BB75"/>
  <w15:commentEx w15:done="1" w15:paraId="5F725D77" w15:paraIdParent="7E62BB75"/>
  <w15:commentEx w15:done="1" w15:paraId="0ADB58A8"/>
  <w15:commentEx w15:done="1" w15:paraId="03A21A16" w15:paraIdParent="0ADB58A8"/>
  <w15:commentEx w15:done="1" w15:paraId="55EB1065" w15:paraIdParent="0ADB58A8"/>
  <w15:commentEx w15:done="1" w15:paraId="540CC739" w15:paraIdParent="0ADB58A8"/>
  <w15:commentEx w15:done="1" w15:paraId="74E42EA5"/>
  <w15:commentEx w15:done="1" w15:paraId="278F4CD0" w15:paraIdParent="74E42EA5"/>
  <w15:commentEx w15:done="1" w15:paraId="6895DA2A" w15:paraIdParent="74E42EA5"/>
  <w15:commentEx w15:done="1" w15:paraId="1053AA00" w15:paraIdParent="74E42EA5"/>
  <w15:commentEx w15:done="1" w15:paraId="635593B8" w15:paraIdParent="74E42EA5"/>
  <w15:commentEx w15:done="1" w15:paraId="056839FF" w15:paraIdParent="74E42EA5"/>
  <w15:commentEx w15:done="1" w15:paraId="4FD51D26" w15:paraIdParent="74E42EA5"/>
  <w15:commentEx w15:done="1" w15:paraId="00E1DA69"/>
  <w15:commentEx w15:done="1" w15:paraId="147886BC" w15:paraIdParent="00E1DA69"/>
  <w15:commentEx w15:done="1" w15:paraId="32F95553" w15:paraIdParent="00E1DA69"/>
  <w15:commentEx w15:done="1" w15:paraId="0C465BB9"/>
  <w15:commentEx w15:done="1" w15:paraId="6E0039E7" w15:paraIdParent="0C465BB9"/>
  <w15:commentEx w15:done="1" w15:paraId="6239D00C"/>
  <w15:commentEx w15:done="1" w15:paraId="4429133C" w15:paraIdParent="6239D00C"/>
  <w15:commentEx w15:done="1" w15:paraId="5C47ACD1" w15:paraIdParent="6239D00C"/>
  <w15:commentEx w15:done="1" w15:paraId="10C612FF" w15:paraIdParent="6239D00C"/>
  <w15:commentEx w15:done="1" w15:paraId="2AC0D1F2"/>
  <w15:commentEx w15:done="1" w15:paraId="5B600FE2" w15:paraIdParent="2AC0D1F2"/>
  <w15:commentEx w15:done="1" w15:paraId="6C20FD03" w15:paraIdParent="2AC0D1F2"/>
  <w15:commentEx w15:done="1" w15:paraId="39FDCE51" w15:paraIdParent="2AC0D1F2"/>
  <w15:commentEx w15:done="1" w15:paraId="29347F4E" w15:paraIdParent="2AC0D1F2"/>
  <w15:commentEx w15:done="1" w15:paraId="6FD36C16" w15:paraIdParent="2AC0D1F2"/>
  <w15:commentEx w15:done="1" w15:paraId="363A31BE"/>
  <w15:commentEx w15:done="1" w15:paraId="63945E51" w15:paraIdParent="363A31BE"/>
  <w15:commentEx w15:done="1" w15:paraId="359D696E" w15:paraIdParent="363A31BE"/>
  <w15:commentEx w15:done="1" w15:paraId="0A42F28C"/>
  <w15:commentEx w15:done="1" w15:paraId="175CCE40" w15:paraIdParent="0A42F28C"/>
  <w15:commentEx w15:done="1" w15:paraId="26197A44" w15:paraIdParent="0A42F28C"/>
  <w15:commentEx w15:done="1" w15:paraId="5B317237" w15:paraIdParent="0A42F28C"/>
  <w15:commentEx w15:done="1" w15:paraId="405F7843" w15:paraIdParent="0A42F28C"/>
  <w15:commentEx w15:done="1" w15:paraId="75950C7D" w15:paraIdParent="0A42F28C"/>
  <w15:commentEx w15:done="1" w15:paraId="5EFA1D62"/>
  <w15:commentEx w15:done="1" w15:paraId="1DE04CFF" w15:paraIdParent="5EFA1D62"/>
  <w15:commentEx w15:done="1" w15:paraId="16772881" w15:paraIdParent="5EFA1D62"/>
  <w15:commentEx w15:done="1" w15:paraId="41ACC766"/>
  <w15:commentEx w15:done="1" w15:paraId="6464CD82" w15:paraIdParent="41ACC766"/>
  <w15:commentEx w15:done="1" w15:paraId="4FB2F729" w15:paraIdParent="41ACC766"/>
  <w15:commentEx w15:done="1" w15:paraId="4106E83C"/>
  <w15:commentEx w15:done="1" w15:paraId="00FEDE60" w15:paraIdParent="4106E83C"/>
  <w15:commentEx w15:done="1" w15:paraId="1159C6E1" w15:paraIdParent="4106E83C"/>
  <w15:commentEx w15:done="1" w15:paraId="223FA431" w15:paraIdParent="4106E83C"/>
  <w15:commentEx w15:done="1" w15:paraId="3DF602D9" w15:paraIdParent="4106E83C"/>
  <w15:commentEx w15:done="1" w15:paraId="6A5B959E"/>
  <w15:commentEx w15:done="1" w15:paraId="1DF84422" w15:paraIdParent="6A5B959E"/>
  <w15:commentEx w15:done="1" w15:paraId="583F8438"/>
  <w15:commentEx w15:done="1" w15:paraId="4601041C" w15:paraIdParent="583F8438"/>
  <w15:commentEx w15:done="1" w15:paraId="602EEDDC" w15:paraIdParent="583F8438"/>
  <w15:commentEx w15:done="1" w15:paraId="7364C91B"/>
  <w15:commentEx w15:done="1" w15:paraId="6A72729F" w15:paraIdParent="7364C91B"/>
  <w15:commentEx w15:done="1" w15:paraId="6B6E7741"/>
  <w15:commentEx w15:done="1" w15:paraId="3E9BEEED" w15:paraIdParent="6B6E7741"/>
  <w15:commentEx w15:done="1" w15:paraId="2A2B1990" w15:paraIdParent="6B6E7741"/>
  <w15:commentEx w15:done="1" w15:paraId="612F0F87" w15:paraIdParent="6B6E7741"/>
  <w15:commentEx w15:done="1" w15:paraId="2CA31C6F" w15:paraIdParent="6B6E7741"/>
  <w15:commentEx w15:done="1" w15:paraId="1AB4E167" w15:paraIdParent="6B6E7741"/>
  <w15:commentEx w15:done="1" w15:paraId="5C199C74"/>
  <w15:commentEx w15:done="1" w15:paraId="6A27D0DE" w15:paraIdParent="5C199C74"/>
  <w15:commentEx w15:done="1" w15:paraId="1A3F17AA" w15:paraIdParent="5C199C74"/>
  <w15:commentEx w15:done="1" w15:paraId="037C4354" w15:paraIdParent="5C199C74"/>
  <w15:commentEx w15:done="1" w15:paraId="3027FDB1"/>
  <w15:commentEx w15:done="1" w15:paraId="340F1810" w15:paraIdParent="3027FDB1"/>
  <w15:commentEx w15:done="1" w15:paraId="3BBDD2F8" w15:paraIdParent="3027FDB1"/>
  <w15:commentEx w15:done="1" w15:paraId="14F8E66C" w15:paraIdParent="3027FDB1"/>
  <w15:commentEx w15:done="0" w15:paraId="54CEB877"/>
  <w15:commentEx w15:done="0" w15:paraId="2180BD57" w15:paraIdParent="54CEB877"/>
  <w15:commentEx w15:done="0" w15:paraId="07CCD19D" w15:paraIdParent="54CEB877"/>
  <w15:commentEx w15:done="0" w15:paraId="641FDB31" w15:paraIdParent="54CEB877"/>
  <w15:commentEx w15:done="1" w15:paraId="49735487"/>
  <w15:commentEx w15:done="1" w15:paraId="5E2250B9" w15:paraIdParent="49735487"/>
  <w15:commentEx w15:done="1" w15:paraId="31EE6E63" w15:paraIdParent="49735487"/>
  <w15:commentEx w15:done="0" w15:paraId="3C85A8E9"/>
  <w15:commentEx w15:done="0" w15:paraId="45167147" w15:paraIdParent="3C85A8E9"/>
  <w15:commentEx w15:done="0" w15:paraId="6DB10BC0" w15:paraIdParent="3C85A8E9"/>
  <w15:commentEx w15:done="0" w15:paraId="30442DCB"/>
  <w15:commentEx w15:done="0" w15:paraId="4B25BA2A" w15:paraIdParent="30442DCB"/>
  <w15:commentEx w15:done="0" w15:paraId="059BB182" w15:paraIdParent="30442DCB"/>
  <w15:commentEx w15:done="0" w15:paraId="02C14843"/>
  <w15:commentEx w15:done="0" w15:paraId="7DDB3DF2" w15:paraIdParent="02C14843"/>
  <w15:commentEx w15:done="0" w15:paraId="6F643DEF" w15:paraIdParent="02C14843"/>
  <w15:commentEx w15:done="1" w15:paraId="7464C2A8"/>
  <w15:commentEx w15:done="1" w15:paraId="7D2426FB" w15:paraIdParent="7464C2A8"/>
  <w15:commentEx w15:done="0" w15:paraId="40469230"/>
  <w15:commentEx w15:done="0" w15:paraId="77B0FD42" w15:paraIdParent="40469230"/>
  <w15:commentEx w15:done="0" w15:paraId="6178C71B"/>
  <w15:commentEx w15:done="0" w15:paraId="4117BA83" w15:paraIdParent="6178C71B"/>
  <w15:commentEx w15:done="0" w15:paraId="75AE686D" w15:paraIdParent="6178C71B"/>
  <w15:commentEx w15:done="1" w15:paraId="50E878B1"/>
  <w15:commentEx w15:done="1" w15:paraId="08734316" w15:paraIdParent="50E878B1"/>
  <w15:commentEx w15:done="0" w15:paraId="61406337"/>
  <w15:commentEx w15:done="0" w15:paraId="78969DF4" w15:paraIdParent="61406337"/>
  <w15:commentEx w15:done="0" w15:paraId="74E7779D" w15:paraIdParent="61406337"/>
  <w15:commentEx w15:done="1" w15:paraId="03B72622"/>
  <w15:commentEx w15:done="1" w15:paraId="128C3D45" w15:paraIdParent="03B72622"/>
  <w15:commentEx w15:done="1" w15:paraId="7E8CB6A2" w15:paraIdParent="03B72622"/>
  <w15:commentEx w15:done="1" w15:paraId="3BB2F67D"/>
  <w15:commentEx w15:done="1" w15:paraId="1D4F2FF4" w15:paraIdParent="3BB2F67D"/>
  <w15:commentEx w15:done="1" w15:paraId="3B28449D" w15:paraIdParent="3BB2F67D"/>
  <w15:commentEx w15:done="1" w15:paraId="2BA19DA6"/>
  <w15:commentEx w15:done="1" w15:paraId="31CA5CF8" w15:paraIdParent="2BA19DA6"/>
  <w15:commentEx w15:done="1" w15:paraId="220AC357" w15:paraIdParent="2BA19DA6"/>
  <w15:commentEx w15:done="1" w15:paraId="4A0A3467" w15:paraIdParent="2BA19DA6"/>
  <w15:commentEx w15:done="1" w15:paraId="3E5294F3"/>
  <w15:commentEx w15:done="1" w15:paraId="5CB95DB4" w15:paraIdParent="3E5294F3"/>
  <w15:commentEx w15:done="1" w15:paraId="1C24909C" w15:paraIdParent="3E5294F3"/>
  <w15:commentEx w15:done="0" w15:paraId="165C6F90"/>
  <w15:commentEx w15:done="0" w15:paraId="392AE897" w15:paraIdParent="165C6F90"/>
  <w15:commentEx w15:done="0" w15:paraId="1C1C9892"/>
  <w15:commentEx w15:done="0" w15:paraId="0A51BC0C" w15:paraIdParent="1C1C9892"/>
  <w15:commentEx w15:done="0" w15:paraId="318D5C6D" w15:paraIdParent="1C1C9892"/>
  <w15:commentEx w15:done="0" w15:paraId="4F9D254F"/>
  <w15:commentEx w15:done="0" w15:paraId="06A38C16" w15:paraIdParent="4F9D254F"/>
  <w15:commentEx w15:done="1" w15:paraId="67C18AC4"/>
  <w15:commentEx w15:done="1" w15:paraId="2D2051FC" w15:paraIdParent="67C18AC4"/>
  <w15:commentEx w15:done="1" w15:paraId="5363B4F1" w15:paraIdParent="67C18AC4"/>
  <w15:commentEx w15:done="1" w15:paraId="413E88C1" w15:paraIdParent="67C18AC4"/>
  <w15:commentEx w15:done="1" w15:paraId="69D80721" w15:paraIdParent="67C18AC4"/>
  <w15:commentEx w15:done="1" w15:paraId="22CCF45A"/>
  <w15:commentEx w15:done="1" w15:paraId="28495CCB" w15:paraIdParent="22CCF45A"/>
  <w15:commentEx w15:done="1" w15:paraId="50B65351" w15:paraIdParent="22CCF45A"/>
  <w15:commentEx w15:done="1" w15:paraId="40BDA9F9"/>
  <w15:commentEx w15:done="1" w15:paraId="44277A61" w15:paraIdParent="40BDA9F9"/>
  <w15:commentEx w15:done="1" w15:paraId="533BF310" w15:paraIdParent="40BDA9F9"/>
  <w15:commentEx w15:done="1" w15:paraId="00CC4C08"/>
  <w15:commentEx w15:done="1" w15:paraId="4D2B47DE" w15:paraIdParent="00CC4C08"/>
  <w15:commentEx w15:done="1" w15:paraId="5A56C4F9" w15:paraIdParent="00CC4C08"/>
  <w15:commentEx w15:done="1" w15:paraId="487FC63F"/>
  <w15:commentEx w15:done="1" w15:paraId="3E5B25A3" w15:paraIdParent="487FC63F"/>
  <w15:commentEx w15:done="1" w15:paraId="3BCA19E7" w15:paraIdParent="487FC63F"/>
  <w15:commentEx w15:done="1" w15:paraId="255C0532"/>
  <w15:commentEx w15:done="1" w15:paraId="2FC01E20" w15:paraIdParent="255C0532"/>
  <w15:commentEx w15:done="1" w15:paraId="3BA3E9A0"/>
  <w15:commentEx w15:done="1" w15:paraId="684B4DD5" w15:paraIdParent="3BA3E9A0"/>
  <w15:commentEx w15:done="1" w15:paraId="74966CC6" w15:paraIdParent="3BA3E9A0"/>
  <w15:commentEx w15:done="1" w15:paraId="09BA2A07"/>
  <w15:commentEx w15:done="1" w15:paraId="539B03C9" w15:paraIdParent="09BA2A07"/>
  <w15:commentEx w15:done="1" w15:paraId="46F4BC67" w15:paraIdParent="09BA2A07"/>
  <w15:commentEx w15:done="1" w15:paraId="21399FE3" w15:paraIdParent="09BA2A07"/>
  <w15:commentEx w15:done="1" w15:paraId="078E9AA6"/>
  <w15:commentEx w15:done="1" w15:paraId="78E710E3" w15:paraIdParent="078E9AA6"/>
  <w15:commentEx w15:done="1" w15:paraId="6C98BBC6" w15:paraIdParent="078E9AA6"/>
  <w15:commentEx w15:done="0" w15:paraId="033C644F" w15:paraIdParent="54CEB877"/>
  <w15:commentEx w15:done="1" w15:paraId="18E1D091" w15:paraIdParent="3BA3E9A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70DF4F8" w16cex:dateUtc="2025-12-02T17:10:00Z"/>
  <w16cex:commentExtensible w16cex:durableId="62048467" w16cex:dateUtc="2025-12-10T16:12:00Z"/>
  <w16cex:commentExtensible w16cex:durableId="3C7EC2C6" w16cex:dateUtc="2025-12-15T18:07:00Z"/>
  <w16cex:commentExtensible w16cex:durableId="5EEC4754" w16cex:dateUtc="2026-01-08T18:55:00Z">
    <w16cex:extLst>
      <w16:ext w16:uri="{CE6994B0-6A32-4C9F-8C6B-6E91EDA988CE}">
        <cr:reactions xmlns:cr="http://schemas.microsoft.com/office/comments/2020/reactions">
          <cr:reaction reactionType="1">
            <cr:reactionInfo dateUtc="2026-01-12T19:55:47Z">
              <cr:user userId="S::sandra.massey@getgsi.com::c7c2a8db-8a77-4fb8-89ec-fc1482eceba7" userProvider="AD" userName="Sandra Massey"/>
            </cr:reactionInfo>
          </cr:reaction>
        </cr:reactions>
      </w16:ext>
    </w16cex:extLst>
  </w16cex:commentExtensible>
  <w16cex:commentExtensible w16cex:durableId="28C3E2CC" w16cex:dateUtc="2026-01-09T15:16:00Z"/>
  <w16cex:commentExtensible w16cex:durableId="7DF33915" w16cex:dateUtc="2025-12-04T02:10:00Z"/>
  <w16cex:commentExtensible w16cex:durableId="2FD0CC58" w16cex:dateUtc="2025-12-10T16:14:00Z"/>
  <w16cex:commentExtensible w16cex:durableId="12F4B41C" w16cex:dateUtc="2025-12-15T18:17:00Z">
    <w16cex:extLst>
      <w16:ext w16:uri="{CE6994B0-6A32-4C9F-8C6B-6E91EDA988CE}">
        <cr:reactions xmlns:cr="http://schemas.microsoft.com/office/comments/2020/reactions">
          <cr:reaction reactionType="1">
            <cr:reactionInfo dateUtc="2026-01-08T18:57:35Z">
              <cr:user userId="S::sandra.massey@getgsi.com::c7c2a8db-8a77-4fb8-89ec-fc1482eceba7" userProvider="AD" userName="Sandra Massey"/>
            </cr:reactionInfo>
          </cr:reaction>
        </cr:reactions>
      </w16:ext>
    </w16cex:extLst>
  </w16cex:commentExtensible>
  <w16cex:commentExtensible w16cex:durableId="105C39AA" w16cex:dateUtc="2026-01-06T22:39:00Z">
    <w16cex:extLst>
      <w16:ext w16:uri="{CE6994B0-6A32-4C9F-8C6B-6E91EDA988CE}">
        <cr:reactions xmlns:cr="http://schemas.microsoft.com/office/comments/2020/reactions">
          <cr:reaction reactionType="1">
            <cr:reactionInfo dateUtc="2026-01-12T17:36:12Z">
              <cr:user userId="S::sandra.massey@getgsi.com::c7c2a8db-8a77-4fb8-89ec-fc1482eceba7" userProvider="AD" userName="Sandra Massey"/>
            </cr:reactionInfo>
          </cr:reaction>
        </cr:reactions>
      </w16:ext>
    </w16cex:extLst>
  </w16cex:commentExtensible>
  <w16cex:commentExtensible w16cex:durableId="0CF7587D" w16cex:dateUtc="2026-02-26T18:15:00Z"/>
  <w16cex:commentExtensible w16cex:durableId="732B598D" w16cex:dateUtc="2025-12-04T02:11:00Z"/>
  <w16cex:commentExtensible w16cex:durableId="79085A05" w16cex:dateUtc="2025-12-10T16:15:00Z"/>
  <w16cex:commentExtensible w16cex:durableId="1A3527BF" w16cex:dateUtc="2025-12-15T18:18:00Z"/>
  <w16cex:commentExtensible w16cex:durableId="0FD7DEAC" w16cex:dateUtc="2026-01-06T22:41:00Z">
    <w16cex:extLst>
      <w16:ext w16:uri="{CE6994B0-6A32-4C9F-8C6B-6E91EDA988CE}">
        <cr:reactions xmlns:cr="http://schemas.microsoft.com/office/comments/2020/reactions">
          <cr:reaction reactionType="1">
            <cr:reactionInfo dateUtc="2026-01-12T17:36:19Z">
              <cr:user userId="S::sandra.massey@getgsi.com::c7c2a8db-8a77-4fb8-89ec-fc1482eceba7" userProvider="AD" userName="Sandra Massey"/>
            </cr:reactionInfo>
          </cr:reaction>
        </cr:reactions>
      </w16:ext>
    </w16cex:extLst>
  </w16cex:commentExtensible>
  <w16cex:commentExtensible w16cex:durableId="1397D48A" w16cex:dateUtc="2026-02-26T18:17:00Z"/>
  <w16cex:commentExtensible w16cex:durableId="1FE9B720" w16cex:dateUtc="2025-12-04T00:41:00Z"/>
  <w16cex:commentExtensible w16cex:durableId="32F73DA8" w16cex:dateUtc="2025-12-10T16:18:00Z"/>
  <w16cex:commentExtensible w16cex:durableId="51749A1C" w16cex:dateUtc="2026-02-26T18:22:00Z"/>
  <w16cex:commentExtensible w16cex:durableId="5BED38D3" w16cex:dateUtc="2025-12-04T00:44:00Z"/>
  <w16cex:commentExtensible w16cex:durableId="1D4D5F5A" w16cex:dateUtc="2025-12-10T16:18:00Z">
    <w16cex:extLst>
      <w16:ext w16:uri="{CE6994B0-6A32-4C9F-8C6B-6E91EDA988CE}">
        <cr:reactions xmlns:cr="http://schemas.microsoft.com/office/comments/2020/reactions">
          <cr:reaction reactionType="1">
            <cr:reactionInfo dateUtc="2026-01-09T15:22:46Z">
              <cr:user userId="S::sandra.massey@getgsi.com::c7c2a8db-8a77-4fb8-89ec-fc1482eceba7" userProvider="AD" userName="Sandra Massey"/>
            </cr:reactionInfo>
          </cr:reaction>
        </cr:reactions>
      </w16:ext>
    </w16cex:extLst>
  </w16cex:commentExtensible>
  <w16cex:commentExtensible w16cex:durableId="36E22EF6" w16cex:dateUtc="2026-01-09T15:22:00Z">
    <w16cex:extLst>
      <w16:ext w16:uri="{CE6994B0-6A32-4C9F-8C6B-6E91EDA988CE}">
        <cr:reactions xmlns:cr="http://schemas.microsoft.com/office/comments/2020/reactions">
          <cr:reaction reactionType="1">
            <cr:reactionInfo dateUtc="2026-01-09T15:22:44Z">
              <cr:user userId="S::sandra.massey@getgsi.com::c7c2a8db-8a77-4fb8-89ec-fc1482eceba7" userProvider="AD" userName="Sandra Massey"/>
            </cr:reactionInfo>
          </cr:reaction>
        </cr:reactions>
      </w16:ext>
    </w16cex:extLst>
  </w16cex:commentExtensible>
  <w16cex:commentExtensible w16cex:durableId="204FE805" w16cex:dateUtc="2026-02-26T18:31:00Z"/>
  <w16cex:commentExtensible w16cex:durableId="710C4817" w16cex:dateUtc="2025-12-02T17:14:00Z"/>
  <w16cex:commentExtensible w16cex:durableId="11E94916" w16cex:dateUtc="2025-12-10T16:23:00Z"/>
  <w16cex:commentExtensible w16cex:durableId="6C6EC42B" w16cex:dateUtc="2025-12-15T18:21:00Z">
    <w16cex:extLst>
      <w16:ext w16:uri="{CE6994B0-6A32-4C9F-8C6B-6E91EDA988CE}">
        <cr:reactions xmlns:cr="http://schemas.microsoft.com/office/comments/2020/reactions">
          <cr:reaction reactionType="1">
            <cr:reactionInfo dateUtc="2026-01-09T15:24:59Z">
              <cr:user userId="S::sandra.massey@getgsi.com::c7c2a8db-8a77-4fb8-89ec-fc1482eceba7" userProvider="AD" userName="Sandra Massey"/>
            </cr:reactionInfo>
          </cr:reaction>
        </cr:reactions>
      </w16:ext>
    </w16cex:extLst>
  </w16cex:commentExtensible>
  <w16cex:commentExtensible w16cex:durableId="2C357DC2" w16cex:dateUtc="2025-12-15T18:22:00Z"/>
  <w16cex:commentExtensible w16cex:durableId="444DC9AE" w16cex:dateUtc="2026-01-06T22:50:00Z">
    <w16cex:extLst>
      <w16:ext w16:uri="{CE6994B0-6A32-4C9F-8C6B-6E91EDA988CE}">
        <cr:reactions xmlns:cr="http://schemas.microsoft.com/office/comments/2020/reactions">
          <cr:reaction reactionType="1">
            <cr:reactionInfo dateUtc="2026-01-09T15:24:54Z">
              <cr:user userId="S::sandra.massey@getgsi.com::c7c2a8db-8a77-4fb8-89ec-fc1482eceba7" userProvider="AD" userName="Sandra Massey"/>
            </cr:reactionInfo>
          </cr:reaction>
        </cr:reactions>
      </w16:ext>
    </w16cex:extLst>
  </w16cex:commentExtensible>
  <w16cex:commentExtensible w16cex:durableId="34E4A8F3" w16cex:dateUtc="2026-02-17T22:59:00Z"/>
  <w16cex:commentExtensible w16cex:durableId="4744259C" w16cex:dateUtc="2026-02-26T18:36:00Z"/>
  <w16cex:commentExtensible w16cex:durableId="0D6DF73D" w16cex:dateUtc="2025-12-10T16:41:00Z"/>
  <w16cex:commentExtensible w16cex:durableId="58F12152" w16cex:dateUtc="2025-12-15T18:26:00Z"/>
  <w16cex:commentExtensible w16cex:durableId="13D74A6E" w16cex:dateUtc="2026-01-07T13:03:00Z">
    <w16cex:extLst>
      <w16:ext w16:uri="{CE6994B0-6A32-4C9F-8C6B-6E91EDA988CE}">
        <cr:reactions xmlns:cr="http://schemas.microsoft.com/office/comments/2020/reactions">
          <cr:reaction reactionType="1">
            <cr:reactionInfo dateUtc="2026-01-09T15:30:01Z">
              <cr:user userId="S::sandra.massey@getgsi.com::c7c2a8db-8a77-4fb8-89ec-fc1482eceba7" userProvider="AD" userName="Sandra Massey"/>
            </cr:reactionInfo>
          </cr:reaction>
        </cr:reactions>
      </w16:ext>
    </w16cex:extLst>
  </w16cex:commentExtensible>
  <w16cex:commentExtensible w16cex:durableId="2469223D" w16cex:dateUtc="2025-12-02T17:14:00Z"/>
  <w16cex:commentExtensible w16cex:durableId="0F076E0A" w16cex:dateUtc="2025-12-10T16:24:00Z"/>
  <w16cex:commentExtensible w16cex:durableId="57FE5F43" w16cex:dateUtc="2025-12-02T17:15:00Z"/>
  <w16cex:commentExtensible w16cex:durableId="09ED551C" w16cex:dateUtc="2025-12-10T16:24:00Z"/>
  <w16cex:commentExtensible w16cex:durableId="1569A19D" w16cex:dateUtc="2026-01-09T15:36:00Z"/>
  <w16cex:commentExtensible w16cex:durableId="26CD5B5A" w16cex:dateUtc="2026-02-26T18:40:00Z"/>
  <w16cex:commentExtensible w16cex:durableId="246A22C0" w16cex:dateUtc="2025-12-03T21:54:00Z"/>
  <w16cex:commentExtensible w16cex:durableId="4852D8B0" w16cex:dateUtc="2025-12-10T16:31:00Z">
    <w16cex:extLst>
      <w16:ext w16:uri="{CE6994B0-6A32-4C9F-8C6B-6E91EDA988CE}">
        <cr:reactions xmlns:cr="http://schemas.microsoft.com/office/comments/2020/reactions">
          <cr:reaction reactionType="1">
            <cr:reactionInfo dateUtc="2026-01-09T15:38:21Z">
              <cr:user userId="S::sandra.massey@getgsi.com::c7c2a8db-8a77-4fb8-89ec-fc1482eceba7" userProvider="AD" userName="Sandra Massey"/>
            </cr:reactionInfo>
          </cr:reaction>
        </cr:reactions>
      </w16:ext>
    </w16cex:extLst>
  </w16cex:commentExtensible>
  <w16cex:commentExtensible w16cex:durableId="40B17B34" w16cex:dateUtc="2025-12-15T18:33:00Z">
    <w16cex:extLst>
      <w16:ext w16:uri="{CE6994B0-6A32-4C9F-8C6B-6E91EDA988CE}">
        <cr:reactions xmlns:cr="http://schemas.microsoft.com/office/comments/2020/reactions">
          <cr:reaction reactionType="1">
            <cr:reactionInfo dateUtc="2026-01-09T15:38:38Z">
              <cr:user userId="S::sandra.massey@getgsi.com::c7c2a8db-8a77-4fb8-89ec-fc1482eceba7" userProvider="AD" userName="Sandra Massey"/>
            </cr:reactionInfo>
          </cr:reaction>
        </cr:reactions>
      </w16:ext>
    </w16cex:extLst>
  </w16cex:commentExtensible>
  <w16cex:commentExtensible w16cex:durableId="521993B7" w16cex:dateUtc="2026-01-09T15:38:00Z">
    <w16cex:extLst>
      <w16:ext w16:uri="{CE6994B0-6A32-4C9F-8C6B-6E91EDA988CE}">
        <cr:reactions xmlns:cr="http://schemas.microsoft.com/office/comments/2020/reactions">
          <cr:reaction reactionType="1">
            <cr:reactionInfo dateUtc="2026-01-09T15:38:36Z">
              <cr:user userId="S::sandra.massey@getgsi.com::c7c2a8db-8a77-4fb8-89ec-fc1482eceba7" userProvider="AD" userName="Sandra Massey"/>
            </cr:reactionInfo>
          </cr:reaction>
        </cr:reactions>
      </w16:ext>
    </w16cex:extLst>
  </w16cex:commentExtensible>
  <w16cex:commentExtensible w16cex:durableId="5BC57C24" w16cex:dateUtc="2026-02-26T18:43:00Z"/>
  <w16cex:commentExtensible w16cex:durableId="20CFDD57" w16cex:dateUtc="2026-02-26T18:48:00Z"/>
  <w16cex:commentExtensible w16cex:durableId="1E37A19A" w16cex:dateUtc="2025-12-03T22:39:00Z"/>
  <w16cex:commentExtensible w16cex:durableId="704445E7" w16cex:dateUtc="2025-12-15T18:38:00Z">
    <w16cex:extLst>
      <w16:ext w16:uri="{CE6994B0-6A32-4C9F-8C6B-6E91EDA988CE}">
        <cr:reactions xmlns:cr="http://schemas.microsoft.com/office/comments/2020/reactions">
          <cr:reaction reactionType="1">
            <cr:reactionInfo dateUtc="2026-01-09T15:44:38Z">
              <cr:user userId="S::sandra.massey@getgsi.com::c7c2a8db-8a77-4fb8-89ec-fc1482eceba7" userProvider="AD" userName="Sandra Massey"/>
            </cr:reactionInfo>
          </cr:reaction>
        </cr:reactions>
      </w16:ext>
    </w16cex:extLst>
  </w16cex:commentExtensible>
  <w16cex:commentExtensible w16cex:durableId="30351E65" w16cex:dateUtc="2026-01-09T15:44:00Z">
    <w16cex:extLst>
      <w16:ext w16:uri="{CE6994B0-6A32-4C9F-8C6B-6E91EDA988CE}">
        <cr:reactions xmlns:cr="http://schemas.microsoft.com/office/comments/2020/reactions">
          <cr:reaction reactionType="1">
            <cr:reactionInfo dateUtc="2026-01-09T15:44:32Z">
              <cr:user userId="S::sandra.massey@getgsi.com::c7c2a8db-8a77-4fb8-89ec-fc1482eceba7" userProvider="AD" userName="Sandra Massey"/>
            </cr:reactionInfo>
          </cr:reaction>
        </cr:reactions>
      </w16:ext>
    </w16cex:extLst>
  </w16cex:commentExtensible>
  <w16cex:commentExtensible w16cex:durableId="72CE6DC9" w16cex:dateUtc="2025-12-03T22:36:00Z"/>
  <w16cex:commentExtensible w16cex:durableId="1E5A688F" w16cex:dateUtc="2025-12-10T16:32:00Z"/>
  <w16cex:commentExtensible w16cex:durableId="49331207" w16cex:dateUtc="2025-12-15T18:39:00Z">
    <w16cex:extLst>
      <w16:ext w16:uri="{CE6994B0-6A32-4C9F-8C6B-6E91EDA988CE}">
        <cr:reactions xmlns:cr="http://schemas.microsoft.com/office/comments/2020/reactions">
          <cr:reaction reactionType="1">
            <cr:reactionInfo dateUtc="2026-01-09T15:46:29Z">
              <cr:user userId="S::sandra.massey@getgsi.com::c7c2a8db-8a77-4fb8-89ec-fc1482eceba7" userProvider="AD" userName="Sandra Massey"/>
            </cr:reactionInfo>
          </cr:reaction>
        </cr:reactions>
      </w16:ext>
    </w16cex:extLst>
  </w16cex:commentExtensible>
  <w16cex:commentExtensible w16cex:durableId="14D46781" w16cex:dateUtc="2026-01-09T15:46:00Z">
    <w16cex:extLst>
      <w16:ext w16:uri="{CE6994B0-6A32-4C9F-8C6B-6E91EDA988CE}">
        <cr:reactions xmlns:cr="http://schemas.microsoft.com/office/comments/2020/reactions">
          <cr:reaction reactionType="1">
            <cr:reactionInfo dateUtc="2026-01-09T15:46:27Z">
              <cr:user userId="S::sandra.massey@getgsi.com::c7c2a8db-8a77-4fb8-89ec-fc1482eceba7" userProvider="AD" userName="Sandra Massey"/>
            </cr:reactionInfo>
          </cr:reaction>
        </cr:reactions>
      </w16:ext>
    </w16cex:extLst>
  </w16cex:commentExtensible>
  <w16cex:commentExtensible w16cex:durableId="1C2C4C77" w16cex:dateUtc="2026-02-26T18:51:00Z"/>
  <w16cex:commentExtensible w16cex:durableId="6F2380F5" w16cex:dateUtc="2026-02-26T18:52:00Z"/>
  <w16cex:commentExtensible w16cex:durableId="59DD5913" w16cex:dateUtc="2025-12-03T22:42:00Z"/>
  <w16cex:commentExtensible w16cex:durableId="724D609D" w16cex:dateUtc="2025-12-10T16:42:00Z"/>
  <w16cex:commentExtensible w16cex:durableId="05A5C662" w16cex:dateUtc="2026-01-09T15:51:00Z">
    <w16cex:extLst>
      <w16:ext w16:uri="{CE6994B0-6A32-4C9F-8C6B-6E91EDA988CE}">
        <cr:reactions xmlns:cr="http://schemas.microsoft.com/office/comments/2020/reactions">
          <cr:reaction reactionType="1">
            <cr:reactionInfo dateUtc="2026-01-09T15:51:13Z">
              <cr:user userId="S::sandra.massey@getgsi.com::c7c2a8db-8a77-4fb8-89ec-fc1482eceba7" userProvider="AD" userName="Sandra Massey"/>
            </cr:reactionInfo>
          </cr:reaction>
        </cr:reactions>
      </w16:ext>
    </w16cex:extLst>
  </w16cex:commentExtensible>
  <w16cex:commentExtensible w16cex:durableId="32C045A2" w16cex:dateUtc="2025-12-03T22:43:00Z"/>
  <w16cex:commentExtensible w16cex:durableId="64D1EAF1" w16cex:dateUtc="2025-12-10T16:43:00Z"/>
  <w16cex:commentExtensible w16cex:durableId="212A9240" w16cex:dateUtc="2026-01-07T13:05:00Z"/>
  <w16cex:commentExtensible w16cex:durableId="2C1060A1" w16cex:dateUtc="2025-12-03T22:48:00Z"/>
  <w16cex:commentExtensible w16cex:durableId="0A1E6A28" w16cex:dateUtc="2025-12-10T16:44:00Z"/>
  <w16cex:commentExtensible w16cex:durableId="593A61CC" w16cex:dateUtc="2025-12-10T16:53:00Z"/>
  <w16cex:commentExtensible w16cex:durableId="10CBF837" w16cex:dateUtc="2026-01-07T13:07:00Z"/>
  <w16cex:commentExtensible w16cex:durableId="34F294B3" w16cex:dateUtc="2026-01-09T16:58:00Z">
    <w16cex:extLst>
      <w16:ext w16:uri="{CE6994B0-6A32-4C9F-8C6B-6E91EDA988CE}">
        <cr:reactions xmlns:cr="http://schemas.microsoft.com/office/comments/2020/reactions">
          <cr:reaction reactionType="1">
            <cr:reactionInfo dateUtc="2026-01-12T17:40:27Z">
              <cr:user userId="S::sandra.massey@getgsi.com::c7c2a8db-8a77-4fb8-89ec-fc1482eceba7" userProvider="AD" userName="Sandra Massey"/>
            </cr:reactionInfo>
          </cr:reaction>
        </cr:reactions>
      </w16:ext>
    </w16cex:extLst>
  </w16cex:commentExtensible>
  <w16cex:commentExtensible w16cex:durableId="413EA6C6" w16cex:dateUtc="2025-12-03T22:52:00Z"/>
  <w16cex:commentExtensible w16cex:durableId="44489E43" w16cex:dateUtc="2026-01-07T13:09:00Z">
    <w16cex:extLst>
      <w16:ext w16:uri="{CE6994B0-6A32-4C9F-8C6B-6E91EDA988CE}">
        <cr:reactions xmlns:cr="http://schemas.microsoft.com/office/comments/2020/reactions">
          <cr:reaction reactionType="1">
            <cr:reactionInfo dateUtc="2026-01-09T17:02:05Z">
              <cr:user userId="S::sandra.massey@getgsi.com::c7c2a8db-8a77-4fb8-89ec-fc1482eceba7" userProvider="AD" userName="Sandra Massey"/>
            </cr:reactionInfo>
          </cr:reaction>
        </cr:reactions>
      </w16:ext>
    </w16cex:extLst>
  </w16cex:commentExtensible>
  <w16cex:commentExtensible w16cex:durableId="200C10BC" w16cex:dateUtc="2025-12-03T22:52:00Z"/>
  <w16cex:commentExtensible w16cex:durableId="05A4C939" w16cex:dateUtc="2025-12-10T16:57:00Z"/>
  <w16cex:commentExtensible w16cex:durableId="1080821F" w16cex:dateUtc="2026-01-07T13:11:00Z">
    <w16cex:extLst>
      <w16:ext w16:uri="{CE6994B0-6A32-4C9F-8C6B-6E91EDA988CE}">
        <cr:reactions xmlns:cr="http://schemas.microsoft.com/office/comments/2020/reactions">
          <cr:reaction reactionType="1">
            <cr:reactionInfo dateUtc="2026-01-09T17:05:55Z">
              <cr:user userId="S::sandra.massey@getgsi.com::c7c2a8db-8a77-4fb8-89ec-fc1482eceba7" userProvider="AD" userName="Sandra Massey"/>
            </cr:reactionInfo>
          </cr:reaction>
        </cr:reactions>
      </w16:ext>
    </w16cex:extLst>
  </w16cex:commentExtensible>
  <w16cex:commentExtensible w16cex:durableId="0B402C70" w16cex:dateUtc="2025-12-04T20:15:00Z"/>
  <w16cex:commentExtensible w16cex:durableId="3FDB2DC3" w16cex:dateUtc="2026-01-07T13:13:00Z"/>
  <w16cex:commentExtensible w16cex:durableId="1D2F4A41" w16cex:dateUtc="2025-12-02T18:07:00Z"/>
  <w16cex:commentExtensible w16cex:durableId="74322C67" w16cex:dateUtc="2025-12-10T16:59:00Z"/>
  <w16cex:commentExtensible w16cex:durableId="041DE25B" w16cex:dateUtc="2025-12-12T16:09:00Z"/>
  <w16cex:commentExtensible w16cex:durableId="46EED451" w16cex:dateUtc="2025-12-15T18:54:00Z"/>
  <w16cex:commentExtensible w16cex:durableId="2784C036" w16cex:dateUtc="2026-01-12T18:25:00Z"/>
  <w16cex:commentExtensible w16cex:durableId="15007C5A" w16cex:dateUtc="2026-02-26T19:18:00Z"/>
  <w16cex:commentExtensible w16cex:durableId="4A16EA73" w16cex:dateUtc="2025-12-03T23:01:00Z"/>
  <w16cex:commentExtensible w16cex:durableId="13B2B549" w16cex:dateUtc="2025-12-12T16:11:00Z"/>
  <w16cex:commentExtensible w16cex:durableId="7381DC66" w16cex:dateUtc="2026-01-12T18:23:00Z">
    <w16cex:extLst>
      <w16:ext w16:uri="{CE6994B0-6A32-4C9F-8C6B-6E91EDA988CE}">
        <cr:reactions xmlns:cr="http://schemas.microsoft.com/office/comments/2020/reactions">
          <cr:reaction reactionType="1">
            <cr:reactionInfo dateUtc="2026-01-12T18:23:23Z">
              <cr:user userId="S::sandra.massey@getgsi.com::c7c2a8db-8a77-4fb8-89ec-fc1482eceba7" userProvider="AD" userName="Sandra Massey"/>
            </cr:reactionInfo>
          </cr:reaction>
        </cr:reactions>
      </w16:ext>
    </w16cex:extLst>
  </w16cex:commentExtensible>
  <w16cex:commentExtensible w16cex:durableId="274DFD10" w16cex:dateUtc="2026-01-12T18:27:00Z"/>
  <w16cex:commentExtensible w16cex:durableId="4F5631EC" w16cex:dateUtc="2025-12-03T23:45:00Z"/>
  <w16cex:commentExtensible w16cex:durableId="58CAACBB" w16cex:dateUtc="2026-01-12T18:28:00Z">
    <w16cex:extLst>
      <w16:ext w16:uri="{CE6994B0-6A32-4C9F-8C6B-6E91EDA988CE}">
        <cr:reactions xmlns:cr="http://schemas.microsoft.com/office/comments/2020/reactions">
          <cr:reaction reactionType="1">
            <cr:reactionInfo dateUtc="2026-01-12T18:28:22Z">
              <cr:user userId="S::sandra.massey@getgsi.com::c7c2a8db-8a77-4fb8-89ec-fc1482eceba7" userProvider="AD" userName="Sandra Massey"/>
            </cr:reactionInfo>
          </cr:reaction>
        </cr:reactions>
      </w16:ext>
    </w16cex:extLst>
  </w16cex:commentExtensible>
  <w16cex:commentExtensible w16cex:durableId="0AE59923" w16cex:dateUtc="2026-02-17T23:06:00Z"/>
  <w16cex:commentExtensible w16cex:durableId="50B84375" w16cex:dateUtc="2026-02-26T19:20:00Z"/>
  <w16cex:commentExtensible w16cex:durableId="7A8DDC81" w16cex:dateUtc="2025-12-09T19:33:00Z"/>
  <w16cex:commentExtensible w16cex:durableId="2565ED4C" w16cex:dateUtc="2025-12-12T16:19:00Z">
    <w16cex:extLst>
      <w16:ext w16:uri="{CE6994B0-6A32-4C9F-8C6B-6E91EDA988CE}">
        <cr:reactions xmlns:cr="http://schemas.microsoft.com/office/comments/2020/reactions">
          <cr:reaction reactionType="1">
            <cr:reactionInfo dateUtc="2026-01-09T17:27:29Z">
              <cr:user userId="S::sandra.massey@getgsi.com::c7c2a8db-8a77-4fb8-89ec-fc1482eceba7" userProvider="AD" userName="Sandra Massey"/>
            </cr:reactionInfo>
          </cr:reaction>
        </cr:reactions>
      </w16:ext>
    </w16cex:extLst>
  </w16cex:commentExtensible>
  <w16cex:commentExtensible w16cex:durableId="56E1E8FB" w16cex:dateUtc="2026-01-09T17:27:00Z">
    <w16cex:extLst>
      <w16:ext w16:uri="{CE6994B0-6A32-4C9F-8C6B-6E91EDA988CE}">
        <cr:reactions xmlns:cr="http://schemas.microsoft.com/office/comments/2020/reactions">
          <cr:reaction reactionType="1">
            <cr:reactionInfo dateUtc="2026-01-09T17:27:31Z">
              <cr:user userId="S::sandra.massey@getgsi.com::c7c2a8db-8a77-4fb8-89ec-fc1482eceba7" userProvider="AD" userName="Sandra Massey"/>
            </cr:reactionInfo>
          </cr:reaction>
        </cr:reactions>
      </w16:ext>
    </w16cex:extLst>
  </w16cex:commentExtensible>
  <w16cex:commentExtensible w16cex:durableId="09C9E52D" w16cex:dateUtc="2026-02-26T19:24:00Z"/>
  <w16cex:commentExtensible w16cex:durableId="3E75A420" w16cex:dateUtc="2025-12-02T18:10:00Z"/>
  <w16cex:commentExtensible w16cex:durableId="0C1030A3" w16cex:dateUtc="2026-01-12T18:35:00Z">
    <w16cex:extLst>
      <w16:ext w16:uri="{CE6994B0-6A32-4C9F-8C6B-6E91EDA988CE}">
        <cr:reactions xmlns:cr="http://schemas.microsoft.com/office/comments/2020/reactions">
          <cr:reaction reactionType="1">
            <cr:reactionInfo dateUtc="2026-01-12T18:35:40Z">
              <cr:user userId="S::sandra.massey@getgsi.com::c7c2a8db-8a77-4fb8-89ec-fc1482eceba7" userProvider="AD" userName="Sandra Massey"/>
            </cr:reactionInfo>
          </cr:reaction>
        </cr:reactions>
      </w16:ext>
    </w16cex:extLst>
  </w16cex:commentExtensible>
  <w16cex:commentExtensible w16cex:durableId="06096DA5" w16cex:dateUtc="2026-02-26T19:25:00Z"/>
  <w16cex:commentExtensible w16cex:durableId="0751DABF" w16cex:dateUtc="2025-12-09T19:12:00Z"/>
  <w16cex:commentExtensible w16cex:durableId="5953511D" w16cex:dateUtc="2026-01-12T18:36:00Z"/>
  <w16cex:commentExtensible w16cex:durableId="04B713CC" w16cex:dateUtc="2026-02-26T19:26:00Z"/>
  <w16cex:commentExtensible w16cex:durableId="365D9E85" w16cex:dateUtc="2025-12-03T23:06:00Z"/>
  <w16cex:commentExtensible w16cex:durableId="42F94AB7" w16cex:dateUtc="2025-12-12T16:30:00Z"/>
  <w16cex:commentExtensible w16cex:durableId="200C69DC" w16cex:dateUtc="2026-01-12T18:41:00Z">
    <w16cex:extLst>
      <w16:ext w16:uri="{CE6994B0-6A32-4C9F-8C6B-6E91EDA988CE}">
        <cr:reactions xmlns:cr="http://schemas.microsoft.com/office/comments/2020/reactions">
          <cr:reaction reactionType="1">
            <cr:reactionInfo dateUtc="2026-01-12T18:41:38Z">
              <cr:user userId="S::sandra.massey@getgsi.com::c7c2a8db-8a77-4fb8-89ec-fc1482eceba7" userProvider="AD" userName="Sandra Massey"/>
            </cr:reactionInfo>
          </cr:reaction>
        </cr:reactions>
      </w16:ext>
    </w16cex:extLst>
  </w16cex:commentExtensible>
  <w16cex:commentExtensible w16cex:durableId="5BEEC3F9" w16cex:dateUtc="2025-12-03T23:38:00Z"/>
  <w16cex:commentExtensible w16cex:durableId="2763F854" w16cex:dateUtc="2025-12-12T16:31:00Z"/>
  <w16cex:commentExtensible w16cex:durableId="45413367" w16cex:dateUtc="2026-01-12T18:45:00Z">
    <w16cex:extLst>
      <w16:ext w16:uri="{CE6994B0-6A32-4C9F-8C6B-6E91EDA988CE}">
        <cr:reactions xmlns:cr="http://schemas.microsoft.com/office/comments/2020/reactions">
          <cr:reaction reactionType="1">
            <cr:reactionInfo dateUtc="2026-01-12T18:45:29Z">
              <cr:user userId="S::sandra.massey@getgsi.com::c7c2a8db-8a77-4fb8-89ec-fc1482eceba7" userProvider="AD" userName="Sandra Massey"/>
            </cr:reactionInfo>
          </cr:reaction>
        </cr:reactions>
      </w16:ext>
    </w16cex:extLst>
  </w16cex:commentExtensible>
  <w16cex:commentExtensible w16cex:durableId="27D481D4" w16cex:dateUtc="2025-12-03T23:32:00Z">
    <w16cex:extLst>
      <w16:ext w16:uri="{CE6994B0-6A32-4C9F-8C6B-6E91EDA988CE}">
        <cr:reactions xmlns:cr="http://schemas.microsoft.com/office/comments/2020/reactions">
          <cr:reaction reactionType="1">
            <cr:reactionInfo dateUtc="2026-03-09T18:02:29.31Z">
              <cr:user userId="S::sandra.massey_getgsi.com#ext#@pivotinteriors.onmicrosoft.com::d9ab9d65-c4c5-4b53-a31b-7a59b325e130" userProvider="AD" userName="Sandra Massey"/>
            </cr:reactionInfo>
          </cr:reaction>
        </cr:reactions>
      </w16:ext>
    </w16cex:extLst>
  </w16cex:commentExtensible>
  <w16cex:commentExtensible w16cex:durableId="368CC087" w16cex:dateUtc="2026-01-12T18:47:00Z">
    <w16cex:extLst>
      <w16:ext w16:uri="{CE6994B0-6A32-4C9F-8C6B-6E91EDA988CE}">
        <cr:reactions xmlns:cr="http://schemas.microsoft.com/office/comments/2020/reactions">
          <cr:reaction reactionType="1">
            <cr:reactionInfo dateUtc="2026-01-12T18:47:57Z">
              <cr:user userId="S::sandra.massey@getgsi.com::c7c2a8db-8a77-4fb8-89ec-fc1482eceba7" userProvider="AD" userName="Sandra Massey"/>
            </cr:reactionInfo>
          </cr:reaction>
        </cr:reactions>
      </w16:ext>
    </w16cex:extLst>
  </w16cex:commentExtensible>
  <w16cex:commentExtensible w16cex:durableId="78E47E2F" w16cex:dateUtc="2025-12-02T18:11:00Z">
    <w16cex:extLst>
      <w16:ext w16:uri="{CE6994B0-6A32-4C9F-8C6B-6E91EDA988CE}">
        <cr:reactions xmlns:cr="http://schemas.microsoft.com/office/comments/2020/reactions">
          <cr:reaction reactionType="1">
            <cr:reactionInfo dateUtc="2025-12-12T16:35:34Z">
              <cr:user userId="S::chris.trumble_getgsi.com#ext#@pivotinteriors.onmicrosoft.com::ec44e8d5-c767-40ea-b594-26c416fff508" userProvider="AD" userName="Chris Trumble"/>
            </cr:reactionInfo>
          </cr:reaction>
        </cr:reactions>
      </w16:ext>
    </w16cex:extLst>
  </w16cex:commentExtensible>
  <w16cex:commentExtensible w16cex:durableId="1E7E1ABD" w16cex:dateUtc="2026-01-12T18:49:00Z">
    <w16cex:extLst>
      <w16:ext w16:uri="{CE6994B0-6A32-4C9F-8C6B-6E91EDA988CE}">
        <cr:reactions xmlns:cr="http://schemas.microsoft.com/office/comments/2020/reactions">
          <cr:reaction reactionType="1">
            <cr:reactionInfo dateUtc="2026-01-12T18:49:38Z">
              <cr:user userId="S::sandra.massey@getgsi.com::c7c2a8db-8a77-4fb8-89ec-fc1482eceba7" userProvider="AD" userName="Sandra Massey"/>
            </cr:reactionInfo>
          </cr:reaction>
        </cr:reactions>
      </w16:ext>
    </w16cex:extLst>
  </w16cex:commentExtensible>
  <w16cex:commentExtensible w16cex:durableId="7B62E0E8" w16cex:dateUtc="2025-12-04T22:31:00Z"/>
  <w16cex:commentExtensible w16cex:durableId="79E8349F" w16cex:dateUtc="2025-12-12T16:35:00Z"/>
  <w16cex:commentExtensible w16cex:durableId="2E68B2C8" w16cex:dateUtc="2026-01-12T18:54:00Z">
    <w16cex:extLst>
      <w16:ext w16:uri="{CE6994B0-6A32-4C9F-8C6B-6E91EDA988CE}">
        <cr:reactions xmlns:cr="http://schemas.microsoft.com/office/comments/2020/reactions">
          <cr:reaction reactionType="1">
            <cr:reactionInfo dateUtc="2026-01-12T18:54:30Z">
              <cr:user userId="S::sandra.massey@getgsi.com::c7c2a8db-8a77-4fb8-89ec-fc1482eceba7" userProvider="AD" userName="Sandra Massey"/>
            </cr:reactionInfo>
          </cr:reaction>
        </cr:reactions>
      </w16:ext>
    </w16cex:extLst>
  </w16cex:commentExtensible>
  <w16cex:commentExtensible w16cex:durableId="1785EC14" w16cex:dateUtc="2025-12-09T19:45:00Z"/>
  <w16cex:commentExtensible w16cex:durableId="24BD5047" w16cex:dateUtc="2026-01-12T19:02:00Z">
    <w16cex:extLst>
      <w16:ext w16:uri="{CE6994B0-6A32-4C9F-8C6B-6E91EDA988CE}">
        <cr:reactions xmlns:cr="http://schemas.microsoft.com/office/comments/2020/reactions">
          <cr:reaction reactionType="1">
            <cr:reactionInfo dateUtc="2026-01-12T19:02:48Z">
              <cr:user userId="S::sandra.massey@getgsi.com::c7c2a8db-8a77-4fb8-89ec-fc1482eceba7" userProvider="AD" userName="Sandra Massey"/>
            </cr:reactionInfo>
          </cr:reaction>
        </cr:reactions>
      </w16:ext>
    </w16cex:extLst>
  </w16cex:commentExtensible>
  <w16cex:commentExtensible w16cex:durableId="73FE9FB0" w16cex:dateUtc="2025-12-03T23:44:00Z">
    <w16cex:extLst>
      <w16:ext w16:uri="{CE6994B0-6A32-4C9F-8C6B-6E91EDA988CE}">
        <cr:reactions xmlns:cr="http://schemas.microsoft.com/office/comments/2020/reactions">
          <cr:reaction reactionType="1">
            <cr:reactionInfo dateUtc="2025-12-12T16:38:18Z">
              <cr:user userId="S::chris.trumble_getgsi.com#ext#@pivotinteriors.onmicrosoft.com::ec44e8d5-c767-40ea-b594-26c416fff508" userProvider="AD" userName="Chris Trumble"/>
            </cr:reactionInfo>
          </cr:reaction>
        </cr:reactions>
      </w16:ext>
    </w16cex:extLst>
  </w16cex:commentExtensible>
  <w16cex:commentExtensible w16cex:durableId="1E49FBFF" w16cex:dateUtc="2026-01-12T19:05:00Z">
    <w16cex:extLst>
      <w16:ext w16:uri="{CE6994B0-6A32-4C9F-8C6B-6E91EDA988CE}">
        <cr:reactions xmlns:cr="http://schemas.microsoft.com/office/comments/2020/reactions">
          <cr:reaction reactionType="1">
            <cr:reactionInfo dateUtc="2026-01-12T19:05:12Z">
              <cr:user userId="S::sandra.massey@getgsi.com::c7c2a8db-8a77-4fb8-89ec-fc1482eceba7" userProvider="AD" userName="Sandra Massey"/>
            </cr:reactionInfo>
          </cr:reaction>
        </cr:reactions>
      </w16:ext>
    </w16cex:extLst>
  </w16cex:commentExtensible>
  <w16cex:commentExtensible w16cex:durableId="59A27438" w16cex:dateUtc="2026-01-12T19:07:00Z"/>
  <w16cex:commentExtensible w16cex:durableId="562188CD" w16cex:dateUtc="2025-12-09T19:18:00Z">
    <w16cex:extLst>
      <w16:ext w16:uri="{CE6994B0-6A32-4C9F-8C6B-6E91EDA988CE}">
        <cr:reactions xmlns:cr="http://schemas.microsoft.com/office/comments/2020/reactions">
          <cr:reaction reactionType="1">
            <cr:reactionInfo dateUtc="2025-12-12T16:38:41Z">
              <cr:user userId="S::chris.trumble_getgsi.com#ext#@pivotinteriors.onmicrosoft.com::ec44e8d5-c767-40ea-b594-26c416fff508" userProvider="AD" userName="Chris Trumble"/>
            </cr:reactionInfo>
          </cr:reaction>
        </cr:reactions>
      </w16:ext>
    </w16cex:extLst>
  </w16cex:commentExtensible>
  <w16cex:commentExtensible w16cex:durableId="1EFDBDFA" w16cex:dateUtc="2026-01-12T19:06:00Z">
    <w16cex:extLst>
      <w16:ext w16:uri="{CE6994B0-6A32-4C9F-8C6B-6E91EDA988CE}">
        <cr:reactions xmlns:cr="http://schemas.microsoft.com/office/comments/2020/reactions">
          <cr:reaction reactionType="1">
            <cr:reactionInfo dateUtc="2026-01-12T19:06:45Z">
              <cr:user userId="S::sandra.massey@getgsi.com::c7c2a8db-8a77-4fb8-89ec-fc1482eceba7" userProvider="AD" userName="Sandra Massey"/>
            </cr:reactionInfo>
          </cr:reaction>
        </cr:reactions>
      </w16:ext>
    </w16cex:extLst>
  </w16cex:commentExtensible>
  <w16cex:commentExtensible w16cex:durableId="3CBAEDAA" w16cex:dateUtc="2026-01-12T19:07:00Z"/>
  <w16cex:commentExtensible w16cex:durableId="00B7A3F2" w16cex:dateUtc="2025-12-02T18:12:00Z"/>
  <w16cex:commentExtensible w16cex:durableId="614B77E1" w16cex:dateUtc="2026-01-12T19:08:00Z"/>
  <w16cex:commentExtensible w16cex:durableId="398F975A" w16cex:dateUtc="2026-03-06T00:00:00Z"/>
  <w16cex:commentExtensible w16cex:durableId="00DB1A4A" w16cex:dateUtc="2025-12-04T02:26:00Z"/>
  <w16cex:commentExtensible w16cex:durableId="2CE9C7C7" w16cex:dateUtc="2026-01-12T19:10:00Z"/>
  <w16cex:commentExtensible w16cex:durableId="70AC8846" w16cex:dateUtc="2026-01-12T19:10:00Z">
    <w16cex:extLst>
      <w16:ext w16:uri="{CE6994B0-6A32-4C9F-8C6B-6E91EDA988CE}">
        <cr:reactions xmlns:cr="http://schemas.microsoft.com/office/comments/2020/reactions">
          <cr:reaction reactionType="1">
            <cr:reactionInfo dateUtc="2026-01-12T19:10:28Z">
              <cr:user userId="S::sandra.massey@getgsi.com::c7c2a8db-8a77-4fb8-89ec-fc1482eceba7" userProvider="AD" userName="Sandra Massey"/>
            </cr:reactionInfo>
          </cr:reaction>
        </cr:reactions>
      </w16:ext>
    </w16cex:extLst>
  </w16cex:commentExtensible>
  <w16cex:commentExtensible w16cex:durableId="6DCBA423" w16cex:dateUtc="2026-03-06T00:00:00Z"/>
  <w16cex:commentExtensible w16cex:durableId="0A6B72BD" w16cex:dateUtc="2025-12-03T23:11:00Z"/>
  <w16cex:commentExtensible w16cex:durableId="5805448E" w16cex:dateUtc="2025-12-12T16:40:00Z"/>
  <w16cex:commentExtensible w16cex:durableId="12F09247" w16cex:dateUtc="2026-01-12T19:16:00Z"/>
  <w16cex:commentExtensible w16cex:durableId="4D652133" w16cex:dateUtc="2025-12-04T18:53:00Z"/>
  <w16cex:commentExtensible w16cex:durableId="48375EAA" w16cex:dateUtc="2026-01-12T19:20:00Z">
    <w16cex:extLst>
      <w16:ext w16:uri="{CE6994B0-6A32-4C9F-8C6B-6E91EDA988CE}">
        <cr:reactions xmlns:cr="http://schemas.microsoft.com/office/comments/2020/reactions">
          <cr:reaction reactionType="1">
            <cr:reactionInfo dateUtc="2026-01-12T19:20:31Z">
              <cr:user userId="S::sandra.massey@getgsi.com::c7c2a8db-8a77-4fb8-89ec-fc1482eceba7" userProvider="AD" userName="Sandra Massey"/>
            </cr:reactionInfo>
          </cr:reaction>
        </cr:reactions>
      </w16:ext>
    </w16cex:extLst>
  </w16cex:commentExtensible>
  <w16cex:commentExtensible w16cex:durableId="4DA75528" w16cex:dateUtc="2025-12-04T04:01:00Z"/>
  <w16cex:commentExtensible w16cex:durableId="734C4522" w16cex:dateUtc="2026-01-12T19:21:00Z">
    <w16cex:extLst>
      <w16:ext w16:uri="{CE6994B0-6A32-4C9F-8C6B-6E91EDA988CE}">
        <cr:reactions xmlns:cr="http://schemas.microsoft.com/office/comments/2020/reactions">
          <cr:reaction reactionType="1">
            <cr:reactionInfo dateUtc="2026-01-12T19:23:16Z">
              <cr:user userId="S::sandra.massey@getgsi.com::c7c2a8db-8a77-4fb8-89ec-fc1482eceba7" userProvider="AD" userName="Sandra Massey"/>
            </cr:reactionInfo>
          </cr:reaction>
        </cr:reactions>
      </w16:ext>
    </w16cex:extLst>
  </w16cex:commentExtensible>
  <w16cex:commentExtensible w16cex:durableId="2512F441" w16cex:dateUtc="2026-01-12T19:23:00Z"/>
  <w16cex:commentExtensible w16cex:durableId="61AD1DED" w16cex:dateUtc="2025-12-04T04:03:00Z">
    <w16cex:extLst>
      <w16:ext w16:uri="{CE6994B0-6A32-4C9F-8C6B-6E91EDA988CE}">
        <cr:reactions xmlns:cr="http://schemas.microsoft.com/office/comments/2020/reactions">
          <cr:reaction reactionType="1">
            <cr:reactionInfo dateUtc="2026-01-12T19:24:48Z">
              <cr:user userId="S::sandra.massey@getgsi.com::c7c2a8db-8a77-4fb8-89ec-fc1482eceba7" userProvider="AD" userName="Sandra Massey"/>
            </cr:reactionInfo>
          </cr:reaction>
        </cr:reactions>
      </w16:ext>
    </w16cex:extLst>
  </w16cex:commentExtensible>
  <w16cex:commentExtensible w16cex:durableId="4D840B22" w16cex:dateUtc="2026-01-12T19:24:00Z"/>
  <w16cex:commentExtensible w16cex:durableId="647A5603" w16cex:dateUtc="2025-12-03T23:56:00Z"/>
  <w16cex:commentExtensible w16cex:durableId="5155914B" w16cex:dateUtc="2025-12-08T16:19:00Z"/>
  <w16cex:commentExtensible w16cex:durableId="361E2D6F" w16cex:dateUtc="2025-12-12T16:46:00Z"/>
  <w16cex:commentExtensible w16cex:durableId="4A1FEFCD" w16cex:dateUtc="2026-01-12T19:26:00Z">
    <w16cex:extLst>
      <w16:ext w16:uri="{CE6994B0-6A32-4C9F-8C6B-6E91EDA988CE}">
        <cr:reactions xmlns:cr="http://schemas.microsoft.com/office/comments/2020/reactions">
          <cr:reaction reactionType="1">
            <cr:reactionInfo dateUtc="2026-01-12T19:26:48Z">
              <cr:user userId="S::sandra.massey@getgsi.com::c7c2a8db-8a77-4fb8-89ec-fc1482eceba7" userProvider="AD" userName="Sandra Massey"/>
            </cr:reactionInfo>
          </cr:reaction>
        </cr:reactions>
      </w16:ext>
    </w16cex:extLst>
  </w16cex:commentExtensible>
  <w16cex:commentExtensible w16cex:durableId="782A8BF5" w16cex:dateUtc="2026-03-05T16:06:00Z"/>
  <w16cex:commentExtensible w16cex:durableId="2643DA7F" w16cex:dateUtc="2025-12-12T16:54:00Z"/>
  <w16cex:commentExtensible w16cex:durableId="7355F779" w16cex:dateUtc="2026-01-12T19:29:00Z"/>
  <w16cex:commentExtensible w16cex:durableId="00049D7D" w16cex:dateUtc="2026-03-05T16:11:00Z"/>
  <w16cex:commentExtensible w16cex:durableId="0160CD44" w16cex:dateUtc="2025-12-04T19:35:00Z"/>
  <w16cex:commentExtensible w16cex:durableId="1452AE87" w16cex:dateUtc="2026-01-12T19:28:00Z">
    <w16cex:extLst>
      <w16:ext w16:uri="{CE6994B0-6A32-4C9F-8C6B-6E91EDA988CE}">
        <cr:reactions xmlns:cr="http://schemas.microsoft.com/office/comments/2020/reactions">
          <cr:reaction reactionType="1">
            <cr:reactionInfo dateUtc="2026-01-12T19:28:44Z">
              <cr:user userId="S::sandra.massey@getgsi.com::c7c2a8db-8a77-4fb8-89ec-fc1482eceba7" userProvider="AD" userName="Sandra Massey"/>
            </cr:reactionInfo>
          </cr:reaction>
        </cr:reactions>
      </w16:ext>
    </w16cex:extLst>
  </w16cex:commentExtensible>
  <w16cex:commentExtensible w16cex:durableId="5E11CA00" w16cex:dateUtc="2026-03-05T16:09:00Z"/>
  <w16cex:commentExtensible w16cex:durableId="4025101B" w16cex:dateUtc="2025-12-04T00:01:00Z"/>
  <w16cex:commentExtensible w16cex:durableId="068F908E" w16cex:dateUtc="2026-01-12T19:35:00Z">
    <w16cex:extLst>
      <w16:ext w16:uri="{CE6994B0-6A32-4C9F-8C6B-6E91EDA988CE}">
        <cr:reactions xmlns:cr="http://schemas.microsoft.com/office/comments/2020/reactions">
          <cr:reaction reactionType="1">
            <cr:reactionInfo dateUtc="2026-01-12T19:36:06Z">
              <cr:user userId="S::sandra.massey@getgsi.com::c7c2a8db-8a77-4fb8-89ec-fc1482eceba7" userProvider="AD" userName="Sandra Massey"/>
            </cr:reactionInfo>
          </cr:reaction>
        </cr:reactions>
      </w16:ext>
    </w16cex:extLst>
  </w16cex:commentExtensible>
  <w16cex:commentExtensible w16cex:durableId="096A33B9" w16cex:dateUtc="2026-03-05T16:13:00Z"/>
  <w16cex:commentExtensible w16cex:durableId="4563EEF8" w16cex:dateUtc="2025-12-04T22:46:00Z"/>
  <w16cex:commentExtensible w16cex:durableId="2983C0B3" w16cex:dateUtc="2025-12-12T16:55:00Z"/>
  <w16cex:commentExtensible w16cex:durableId="5E267D36" w16cex:dateUtc="2026-01-12T19:36:00Z">
    <w16cex:extLst>
      <w16:ext w16:uri="{CE6994B0-6A32-4C9F-8C6B-6E91EDA988CE}">
        <cr:reactions xmlns:cr="http://schemas.microsoft.com/office/comments/2020/reactions">
          <cr:reaction reactionType="1">
            <cr:reactionInfo dateUtc="2026-01-12T19:36:24Z">
              <cr:user userId="S::sandra.massey@getgsi.com::c7c2a8db-8a77-4fb8-89ec-fc1482eceba7" userProvider="AD" userName="Sandra Massey"/>
            </cr:reactionInfo>
          </cr:reaction>
        </cr:reactions>
      </w16:ext>
    </w16cex:extLst>
  </w16cex:commentExtensible>
  <w16cex:commentExtensible w16cex:durableId="3DB92B1C" w16cex:dateUtc="2025-12-04T00:00:00Z">
    <w16cex:extLst>
      <w16:ext w16:uri="{CE6994B0-6A32-4C9F-8C6B-6E91EDA988CE}">
        <cr:reactions xmlns:cr="http://schemas.microsoft.com/office/comments/2020/reactions">
          <cr:reaction reactionType="1">
            <cr:reactionInfo dateUtc="2025-12-12T16:55:58Z">
              <cr:user userId="S::chris.trumble_getgsi.com#ext#@pivotinteriors.onmicrosoft.com::ec44e8d5-c767-40ea-b594-26c416fff508" userProvider="AD" userName="Chris Trumble"/>
            </cr:reactionInfo>
          </cr:reaction>
        </cr:reactions>
      </w16:ext>
    </w16cex:extLst>
  </w16cex:commentExtensible>
  <w16cex:commentExtensible w16cex:durableId="10179AD0" w16cex:dateUtc="2026-03-05T16:14:00Z"/>
  <w16cex:commentExtensible w16cex:durableId="3D600E68" w16cex:dateUtc="2025-12-03T21:54:00Z">
    <w16cex:extLst>
      <w16:ext w16:uri="{CE6994B0-6A32-4C9F-8C6B-6E91EDA988CE}">
        <cr:reactions xmlns:cr="http://schemas.microsoft.com/office/comments/2020/reactions">
          <cr:reaction reactionType="1">
            <cr:reactionInfo dateUtc="2026-03-09T17:53:10.193Z">
              <cr:user userId="S::sandra.massey_getgsi.com#ext#@pivotinteriors.onmicrosoft.com::d9ab9d65-c4c5-4b53-a31b-7a59b325e130" userProvider="AD" userName="Sandra Massey"/>
            </cr:reactionInfo>
          </cr:reaction>
        </cr:reactions>
      </w16:ext>
    </w16cex:extLst>
  </w16cex:commentExtensible>
  <w16cex:commentExtensible w16cex:durableId="2278A66B" w16cex:dateUtc="2026-01-12T19:43:00Z">
    <w16cex:extLst>
      <w16:ext w16:uri="{CE6994B0-6A32-4C9F-8C6B-6E91EDA988CE}">
        <cr:reactions xmlns:cr="http://schemas.microsoft.com/office/comments/2020/reactions">
          <cr:reaction reactionType="1">
            <cr:reactionInfo dateUtc="2026-01-12T19:43:22Z">
              <cr:user userId="S::sandra.massey@getgsi.com::c7c2a8db-8a77-4fb8-89ec-fc1482eceba7" userProvider="AD" userName="Sandra Massey"/>
            </cr:reactionInfo>
          </cr:reaction>
        </cr:reactions>
      </w16:ext>
    </w16cex:extLst>
  </w16cex:commentExtensible>
  <w16cex:commentExtensible w16cex:durableId="683A490B" w16cex:dateUtc="2026-03-05T16:16:00Z"/>
  <w16cex:commentExtensible w16cex:durableId="6D80C7FE" w16cex:dateUtc="2025-12-03T23:35:00Z">
    <w16cex:extLst>
      <w16:ext w16:uri="{CE6994B0-6A32-4C9F-8C6B-6E91EDA988CE}">
        <cr:reactions xmlns:cr="http://schemas.microsoft.com/office/comments/2020/reactions">
          <cr:reaction reactionType="1">
            <cr:reactionInfo dateUtc="2026-01-12T19:40:17Z">
              <cr:user userId="S::sandra.massey@getgsi.com::c7c2a8db-8a77-4fb8-89ec-fc1482eceba7" userProvider="AD" userName="Sandra Massey"/>
            </cr:reactionInfo>
          </cr:reaction>
        </cr:reactions>
      </w16:ext>
    </w16cex:extLst>
  </w16cex:commentExtensible>
  <w16cex:commentExtensible w16cex:durableId="49E685B3" w16cex:dateUtc="2025-12-12T17:02:00Z"/>
  <w16cex:commentExtensible w16cex:durableId="3A349ACC" w16cex:dateUtc="2026-01-12T19:40:00Z"/>
  <w16cex:commentExtensible w16cex:durableId="3ECE9D44" w16cex:dateUtc="2026-03-05T16:17:00Z"/>
  <w16cex:commentExtensible w16cex:durableId="0C7299C2" w16cex:dateUtc="2025-12-04T00:05:00Z">
    <w16cex:extLst>
      <w16:ext w16:uri="{CE6994B0-6A32-4C9F-8C6B-6E91EDA988CE}">
        <cr:reactions xmlns:cr="http://schemas.microsoft.com/office/comments/2020/reactions">
          <cr:reaction reactionType="1">
            <cr:reactionInfo dateUtc="2026-01-12T19:44:51Z">
              <cr:user userId="S::sandra.massey@getgsi.com::c7c2a8db-8a77-4fb8-89ec-fc1482eceba7" userProvider="AD" userName="Sandra Massey"/>
            </cr:reactionInfo>
          </cr:reaction>
        </cr:reactions>
      </w16:ext>
    </w16cex:extLst>
  </w16cex:commentExtensible>
  <w16cex:commentExtensible w16cex:durableId="62289ACC" w16cex:dateUtc="2026-01-12T19:44:00Z"/>
  <w16cex:commentExtensible w16cex:durableId="69023EC3" w16cex:dateUtc="2026-03-05T16:21:00Z"/>
  <w16cex:commentExtensible w16cex:durableId="1835EB7F" w16cex:dateUtc="2026-03-09T17:43:36.179Z">
    <w16cex:extLst>
      <w16:ext w16:uri="{CE6994B0-6A32-4C9F-8C6B-6E91EDA988CE}">
        <cr:reactions xmlns:cr="http://schemas.microsoft.com/office/comments/2020/reactions">
          <cr:reaction reactionType="1">
            <cr:reactionInfo dateUtc="2026-03-09T17:43:39.741Z">
              <cr:user userId="S::sandra.massey_getgsi.com#ext#@pivotinteriors.onmicrosoft.com::d9ab9d65-c4c5-4b53-a31b-7a59b325e130" userProvider="AD" userName="Sandra Massey"/>
            </cr:reactionInfo>
          </cr:reaction>
        </cr:reactions>
      </w16:ext>
    </w16cex:extLst>
  </w16cex:commentExtensible>
  <w16cex:commentExtensible w16cex:durableId="3E71AE25" w16cex:dateUtc="2026-03-09T17:53:01.712Z">
    <w16cex:extLst>
      <w16:ext w16:uri="{CE6994B0-6A32-4C9F-8C6B-6E91EDA988CE}">
        <cr:reactions xmlns:cr="http://schemas.microsoft.com/office/comments/2020/reactions">
          <cr:reaction reactionType="1">
            <cr:reactionInfo dateUtc="2026-03-09T17:53:04.312Z">
              <cr:user userId="S::sandra.massey_getgsi.com#ext#@pivotinteriors.onmicrosoft.com::d9ab9d65-c4c5-4b53-a31b-7a59b325e130" userProvider="AD" userName="Sandra Massey"/>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4CF183BB" w16cid:durableId="570DF4F8"/>
  <w16cid:commentId w16cid:paraId="3DE6E19E" w16cid:durableId="62048467"/>
  <w16cid:commentId w16cid:paraId="37A5B184" w16cid:durableId="3C7EC2C6"/>
  <w16cid:commentId w16cid:paraId="252B53CA" w16cid:durableId="5EEC4754"/>
  <w16cid:commentId w16cid:paraId="4CF3B584" w16cid:durableId="28C3E2CC"/>
  <w16cid:commentId w16cid:paraId="5617EC96" w16cid:durableId="7DF33915"/>
  <w16cid:commentId w16cid:paraId="17A51EE7" w16cid:durableId="2FD0CC58"/>
  <w16cid:commentId w16cid:paraId="5EEF9F08" w16cid:durableId="12F4B41C"/>
  <w16cid:commentId w16cid:paraId="21C37B7D" w16cid:durableId="105C39AA"/>
  <w16cid:commentId w16cid:paraId="7CA16DC7" w16cid:durableId="0CF7587D"/>
  <w16cid:commentId w16cid:paraId="063232C6" w16cid:durableId="732B598D"/>
  <w16cid:commentId w16cid:paraId="216CC995" w16cid:durableId="79085A05"/>
  <w16cid:commentId w16cid:paraId="79C0A7DC" w16cid:durableId="1A3527BF"/>
  <w16cid:commentId w16cid:paraId="7612D300" w16cid:durableId="0FD7DEAC"/>
  <w16cid:commentId w16cid:paraId="26E99188" w16cid:durableId="1397D48A"/>
  <w16cid:commentId w16cid:paraId="7E62BB75" w16cid:durableId="1FE9B720"/>
  <w16cid:commentId w16cid:paraId="75232393" w16cid:durableId="32F73DA8"/>
  <w16cid:commentId w16cid:paraId="5F725D77" w16cid:durableId="51749A1C"/>
  <w16cid:commentId w16cid:paraId="0ADB58A8" w16cid:durableId="5BED38D3"/>
  <w16cid:commentId w16cid:paraId="03A21A16" w16cid:durableId="1D4D5F5A"/>
  <w16cid:commentId w16cid:paraId="55EB1065" w16cid:durableId="36E22EF6"/>
  <w16cid:commentId w16cid:paraId="540CC739" w16cid:durableId="204FE805"/>
  <w16cid:commentId w16cid:paraId="74E42EA5" w16cid:durableId="710C4817"/>
  <w16cid:commentId w16cid:paraId="278F4CD0" w16cid:durableId="11E94916"/>
  <w16cid:commentId w16cid:paraId="6895DA2A" w16cid:durableId="6C6EC42B"/>
  <w16cid:commentId w16cid:paraId="1053AA00" w16cid:durableId="2C357DC2"/>
  <w16cid:commentId w16cid:paraId="635593B8" w16cid:durableId="444DC9AE"/>
  <w16cid:commentId w16cid:paraId="056839FF" w16cid:durableId="34E4A8F3"/>
  <w16cid:commentId w16cid:paraId="4FD51D26" w16cid:durableId="4744259C"/>
  <w16cid:commentId w16cid:paraId="00E1DA69" w16cid:durableId="0D6DF73D"/>
  <w16cid:commentId w16cid:paraId="147886BC" w16cid:durableId="58F12152"/>
  <w16cid:commentId w16cid:paraId="32F95553" w16cid:durableId="13D74A6E"/>
  <w16cid:commentId w16cid:paraId="0C465BB9" w16cid:durableId="2469223D"/>
  <w16cid:commentId w16cid:paraId="6E0039E7" w16cid:durableId="0F076E0A"/>
  <w16cid:commentId w16cid:paraId="6239D00C" w16cid:durableId="57FE5F43"/>
  <w16cid:commentId w16cid:paraId="4429133C" w16cid:durableId="09ED551C"/>
  <w16cid:commentId w16cid:paraId="5C47ACD1" w16cid:durableId="1569A19D"/>
  <w16cid:commentId w16cid:paraId="10C612FF" w16cid:durableId="26CD5B5A"/>
  <w16cid:commentId w16cid:paraId="2AC0D1F2" w16cid:durableId="246A22C0"/>
  <w16cid:commentId w16cid:paraId="5B600FE2" w16cid:durableId="4852D8B0"/>
  <w16cid:commentId w16cid:paraId="6C20FD03" w16cid:durableId="40B17B34"/>
  <w16cid:commentId w16cid:paraId="39FDCE51" w16cid:durableId="521993B7"/>
  <w16cid:commentId w16cid:paraId="29347F4E" w16cid:durableId="5BC57C24"/>
  <w16cid:commentId w16cid:paraId="6FD36C16" w16cid:durableId="20CFDD57"/>
  <w16cid:commentId w16cid:paraId="363A31BE" w16cid:durableId="1E37A19A"/>
  <w16cid:commentId w16cid:paraId="63945E51" w16cid:durableId="704445E7"/>
  <w16cid:commentId w16cid:paraId="359D696E" w16cid:durableId="30351E65"/>
  <w16cid:commentId w16cid:paraId="0A42F28C" w16cid:durableId="72CE6DC9"/>
  <w16cid:commentId w16cid:paraId="175CCE40" w16cid:durableId="1E5A688F"/>
  <w16cid:commentId w16cid:paraId="26197A44" w16cid:durableId="49331207"/>
  <w16cid:commentId w16cid:paraId="5B317237" w16cid:durableId="14D46781"/>
  <w16cid:commentId w16cid:paraId="405F7843" w16cid:durableId="1C2C4C77"/>
  <w16cid:commentId w16cid:paraId="75950C7D" w16cid:durableId="6F2380F5"/>
  <w16cid:commentId w16cid:paraId="5EFA1D62" w16cid:durableId="59DD5913"/>
  <w16cid:commentId w16cid:paraId="1DE04CFF" w16cid:durableId="724D609D"/>
  <w16cid:commentId w16cid:paraId="16772881" w16cid:durableId="05A5C662"/>
  <w16cid:commentId w16cid:paraId="41ACC766" w16cid:durableId="32C045A2"/>
  <w16cid:commentId w16cid:paraId="6464CD82" w16cid:durableId="64D1EAF1"/>
  <w16cid:commentId w16cid:paraId="4FB2F729" w16cid:durableId="212A9240"/>
  <w16cid:commentId w16cid:paraId="4106E83C" w16cid:durableId="2C1060A1"/>
  <w16cid:commentId w16cid:paraId="00FEDE60" w16cid:durableId="0A1E6A28"/>
  <w16cid:commentId w16cid:paraId="1159C6E1" w16cid:durableId="593A61CC"/>
  <w16cid:commentId w16cid:paraId="223FA431" w16cid:durableId="10CBF837"/>
  <w16cid:commentId w16cid:paraId="3DF602D9" w16cid:durableId="34F294B3"/>
  <w16cid:commentId w16cid:paraId="6A5B959E" w16cid:durableId="413EA6C6"/>
  <w16cid:commentId w16cid:paraId="1DF84422" w16cid:durableId="44489E43"/>
  <w16cid:commentId w16cid:paraId="583F8438" w16cid:durableId="200C10BC"/>
  <w16cid:commentId w16cid:paraId="4601041C" w16cid:durableId="05A4C939"/>
  <w16cid:commentId w16cid:paraId="602EEDDC" w16cid:durableId="1080821F"/>
  <w16cid:commentId w16cid:paraId="7364C91B" w16cid:durableId="0B402C70"/>
  <w16cid:commentId w16cid:paraId="6A72729F" w16cid:durableId="3FDB2DC3"/>
  <w16cid:commentId w16cid:paraId="6B6E7741" w16cid:durableId="1D2F4A41"/>
  <w16cid:commentId w16cid:paraId="3E9BEEED" w16cid:durableId="74322C67"/>
  <w16cid:commentId w16cid:paraId="2A2B1990" w16cid:durableId="041DE25B"/>
  <w16cid:commentId w16cid:paraId="612F0F87" w16cid:durableId="46EED451"/>
  <w16cid:commentId w16cid:paraId="2CA31C6F" w16cid:durableId="2784C036"/>
  <w16cid:commentId w16cid:paraId="1AB4E167" w16cid:durableId="15007C5A"/>
  <w16cid:commentId w16cid:paraId="5C199C74" w16cid:durableId="4A16EA73"/>
  <w16cid:commentId w16cid:paraId="6A27D0DE" w16cid:durableId="13B2B549"/>
  <w16cid:commentId w16cid:paraId="1A3F17AA" w16cid:durableId="7381DC66"/>
  <w16cid:commentId w16cid:paraId="037C4354" w16cid:durableId="274DFD10"/>
  <w16cid:commentId w16cid:paraId="3027FDB1" w16cid:durableId="4F5631EC"/>
  <w16cid:commentId w16cid:paraId="340F1810" w16cid:durableId="58CAACBB"/>
  <w16cid:commentId w16cid:paraId="3BBDD2F8" w16cid:durableId="0AE59923"/>
  <w16cid:commentId w16cid:paraId="14F8E66C" w16cid:durableId="50B84375"/>
  <w16cid:commentId w16cid:paraId="54CEB877" w16cid:durableId="7A8DDC81"/>
  <w16cid:commentId w16cid:paraId="2180BD57" w16cid:durableId="2565ED4C"/>
  <w16cid:commentId w16cid:paraId="07CCD19D" w16cid:durableId="56E1E8FB"/>
  <w16cid:commentId w16cid:paraId="641FDB31" w16cid:durableId="09C9E52D"/>
  <w16cid:commentId w16cid:paraId="49735487" w16cid:durableId="3E75A420"/>
  <w16cid:commentId w16cid:paraId="5E2250B9" w16cid:durableId="0C1030A3"/>
  <w16cid:commentId w16cid:paraId="31EE6E63" w16cid:durableId="06096DA5"/>
  <w16cid:commentId w16cid:paraId="3C85A8E9" w16cid:durableId="0751DABF"/>
  <w16cid:commentId w16cid:paraId="45167147" w16cid:durableId="5953511D"/>
  <w16cid:commentId w16cid:paraId="6DB10BC0" w16cid:durableId="04B713CC"/>
  <w16cid:commentId w16cid:paraId="30442DCB" w16cid:durableId="365D9E85"/>
  <w16cid:commentId w16cid:paraId="4B25BA2A" w16cid:durableId="42F94AB7"/>
  <w16cid:commentId w16cid:paraId="059BB182" w16cid:durableId="200C69DC"/>
  <w16cid:commentId w16cid:paraId="02C14843" w16cid:durableId="5BEEC3F9"/>
  <w16cid:commentId w16cid:paraId="7DDB3DF2" w16cid:durableId="2763F854"/>
  <w16cid:commentId w16cid:paraId="6F643DEF" w16cid:durableId="45413367"/>
  <w16cid:commentId w16cid:paraId="7464C2A8" w16cid:durableId="27D481D4"/>
  <w16cid:commentId w16cid:paraId="7D2426FB" w16cid:durableId="368CC087"/>
  <w16cid:commentId w16cid:paraId="40469230" w16cid:durableId="78E47E2F"/>
  <w16cid:commentId w16cid:paraId="77B0FD42" w16cid:durableId="1E7E1ABD"/>
  <w16cid:commentId w16cid:paraId="6178C71B" w16cid:durableId="7B62E0E8"/>
  <w16cid:commentId w16cid:paraId="4117BA83" w16cid:durableId="79E8349F"/>
  <w16cid:commentId w16cid:paraId="75AE686D" w16cid:durableId="2E68B2C8"/>
  <w16cid:commentId w16cid:paraId="50E878B1" w16cid:durableId="1785EC14"/>
  <w16cid:commentId w16cid:paraId="08734316" w16cid:durableId="24BD5047"/>
  <w16cid:commentId w16cid:paraId="61406337" w16cid:durableId="73FE9FB0"/>
  <w16cid:commentId w16cid:paraId="78969DF4" w16cid:durableId="1E49FBFF"/>
  <w16cid:commentId w16cid:paraId="74E7779D" w16cid:durableId="59A27438"/>
  <w16cid:commentId w16cid:paraId="03B72622" w16cid:durableId="562188CD"/>
  <w16cid:commentId w16cid:paraId="128C3D45" w16cid:durableId="1EFDBDFA"/>
  <w16cid:commentId w16cid:paraId="7E8CB6A2" w16cid:durableId="3CBAEDAA"/>
  <w16cid:commentId w16cid:paraId="3BB2F67D" w16cid:durableId="00B7A3F2"/>
  <w16cid:commentId w16cid:paraId="1D4F2FF4" w16cid:durableId="614B77E1"/>
  <w16cid:commentId w16cid:paraId="3B28449D" w16cid:durableId="398F975A"/>
  <w16cid:commentId w16cid:paraId="2BA19DA6" w16cid:durableId="00DB1A4A"/>
  <w16cid:commentId w16cid:paraId="31CA5CF8" w16cid:durableId="2CE9C7C7"/>
  <w16cid:commentId w16cid:paraId="220AC357" w16cid:durableId="70AC8846"/>
  <w16cid:commentId w16cid:paraId="4A0A3467" w16cid:durableId="6DCBA423"/>
  <w16cid:commentId w16cid:paraId="3E5294F3" w16cid:durableId="0A6B72BD"/>
  <w16cid:commentId w16cid:paraId="5CB95DB4" w16cid:durableId="5805448E"/>
  <w16cid:commentId w16cid:paraId="1C24909C" w16cid:durableId="12F09247"/>
  <w16cid:commentId w16cid:paraId="165C6F90" w16cid:durableId="4D652133"/>
  <w16cid:commentId w16cid:paraId="392AE897" w16cid:durableId="48375EAA"/>
  <w16cid:commentId w16cid:paraId="1C1C9892" w16cid:durableId="4DA75528"/>
  <w16cid:commentId w16cid:paraId="0A51BC0C" w16cid:durableId="734C4522"/>
  <w16cid:commentId w16cid:paraId="318D5C6D" w16cid:durableId="2512F441"/>
  <w16cid:commentId w16cid:paraId="4F9D254F" w16cid:durableId="61AD1DED"/>
  <w16cid:commentId w16cid:paraId="06A38C16" w16cid:durableId="4D840B22"/>
  <w16cid:commentId w16cid:paraId="67C18AC4" w16cid:durableId="647A5603"/>
  <w16cid:commentId w16cid:paraId="2D2051FC" w16cid:durableId="5155914B"/>
  <w16cid:commentId w16cid:paraId="5363B4F1" w16cid:durableId="361E2D6F"/>
  <w16cid:commentId w16cid:paraId="413E88C1" w16cid:durableId="4A1FEFCD"/>
  <w16cid:commentId w16cid:paraId="69D80721" w16cid:durableId="782A8BF5"/>
  <w16cid:commentId w16cid:paraId="22CCF45A" w16cid:durableId="2643DA7F"/>
  <w16cid:commentId w16cid:paraId="28495CCB" w16cid:durableId="7355F779"/>
  <w16cid:commentId w16cid:paraId="50B65351" w16cid:durableId="00049D7D"/>
  <w16cid:commentId w16cid:paraId="40BDA9F9" w16cid:durableId="0160CD44"/>
  <w16cid:commentId w16cid:paraId="44277A61" w16cid:durableId="1452AE87"/>
  <w16cid:commentId w16cid:paraId="533BF310" w16cid:durableId="5E11CA00"/>
  <w16cid:commentId w16cid:paraId="00CC4C08" w16cid:durableId="4025101B"/>
  <w16cid:commentId w16cid:paraId="4D2B47DE" w16cid:durableId="068F908E"/>
  <w16cid:commentId w16cid:paraId="5A56C4F9" w16cid:durableId="096A33B9"/>
  <w16cid:commentId w16cid:paraId="487FC63F" w16cid:durableId="4563EEF8"/>
  <w16cid:commentId w16cid:paraId="3E5B25A3" w16cid:durableId="2983C0B3"/>
  <w16cid:commentId w16cid:paraId="3BCA19E7" w16cid:durableId="5E267D36"/>
  <w16cid:commentId w16cid:paraId="255C0532" w16cid:durableId="3DB92B1C"/>
  <w16cid:commentId w16cid:paraId="2FC01E20" w16cid:durableId="10179AD0"/>
  <w16cid:commentId w16cid:paraId="3BA3E9A0" w16cid:durableId="3D600E68"/>
  <w16cid:commentId w16cid:paraId="684B4DD5" w16cid:durableId="2278A66B"/>
  <w16cid:commentId w16cid:paraId="74966CC6" w16cid:durableId="683A490B"/>
  <w16cid:commentId w16cid:paraId="09BA2A07" w16cid:durableId="6D80C7FE"/>
  <w16cid:commentId w16cid:paraId="539B03C9" w16cid:durableId="49E685B3"/>
  <w16cid:commentId w16cid:paraId="46F4BC67" w16cid:durableId="3A349ACC"/>
  <w16cid:commentId w16cid:paraId="21399FE3" w16cid:durableId="3ECE9D44"/>
  <w16cid:commentId w16cid:paraId="078E9AA6" w16cid:durableId="0C7299C2"/>
  <w16cid:commentId w16cid:paraId="78E710E3" w16cid:durableId="62289ACC"/>
  <w16cid:commentId w16cid:paraId="6C98BBC6" w16cid:durableId="69023EC3"/>
  <w16cid:commentId w16cid:paraId="033C644F" w16cid:durableId="1835EB7F"/>
  <w16cid:commentId w16cid:paraId="18E1D091" w16cid:durableId="3E71AE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4B91" w:rsidRDefault="00934B91" w14:paraId="0F4731B4" w14:textId="77777777">
      <w:pPr>
        <w:spacing w:line="240" w:lineRule="auto"/>
      </w:pPr>
      <w:r>
        <w:separator/>
      </w:r>
    </w:p>
  </w:endnote>
  <w:endnote w:type="continuationSeparator" w:id="0">
    <w:p w:rsidR="00934B91" w:rsidRDefault="00934B91" w14:paraId="77DBFAB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31D4" w:rsidRDefault="007A4E7E" w14:paraId="0C610E17" w14:textId="77777777">
    <w:pPr>
      <w:jc w:val="right"/>
    </w:pPr>
    <w:r>
      <w:rPr>
        <w:color w:val="2B579A"/>
        <w:shd w:val="clear" w:color="auto" w:fill="E6E6E6"/>
      </w:rPr>
      <w:fldChar w:fldCharType="begin"/>
    </w:r>
    <w:r>
      <w:rPr>
        <w:color w:val="2B579A"/>
        <w:shd w:val="clear" w:color="auto" w:fill="E6E6E6"/>
      </w:rPr>
      <w:instrText>PAGE</w:instrText>
    </w:r>
    <w:r>
      <w:rPr>
        <w:color w:val="2B579A"/>
        <w:shd w:val="clear" w:color="auto" w:fill="E6E6E6"/>
      </w:rPr>
      <w:fldChar w:fldCharType="separate"/>
    </w:r>
    <w:r>
      <w:rPr>
        <w:noProof/>
        <w:color w:val="2B579A"/>
        <w:shd w:val="clear" w:color="auto" w:fill="E6E6E6"/>
      </w:rPr>
      <w:t>1</w:t>
    </w:r>
    <w:r>
      <w:rPr>
        <w:color w:val="2B579A"/>
        <w:shd w:val="clear" w:color="auto" w:fill="E6E6E6"/>
      </w:rPr>
      <w:fldChar w:fldCharType="end"/>
    </w:r>
  </w:p>
  <w:p w:rsidR="008A31D4" w:rsidRDefault="008A31D4" w14:paraId="02662F79" w14:textId="77777777">
    <w:pPr>
      <w:jc w:val="right"/>
    </w:pPr>
  </w:p>
  <w:p w:rsidR="008A31D4" w:rsidRDefault="008A31D4" w14:paraId="2537E164" w14:textId="3C632398">
    <w:pPr>
      <w:jc w:val="both"/>
      <w:rPr>
        <w:color w:val="FF0000"/>
        <w:sz w:val="20"/>
        <w:szCs w:val="20"/>
      </w:rPr>
    </w:pPr>
  </w:p>
  <w:p w:rsidR="008A31D4" w:rsidRDefault="008A31D4" w14:paraId="6BCE8827" w14:textId="77777777">
    <w:pPr>
      <w:jc w:val="right"/>
      <w:rPr>
        <w:color w:val="FF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4B91" w:rsidRDefault="00934B91" w14:paraId="3871E077" w14:textId="77777777">
      <w:pPr>
        <w:spacing w:line="240" w:lineRule="auto"/>
      </w:pPr>
      <w:r>
        <w:separator/>
      </w:r>
    </w:p>
  </w:footnote>
  <w:footnote w:type="continuationSeparator" w:id="0">
    <w:p w:rsidR="00934B91" w:rsidRDefault="00934B91" w14:paraId="0790505C"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A31D4" w:rsidRDefault="00D248A1" w14:paraId="751F53E7" w14:textId="0A76C57A">
    <w:r w:rsidRPr="002D1181">
      <w:rPr>
        <w:noProof/>
      </w:rPr>
      <w:drawing>
        <wp:anchor distT="0" distB="0" distL="114300" distR="114300" simplePos="0" relativeHeight="251658242" behindDoc="0" locked="0" layoutInCell="1" allowOverlap="1" wp14:anchorId="6FDBDCE4" wp14:editId="55784374">
          <wp:simplePos x="0" y="0"/>
          <wp:positionH relativeFrom="column">
            <wp:posOffset>5068926</wp:posOffset>
          </wp:positionH>
          <wp:positionV relativeFrom="paragraph">
            <wp:posOffset>263067</wp:posOffset>
          </wp:positionV>
          <wp:extent cx="1272540" cy="441960"/>
          <wp:effectExtent l="0" t="0" r="3810" b="0"/>
          <wp:wrapNone/>
          <wp:docPr id="141077241" name="Picture 1" descr="A black text with a circle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7241" name="Picture 1" descr="A black text with a circle and a circl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272540" cy="441960"/>
                  </a:xfrm>
                  <a:prstGeom prst="rect">
                    <a:avLst/>
                  </a:prstGeom>
                </pic:spPr>
              </pic:pic>
            </a:graphicData>
          </a:graphic>
        </wp:anchor>
      </w:drawing>
    </w:r>
    <w:r w:rsidR="007A4E7E">
      <w:rPr>
        <w:noProof/>
      </w:rPr>
      <w:drawing>
        <wp:anchor distT="0" distB="0" distL="114300" distR="114300" simplePos="0" relativeHeight="251658241" behindDoc="0" locked="0" layoutInCell="1" allowOverlap="1" wp14:anchorId="1940A4D2" wp14:editId="5F162CC8">
          <wp:simplePos x="0" y="0"/>
          <wp:positionH relativeFrom="margin">
            <wp:posOffset>-733425</wp:posOffset>
          </wp:positionH>
          <wp:positionV relativeFrom="paragraph">
            <wp:posOffset>19050</wp:posOffset>
          </wp:positionV>
          <wp:extent cx="1676400" cy="933864"/>
          <wp:effectExtent l="0" t="0" r="0" b="0"/>
          <wp:wrapNone/>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676400" cy="933864"/>
                  </a:xfrm>
                  <a:prstGeom prst="rect">
                    <a:avLst/>
                  </a:prstGeom>
                </pic:spPr>
              </pic:pic>
            </a:graphicData>
          </a:graphic>
          <wp14:sizeRelH relativeFrom="margin">
            <wp14:pctWidth>0</wp14:pctWidth>
          </wp14:sizeRelH>
          <wp14:sizeRelV relativeFrom="margin">
            <wp14:pctHeight>0</wp14:pctHeight>
          </wp14:sizeRelV>
        </wp:anchor>
      </w:drawing>
    </w:r>
    <w:r w:rsidR="007A4E7E">
      <w:tab/>
    </w:r>
    <w:r w:rsidR="007A4E7E">
      <w:tab/>
    </w:r>
    <w:r w:rsidR="007A4E7E">
      <w:tab/>
    </w:r>
    <w:r w:rsidR="007A4E7E">
      <w:tab/>
    </w:r>
    <w:r w:rsidR="007A4E7E">
      <w:tab/>
    </w:r>
    <w:r w:rsidR="007A4E7E">
      <w:tab/>
    </w:r>
    <w:r w:rsidR="007A4E7E">
      <w:tab/>
    </w:r>
    <w:r w:rsidR="007A4E7E">
      <w:tab/>
    </w:r>
    <w:r w:rsidR="007A4E7E">
      <w:tab/>
    </w:r>
    <w:r w:rsidR="007A4E7E">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A31D4" w:rsidRDefault="007A4E7E" w14:paraId="52C58327" w14:textId="77777777">
    <w:r>
      <w:rPr>
        <w:noProof/>
      </w:rPr>
      <w:drawing>
        <wp:anchor distT="114300" distB="114300" distL="114300" distR="114300" simplePos="0" relativeHeight="251658240" behindDoc="0" locked="0" layoutInCell="1" hidden="0" allowOverlap="1" wp14:anchorId="7ED93425" wp14:editId="6DB26992">
          <wp:simplePos x="0" y="0"/>
          <wp:positionH relativeFrom="column">
            <wp:posOffset>19053</wp:posOffset>
          </wp:positionH>
          <wp:positionV relativeFrom="paragraph">
            <wp:posOffset>114300</wp:posOffset>
          </wp:positionV>
          <wp:extent cx="1933575" cy="419100"/>
          <wp:effectExtent l="0" t="0" r="0" b="0"/>
          <wp:wrapTopAndBottom distT="114300" distB="114300"/>
          <wp:docPr id="6076881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933575" cy="4191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701C"/>
    <w:multiLevelType w:val="multilevel"/>
    <w:tmpl w:val="5C800E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0B35E5"/>
    <w:multiLevelType w:val="multilevel"/>
    <w:tmpl w:val="894EFF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DB5947"/>
    <w:multiLevelType w:val="multilevel"/>
    <w:tmpl w:val="A424A9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81B1BD4"/>
    <w:multiLevelType w:val="multilevel"/>
    <w:tmpl w:val="B27CC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4B448B"/>
    <w:multiLevelType w:val="multilevel"/>
    <w:tmpl w:val="88FA4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A64E35"/>
    <w:multiLevelType w:val="multilevel"/>
    <w:tmpl w:val="17DA4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8D1DA2"/>
    <w:multiLevelType w:val="multilevel"/>
    <w:tmpl w:val="0882AB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EB738DD"/>
    <w:multiLevelType w:val="multilevel"/>
    <w:tmpl w:val="8586C9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03A4303"/>
    <w:multiLevelType w:val="multilevel"/>
    <w:tmpl w:val="3A540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4292E"/>
    <w:multiLevelType w:val="multilevel"/>
    <w:tmpl w:val="0728CB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32E0AD5"/>
    <w:multiLevelType w:val="multilevel"/>
    <w:tmpl w:val="70784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235B64"/>
    <w:multiLevelType w:val="multilevel"/>
    <w:tmpl w:val="9FDAE5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8496AF3"/>
    <w:multiLevelType w:val="multilevel"/>
    <w:tmpl w:val="7C8687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A264FD7"/>
    <w:multiLevelType w:val="multilevel"/>
    <w:tmpl w:val="746CE1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C837912"/>
    <w:multiLevelType w:val="multilevel"/>
    <w:tmpl w:val="057018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C9712AA"/>
    <w:multiLevelType w:val="multilevel"/>
    <w:tmpl w:val="4D2295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E281E67"/>
    <w:multiLevelType w:val="multilevel"/>
    <w:tmpl w:val="115EC9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F1C2FA0"/>
    <w:multiLevelType w:val="multilevel"/>
    <w:tmpl w:val="B8669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8B3F57"/>
    <w:multiLevelType w:val="multilevel"/>
    <w:tmpl w:val="4B485C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0F04404"/>
    <w:multiLevelType w:val="hybridMultilevel"/>
    <w:tmpl w:val="1A4AFF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24883A51"/>
    <w:multiLevelType w:val="multilevel"/>
    <w:tmpl w:val="DF5681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6442C86"/>
    <w:multiLevelType w:val="multilevel"/>
    <w:tmpl w:val="942E0C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7843D5A"/>
    <w:multiLevelType w:val="multilevel"/>
    <w:tmpl w:val="EABCCA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8F16EF1"/>
    <w:multiLevelType w:val="multilevel"/>
    <w:tmpl w:val="C94037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A9F4770"/>
    <w:multiLevelType w:val="multilevel"/>
    <w:tmpl w:val="955A21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B4520F4"/>
    <w:multiLevelType w:val="multilevel"/>
    <w:tmpl w:val="CCC0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4A692F"/>
    <w:multiLevelType w:val="multilevel"/>
    <w:tmpl w:val="1AB62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9B2661"/>
    <w:multiLevelType w:val="multilevel"/>
    <w:tmpl w:val="28D86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283148"/>
    <w:multiLevelType w:val="multilevel"/>
    <w:tmpl w:val="C0EA8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BC65F1"/>
    <w:multiLevelType w:val="multilevel"/>
    <w:tmpl w:val="2ADE07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2E616FA9"/>
    <w:multiLevelType w:val="multilevel"/>
    <w:tmpl w:val="015ED7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30CE7F87"/>
    <w:multiLevelType w:val="multilevel"/>
    <w:tmpl w:val="76FC23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13C1374"/>
    <w:multiLevelType w:val="multilevel"/>
    <w:tmpl w:val="0186CA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2726C6E"/>
    <w:multiLevelType w:val="hybridMultilevel"/>
    <w:tmpl w:val="3036E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2B50E26"/>
    <w:multiLevelType w:val="multilevel"/>
    <w:tmpl w:val="06D8F9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5C33261"/>
    <w:multiLevelType w:val="multilevel"/>
    <w:tmpl w:val="06FE82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7DE0428"/>
    <w:multiLevelType w:val="multilevel"/>
    <w:tmpl w:val="3C5ACB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39C321FB"/>
    <w:multiLevelType w:val="multilevel"/>
    <w:tmpl w:val="A16886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3BB6053C"/>
    <w:multiLevelType w:val="multilevel"/>
    <w:tmpl w:val="F9D638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3C123295"/>
    <w:multiLevelType w:val="multilevel"/>
    <w:tmpl w:val="8632C6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09435E1"/>
    <w:multiLevelType w:val="multilevel"/>
    <w:tmpl w:val="908E3A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40A540B2"/>
    <w:multiLevelType w:val="multilevel"/>
    <w:tmpl w:val="3C562B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42811E52"/>
    <w:multiLevelType w:val="multilevel"/>
    <w:tmpl w:val="D6CE2E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42A86D5D"/>
    <w:multiLevelType w:val="multilevel"/>
    <w:tmpl w:val="8D2A08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42FA3FBF"/>
    <w:multiLevelType w:val="multilevel"/>
    <w:tmpl w:val="66425B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438B725B"/>
    <w:multiLevelType w:val="multilevel"/>
    <w:tmpl w:val="96281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A56436"/>
    <w:multiLevelType w:val="multilevel"/>
    <w:tmpl w:val="8BA26E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44C740FE"/>
    <w:multiLevelType w:val="multilevel"/>
    <w:tmpl w:val="4554F9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44FA78F8"/>
    <w:multiLevelType w:val="multilevel"/>
    <w:tmpl w:val="41EA0F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461A25BD"/>
    <w:multiLevelType w:val="multilevel"/>
    <w:tmpl w:val="F84E72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46C65FAE"/>
    <w:multiLevelType w:val="multilevel"/>
    <w:tmpl w:val="BB288E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478D3645"/>
    <w:multiLevelType w:val="multilevel"/>
    <w:tmpl w:val="725A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998127B"/>
    <w:multiLevelType w:val="multilevel"/>
    <w:tmpl w:val="6EE48A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4A8A650B"/>
    <w:multiLevelType w:val="multilevel"/>
    <w:tmpl w:val="227080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4AA60415"/>
    <w:multiLevelType w:val="multilevel"/>
    <w:tmpl w:val="ACC823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4BFD6885"/>
    <w:multiLevelType w:val="multilevel"/>
    <w:tmpl w:val="FF10D4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50D07441"/>
    <w:multiLevelType w:val="multilevel"/>
    <w:tmpl w:val="638697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517B2014"/>
    <w:multiLevelType w:val="multilevel"/>
    <w:tmpl w:val="949EF1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518651B6"/>
    <w:multiLevelType w:val="multilevel"/>
    <w:tmpl w:val="F03A8E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52485412"/>
    <w:multiLevelType w:val="multilevel"/>
    <w:tmpl w:val="F28EF6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54076646"/>
    <w:multiLevelType w:val="multilevel"/>
    <w:tmpl w:val="FAFEA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4714674"/>
    <w:multiLevelType w:val="multilevel"/>
    <w:tmpl w:val="212A8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4CB3387"/>
    <w:multiLevelType w:val="multilevel"/>
    <w:tmpl w:val="0A885E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54E6486B"/>
    <w:multiLevelType w:val="multilevel"/>
    <w:tmpl w:val="E7F085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550740CA"/>
    <w:multiLevelType w:val="multilevel"/>
    <w:tmpl w:val="7206A9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55BF3ED1"/>
    <w:multiLevelType w:val="multilevel"/>
    <w:tmpl w:val="295E8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7B86DBF"/>
    <w:multiLevelType w:val="hybridMultilevel"/>
    <w:tmpl w:val="EAC074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7" w15:restartNumberingAfterBreak="0">
    <w:nsid w:val="57FC2AFD"/>
    <w:multiLevelType w:val="multilevel"/>
    <w:tmpl w:val="C0B474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5867315D"/>
    <w:multiLevelType w:val="multilevel"/>
    <w:tmpl w:val="CD6E80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58DC3A94"/>
    <w:multiLevelType w:val="multilevel"/>
    <w:tmpl w:val="DFCE6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8E8047B"/>
    <w:multiLevelType w:val="multilevel"/>
    <w:tmpl w:val="15C8F3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5CE453B4"/>
    <w:multiLevelType w:val="multilevel"/>
    <w:tmpl w:val="E7FEA8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5FC55524"/>
    <w:multiLevelType w:val="multilevel"/>
    <w:tmpl w:val="F66C4B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60D80313"/>
    <w:multiLevelType w:val="multilevel"/>
    <w:tmpl w:val="306858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615E1865"/>
    <w:multiLevelType w:val="multilevel"/>
    <w:tmpl w:val="0B4CB1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621C1786"/>
    <w:multiLevelType w:val="multilevel"/>
    <w:tmpl w:val="3852EC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624B1814"/>
    <w:multiLevelType w:val="multilevel"/>
    <w:tmpl w:val="E55233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642D4FE9"/>
    <w:multiLevelType w:val="multilevel"/>
    <w:tmpl w:val="E40EB2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674D35B9"/>
    <w:multiLevelType w:val="hybridMultilevel"/>
    <w:tmpl w:val="78DADAB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9" w15:restartNumberingAfterBreak="0">
    <w:nsid w:val="682C3A24"/>
    <w:multiLevelType w:val="multilevel"/>
    <w:tmpl w:val="78F6E5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6B101922"/>
    <w:multiLevelType w:val="multilevel"/>
    <w:tmpl w:val="C29081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6B486E83"/>
    <w:multiLevelType w:val="multilevel"/>
    <w:tmpl w:val="ABE61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B6A0BC3"/>
    <w:multiLevelType w:val="multilevel"/>
    <w:tmpl w:val="BC30FB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6C402E75"/>
    <w:multiLevelType w:val="multilevel"/>
    <w:tmpl w:val="E034E17E"/>
    <w:lvl w:ilvl="0">
      <w:start w:val="1"/>
      <w:numFmt w:val="bullet"/>
      <w:lvlText w:val=""/>
      <w:lvlJc w:val="left"/>
      <w:pPr>
        <w:tabs>
          <w:tab w:val="num" w:pos="720"/>
        </w:tabs>
        <w:ind w:left="720" w:hanging="360"/>
      </w:pPr>
      <w:rPr>
        <w:rFonts w:hint="default" w:ascii="Symbol" w:hAnsi="Symbol"/>
        <w:sz w:val="20"/>
      </w:rPr>
    </w:lvl>
    <w:lvl w:ilvl="1">
      <w:start w:val="7"/>
      <w:numFmt w:val="decimal"/>
      <w:lvlText w:val="%2"/>
      <w:lvlJc w:val="left"/>
      <w:pPr>
        <w:ind w:left="1440" w:hanging="360"/>
      </w:pPr>
      <w:rPr>
        <w:rFonts w:hint="default"/>
        <w:color w:val="4A86E8"/>
        <w:sz w:val="36"/>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6CFC4FDF"/>
    <w:multiLevelType w:val="multilevel"/>
    <w:tmpl w:val="FAFEA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D0F25E2"/>
    <w:multiLevelType w:val="multilevel"/>
    <w:tmpl w:val="069832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6E614B0A"/>
    <w:multiLevelType w:val="multilevel"/>
    <w:tmpl w:val="04C2C5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6F1F4FA2"/>
    <w:multiLevelType w:val="multilevel"/>
    <w:tmpl w:val="729066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6F931A8F"/>
    <w:multiLevelType w:val="multilevel"/>
    <w:tmpl w:val="434AE8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716D4107"/>
    <w:multiLevelType w:val="multilevel"/>
    <w:tmpl w:val="EC2C02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71D539D6"/>
    <w:multiLevelType w:val="multilevel"/>
    <w:tmpl w:val="1068D7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71FC279C"/>
    <w:multiLevelType w:val="multilevel"/>
    <w:tmpl w:val="946447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7272570B"/>
    <w:multiLevelType w:val="multilevel"/>
    <w:tmpl w:val="3340A9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72AF769A"/>
    <w:multiLevelType w:val="multilevel"/>
    <w:tmpl w:val="9B0467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73FB4260"/>
    <w:multiLevelType w:val="multilevel"/>
    <w:tmpl w:val="275094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742747DD"/>
    <w:multiLevelType w:val="hybridMultilevel"/>
    <w:tmpl w:val="600E8B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6" w15:restartNumberingAfterBreak="0">
    <w:nsid w:val="743D2016"/>
    <w:multiLevelType w:val="multilevel"/>
    <w:tmpl w:val="66F084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76777CE8"/>
    <w:multiLevelType w:val="multilevel"/>
    <w:tmpl w:val="2564D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6880827"/>
    <w:multiLevelType w:val="multilevel"/>
    <w:tmpl w:val="FCC81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6F42DFA"/>
    <w:multiLevelType w:val="multilevel"/>
    <w:tmpl w:val="058C46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781501D6"/>
    <w:multiLevelType w:val="multilevel"/>
    <w:tmpl w:val="28AEE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8F645C7"/>
    <w:multiLevelType w:val="multilevel"/>
    <w:tmpl w:val="2D3CA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90C11AC"/>
    <w:multiLevelType w:val="multilevel"/>
    <w:tmpl w:val="6382FB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79BA3571"/>
    <w:multiLevelType w:val="multilevel"/>
    <w:tmpl w:val="F2065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BD61DF5"/>
    <w:multiLevelType w:val="multilevel"/>
    <w:tmpl w:val="6B2CD674"/>
    <w:lvl w:ilvl="0">
      <w:start w:val="1"/>
      <w:numFmt w:val="decimal"/>
      <w:lvlText w:val="%1."/>
      <w:lvlJc w:val="left"/>
      <w:pPr>
        <w:tabs>
          <w:tab w:val="num" w:pos="810"/>
        </w:tabs>
        <w:ind w:left="81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C0D5CA6"/>
    <w:multiLevelType w:val="multilevel"/>
    <w:tmpl w:val="0DEA45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7C970F8A"/>
    <w:multiLevelType w:val="multilevel"/>
    <w:tmpl w:val="AC2EDB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7" w15:restartNumberingAfterBreak="0">
    <w:nsid w:val="7E462685"/>
    <w:multiLevelType w:val="multilevel"/>
    <w:tmpl w:val="E01E92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8" w15:restartNumberingAfterBreak="0">
    <w:nsid w:val="7E8E67B5"/>
    <w:multiLevelType w:val="multilevel"/>
    <w:tmpl w:val="8AA687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7FC752AB"/>
    <w:multiLevelType w:val="multilevel"/>
    <w:tmpl w:val="7E8ADF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0" w15:restartNumberingAfterBreak="0">
    <w:nsid w:val="7FE535ED"/>
    <w:multiLevelType w:val="hybridMultilevel"/>
    <w:tmpl w:val="070A831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695275977">
    <w:abstractNumId w:val="110"/>
  </w:num>
  <w:num w:numId="2" w16cid:durableId="1669820742">
    <w:abstractNumId w:val="78"/>
  </w:num>
  <w:num w:numId="3" w16cid:durableId="1262756567">
    <w:abstractNumId w:val="66"/>
  </w:num>
  <w:num w:numId="4" w16cid:durableId="1833253944">
    <w:abstractNumId w:val="95"/>
  </w:num>
  <w:num w:numId="5" w16cid:durableId="1529641415">
    <w:abstractNumId w:val="91"/>
  </w:num>
  <w:num w:numId="6" w16cid:durableId="2026864032">
    <w:abstractNumId w:val="93"/>
  </w:num>
  <w:num w:numId="7" w16cid:durableId="350229727">
    <w:abstractNumId w:val="39"/>
  </w:num>
  <w:num w:numId="8" w16cid:durableId="1563560816">
    <w:abstractNumId w:val="69"/>
  </w:num>
  <w:num w:numId="9" w16cid:durableId="343895832">
    <w:abstractNumId w:val="12"/>
  </w:num>
  <w:num w:numId="10" w16cid:durableId="1070999091">
    <w:abstractNumId w:val="37"/>
  </w:num>
  <w:num w:numId="11" w16cid:durableId="1295718315">
    <w:abstractNumId w:val="29"/>
  </w:num>
  <w:num w:numId="12" w16cid:durableId="710767993">
    <w:abstractNumId w:val="97"/>
  </w:num>
  <w:num w:numId="13" w16cid:durableId="12190029">
    <w:abstractNumId w:val="97"/>
    <w:lvlOverride w:ilvl="1">
      <w:lvl w:ilvl="1">
        <w:numFmt w:val="bullet"/>
        <w:lvlText w:val=""/>
        <w:lvlJc w:val="left"/>
        <w:pPr>
          <w:tabs>
            <w:tab w:val="num" w:pos="1440"/>
          </w:tabs>
          <w:ind w:left="1440" w:hanging="360"/>
        </w:pPr>
        <w:rPr>
          <w:rFonts w:hint="default" w:ascii="Symbol" w:hAnsi="Symbol"/>
          <w:sz w:val="20"/>
        </w:rPr>
      </w:lvl>
    </w:lvlOverride>
  </w:num>
  <w:num w:numId="14" w16cid:durableId="1323775950">
    <w:abstractNumId w:val="97"/>
    <w:lvlOverride w:ilvl="1">
      <w:lvl w:ilvl="1">
        <w:numFmt w:val="bullet"/>
        <w:lvlText w:val=""/>
        <w:lvlJc w:val="left"/>
        <w:pPr>
          <w:tabs>
            <w:tab w:val="num" w:pos="1440"/>
          </w:tabs>
          <w:ind w:left="1440" w:hanging="360"/>
        </w:pPr>
        <w:rPr>
          <w:rFonts w:hint="default" w:ascii="Symbol" w:hAnsi="Symbol"/>
          <w:sz w:val="20"/>
        </w:rPr>
      </w:lvl>
    </w:lvlOverride>
  </w:num>
  <w:num w:numId="15" w16cid:durableId="893849589">
    <w:abstractNumId w:val="56"/>
  </w:num>
  <w:num w:numId="16" w16cid:durableId="1965229205">
    <w:abstractNumId w:val="43"/>
  </w:num>
  <w:num w:numId="17" w16cid:durableId="1084259275">
    <w:abstractNumId w:val="22"/>
  </w:num>
  <w:num w:numId="18" w16cid:durableId="1072195636">
    <w:abstractNumId w:val="94"/>
  </w:num>
  <w:num w:numId="19" w16cid:durableId="1027947049">
    <w:abstractNumId w:val="65"/>
  </w:num>
  <w:num w:numId="20" w16cid:durableId="1572931491">
    <w:abstractNumId w:val="65"/>
    <w:lvlOverride w:ilvl="1">
      <w:lvl w:ilvl="1">
        <w:numFmt w:val="bullet"/>
        <w:lvlText w:val=""/>
        <w:lvlJc w:val="left"/>
        <w:pPr>
          <w:tabs>
            <w:tab w:val="num" w:pos="1440"/>
          </w:tabs>
          <w:ind w:left="1440" w:hanging="360"/>
        </w:pPr>
        <w:rPr>
          <w:rFonts w:hint="default" w:ascii="Symbol" w:hAnsi="Symbol"/>
          <w:sz w:val="20"/>
        </w:rPr>
      </w:lvl>
    </w:lvlOverride>
  </w:num>
  <w:num w:numId="21" w16cid:durableId="22176405">
    <w:abstractNumId w:val="65"/>
    <w:lvlOverride w:ilvl="1">
      <w:lvl w:ilvl="1">
        <w:numFmt w:val="bullet"/>
        <w:lvlText w:val=""/>
        <w:lvlJc w:val="left"/>
        <w:pPr>
          <w:tabs>
            <w:tab w:val="num" w:pos="1440"/>
          </w:tabs>
          <w:ind w:left="1440" w:hanging="360"/>
        </w:pPr>
        <w:rPr>
          <w:rFonts w:hint="default" w:ascii="Symbol" w:hAnsi="Symbol"/>
          <w:sz w:val="20"/>
        </w:rPr>
      </w:lvl>
    </w:lvlOverride>
  </w:num>
  <w:num w:numId="22" w16cid:durableId="503478860">
    <w:abstractNumId w:val="65"/>
    <w:lvlOverride w:ilvl="1">
      <w:lvl w:ilvl="1">
        <w:numFmt w:val="bullet"/>
        <w:lvlText w:val=""/>
        <w:lvlJc w:val="left"/>
        <w:pPr>
          <w:tabs>
            <w:tab w:val="num" w:pos="1440"/>
          </w:tabs>
          <w:ind w:left="1440" w:hanging="360"/>
        </w:pPr>
        <w:rPr>
          <w:rFonts w:hint="default" w:ascii="Symbol" w:hAnsi="Symbol"/>
          <w:sz w:val="20"/>
        </w:rPr>
      </w:lvl>
    </w:lvlOverride>
  </w:num>
  <w:num w:numId="23" w16cid:durableId="2122525185">
    <w:abstractNumId w:val="65"/>
    <w:lvlOverride w:ilvl="1">
      <w:lvl w:ilvl="1">
        <w:numFmt w:val="bullet"/>
        <w:lvlText w:val=""/>
        <w:lvlJc w:val="left"/>
        <w:pPr>
          <w:tabs>
            <w:tab w:val="num" w:pos="1440"/>
          </w:tabs>
          <w:ind w:left="1440" w:hanging="360"/>
        </w:pPr>
        <w:rPr>
          <w:rFonts w:hint="default" w:ascii="Symbol" w:hAnsi="Symbol"/>
          <w:sz w:val="20"/>
        </w:rPr>
      </w:lvl>
    </w:lvlOverride>
  </w:num>
  <w:num w:numId="24" w16cid:durableId="973216448">
    <w:abstractNumId w:val="65"/>
    <w:lvlOverride w:ilvl="1">
      <w:lvl w:ilvl="1">
        <w:numFmt w:val="bullet"/>
        <w:lvlText w:val=""/>
        <w:lvlJc w:val="left"/>
        <w:pPr>
          <w:tabs>
            <w:tab w:val="num" w:pos="1440"/>
          </w:tabs>
          <w:ind w:left="1440" w:hanging="360"/>
        </w:pPr>
        <w:rPr>
          <w:rFonts w:hint="default" w:ascii="Symbol" w:hAnsi="Symbol"/>
          <w:sz w:val="20"/>
        </w:rPr>
      </w:lvl>
    </w:lvlOverride>
  </w:num>
  <w:num w:numId="25" w16cid:durableId="1213924054">
    <w:abstractNumId w:val="65"/>
    <w:lvlOverride w:ilvl="1">
      <w:lvl w:ilvl="1">
        <w:numFmt w:val="bullet"/>
        <w:lvlText w:val=""/>
        <w:lvlJc w:val="left"/>
        <w:pPr>
          <w:tabs>
            <w:tab w:val="num" w:pos="1440"/>
          </w:tabs>
          <w:ind w:left="1440" w:hanging="360"/>
        </w:pPr>
        <w:rPr>
          <w:rFonts w:hint="default" w:ascii="Symbol" w:hAnsi="Symbol"/>
          <w:sz w:val="20"/>
        </w:rPr>
      </w:lvl>
    </w:lvlOverride>
  </w:num>
  <w:num w:numId="26" w16cid:durableId="1423987676">
    <w:abstractNumId w:val="65"/>
    <w:lvlOverride w:ilvl="1">
      <w:lvl w:ilvl="1">
        <w:numFmt w:val="bullet"/>
        <w:lvlText w:val=""/>
        <w:lvlJc w:val="left"/>
        <w:pPr>
          <w:tabs>
            <w:tab w:val="num" w:pos="1440"/>
          </w:tabs>
          <w:ind w:left="1440" w:hanging="360"/>
        </w:pPr>
        <w:rPr>
          <w:rFonts w:hint="default" w:ascii="Symbol" w:hAnsi="Symbol"/>
          <w:sz w:val="20"/>
        </w:rPr>
      </w:lvl>
    </w:lvlOverride>
  </w:num>
  <w:num w:numId="27" w16cid:durableId="2039810679">
    <w:abstractNumId w:val="65"/>
    <w:lvlOverride w:ilvl="1">
      <w:lvl w:ilvl="1">
        <w:numFmt w:val="bullet"/>
        <w:lvlText w:val=""/>
        <w:lvlJc w:val="left"/>
        <w:pPr>
          <w:tabs>
            <w:tab w:val="num" w:pos="1440"/>
          </w:tabs>
          <w:ind w:left="1440" w:hanging="360"/>
        </w:pPr>
        <w:rPr>
          <w:rFonts w:hint="default" w:ascii="Symbol" w:hAnsi="Symbol"/>
          <w:sz w:val="20"/>
        </w:rPr>
      </w:lvl>
    </w:lvlOverride>
  </w:num>
  <w:num w:numId="28" w16cid:durableId="209076834">
    <w:abstractNumId w:val="65"/>
    <w:lvlOverride w:ilvl="1">
      <w:lvl w:ilvl="1">
        <w:numFmt w:val="bullet"/>
        <w:lvlText w:val=""/>
        <w:lvlJc w:val="left"/>
        <w:pPr>
          <w:tabs>
            <w:tab w:val="num" w:pos="1440"/>
          </w:tabs>
          <w:ind w:left="1440" w:hanging="360"/>
        </w:pPr>
        <w:rPr>
          <w:rFonts w:hint="default" w:ascii="Symbol" w:hAnsi="Symbol"/>
          <w:sz w:val="20"/>
        </w:rPr>
      </w:lvl>
    </w:lvlOverride>
  </w:num>
  <w:num w:numId="29" w16cid:durableId="616565878">
    <w:abstractNumId w:val="65"/>
    <w:lvlOverride w:ilvl="1">
      <w:lvl w:ilvl="1">
        <w:numFmt w:val="bullet"/>
        <w:lvlText w:val=""/>
        <w:lvlJc w:val="left"/>
        <w:pPr>
          <w:tabs>
            <w:tab w:val="num" w:pos="1440"/>
          </w:tabs>
          <w:ind w:left="1440" w:hanging="360"/>
        </w:pPr>
        <w:rPr>
          <w:rFonts w:hint="default" w:ascii="Symbol" w:hAnsi="Symbol"/>
          <w:sz w:val="20"/>
        </w:rPr>
      </w:lvl>
    </w:lvlOverride>
  </w:num>
  <w:num w:numId="30" w16cid:durableId="728265221">
    <w:abstractNumId w:val="65"/>
    <w:lvlOverride w:ilvl="1">
      <w:lvl w:ilvl="1">
        <w:numFmt w:val="bullet"/>
        <w:lvlText w:val=""/>
        <w:lvlJc w:val="left"/>
        <w:pPr>
          <w:tabs>
            <w:tab w:val="num" w:pos="1440"/>
          </w:tabs>
          <w:ind w:left="1440" w:hanging="360"/>
        </w:pPr>
        <w:rPr>
          <w:rFonts w:hint="default" w:ascii="Symbol" w:hAnsi="Symbol"/>
          <w:sz w:val="20"/>
        </w:rPr>
      </w:lvl>
    </w:lvlOverride>
  </w:num>
  <w:num w:numId="31" w16cid:durableId="941256137">
    <w:abstractNumId w:val="65"/>
    <w:lvlOverride w:ilvl="1">
      <w:lvl w:ilvl="1">
        <w:numFmt w:val="bullet"/>
        <w:lvlText w:val=""/>
        <w:lvlJc w:val="left"/>
        <w:pPr>
          <w:tabs>
            <w:tab w:val="num" w:pos="1440"/>
          </w:tabs>
          <w:ind w:left="1440" w:hanging="360"/>
        </w:pPr>
        <w:rPr>
          <w:rFonts w:hint="default" w:ascii="Symbol" w:hAnsi="Symbol"/>
          <w:sz w:val="20"/>
        </w:rPr>
      </w:lvl>
    </w:lvlOverride>
  </w:num>
  <w:num w:numId="32" w16cid:durableId="1456215517">
    <w:abstractNumId w:val="65"/>
    <w:lvlOverride w:ilvl="1">
      <w:lvl w:ilvl="1">
        <w:numFmt w:val="bullet"/>
        <w:lvlText w:val=""/>
        <w:lvlJc w:val="left"/>
        <w:pPr>
          <w:tabs>
            <w:tab w:val="num" w:pos="1440"/>
          </w:tabs>
          <w:ind w:left="1440" w:hanging="360"/>
        </w:pPr>
        <w:rPr>
          <w:rFonts w:hint="default" w:ascii="Symbol" w:hAnsi="Symbol"/>
          <w:sz w:val="20"/>
        </w:rPr>
      </w:lvl>
    </w:lvlOverride>
  </w:num>
  <w:num w:numId="33" w16cid:durableId="353920928">
    <w:abstractNumId w:val="65"/>
    <w:lvlOverride w:ilvl="1">
      <w:lvl w:ilvl="1">
        <w:numFmt w:val="bullet"/>
        <w:lvlText w:val=""/>
        <w:lvlJc w:val="left"/>
        <w:pPr>
          <w:tabs>
            <w:tab w:val="num" w:pos="1440"/>
          </w:tabs>
          <w:ind w:left="1440" w:hanging="360"/>
        </w:pPr>
        <w:rPr>
          <w:rFonts w:hint="default" w:ascii="Symbol" w:hAnsi="Symbol"/>
          <w:sz w:val="20"/>
        </w:rPr>
      </w:lvl>
    </w:lvlOverride>
  </w:num>
  <w:num w:numId="34" w16cid:durableId="1457287995">
    <w:abstractNumId w:val="0"/>
  </w:num>
  <w:num w:numId="35" w16cid:durableId="1547066276">
    <w:abstractNumId w:val="85"/>
  </w:num>
  <w:num w:numId="36" w16cid:durableId="1651712130">
    <w:abstractNumId w:val="105"/>
  </w:num>
  <w:num w:numId="37" w16cid:durableId="130905705">
    <w:abstractNumId w:val="45"/>
  </w:num>
  <w:num w:numId="38" w16cid:durableId="1440757117">
    <w:abstractNumId w:val="45"/>
    <w:lvlOverride w:ilvl="1">
      <w:lvl w:ilvl="1">
        <w:numFmt w:val="bullet"/>
        <w:lvlText w:val=""/>
        <w:lvlJc w:val="left"/>
        <w:pPr>
          <w:tabs>
            <w:tab w:val="num" w:pos="1440"/>
          </w:tabs>
          <w:ind w:left="1440" w:hanging="360"/>
        </w:pPr>
        <w:rPr>
          <w:rFonts w:hint="default" w:ascii="Symbol" w:hAnsi="Symbol"/>
          <w:sz w:val="20"/>
        </w:rPr>
      </w:lvl>
    </w:lvlOverride>
  </w:num>
  <w:num w:numId="39" w16cid:durableId="1845512715">
    <w:abstractNumId w:val="45"/>
    <w:lvlOverride w:ilvl="1">
      <w:lvl w:ilvl="1">
        <w:numFmt w:val="bullet"/>
        <w:lvlText w:val=""/>
        <w:lvlJc w:val="left"/>
        <w:pPr>
          <w:tabs>
            <w:tab w:val="num" w:pos="1440"/>
          </w:tabs>
          <w:ind w:left="1440" w:hanging="360"/>
        </w:pPr>
        <w:rPr>
          <w:rFonts w:hint="default" w:ascii="Symbol" w:hAnsi="Symbol"/>
          <w:sz w:val="20"/>
        </w:rPr>
      </w:lvl>
    </w:lvlOverride>
  </w:num>
  <w:num w:numId="40" w16cid:durableId="1252160242">
    <w:abstractNumId w:val="45"/>
    <w:lvlOverride w:ilvl="1">
      <w:lvl w:ilvl="1">
        <w:numFmt w:val="bullet"/>
        <w:lvlText w:val=""/>
        <w:lvlJc w:val="left"/>
        <w:pPr>
          <w:tabs>
            <w:tab w:val="num" w:pos="1440"/>
          </w:tabs>
          <w:ind w:left="1440" w:hanging="360"/>
        </w:pPr>
        <w:rPr>
          <w:rFonts w:hint="default" w:ascii="Symbol" w:hAnsi="Symbol"/>
          <w:sz w:val="20"/>
        </w:rPr>
      </w:lvl>
    </w:lvlOverride>
  </w:num>
  <w:num w:numId="41" w16cid:durableId="67769766">
    <w:abstractNumId w:val="45"/>
    <w:lvlOverride w:ilvl="1">
      <w:lvl w:ilvl="1">
        <w:numFmt w:val="bullet"/>
        <w:lvlText w:val=""/>
        <w:lvlJc w:val="left"/>
        <w:pPr>
          <w:tabs>
            <w:tab w:val="num" w:pos="1440"/>
          </w:tabs>
          <w:ind w:left="1440" w:hanging="360"/>
        </w:pPr>
        <w:rPr>
          <w:rFonts w:hint="default" w:ascii="Symbol" w:hAnsi="Symbol"/>
          <w:sz w:val="20"/>
        </w:rPr>
      </w:lvl>
    </w:lvlOverride>
  </w:num>
  <w:num w:numId="42" w16cid:durableId="364525760">
    <w:abstractNumId w:val="45"/>
    <w:lvlOverride w:ilvl="1">
      <w:lvl w:ilvl="1">
        <w:numFmt w:val="bullet"/>
        <w:lvlText w:val=""/>
        <w:lvlJc w:val="left"/>
        <w:pPr>
          <w:tabs>
            <w:tab w:val="num" w:pos="1440"/>
          </w:tabs>
          <w:ind w:left="1440" w:hanging="360"/>
        </w:pPr>
        <w:rPr>
          <w:rFonts w:hint="default" w:ascii="Symbol" w:hAnsi="Symbol"/>
          <w:sz w:val="20"/>
        </w:rPr>
      </w:lvl>
    </w:lvlOverride>
  </w:num>
  <w:num w:numId="43" w16cid:durableId="1040010406">
    <w:abstractNumId w:val="45"/>
    <w:lvlOverride w:ilvl="1">
      <w:lvl w:ilvl="1">
        <w:numFmt w:val="bullet"/>
        <w:lvlText w:val=""/>
        <w:lvlJc w:val="left"/>
        <w:pPr>
          <w:tabs>
            <w:tab w:val="num" w:pos="1440"/>
          </w:tabs>
          <w:ind w:left="1440" w:hanging="360"/>
        </w:pPr>
        <w:rPr>
          <w:rFonts w:hint="default" w:ascii="Symbol" w:hAnsi="Symbol"/>
          <w:sz w:val="20"/>
        </w:rPr>
      </w:lvl>
    </w:lvlOverride>
  </w:num>
  <w:num w:numId="44" w16cid:durableId="419911565">
    <w:abstractNumId w:val="45"/>
    <w:lvlOverride w:ilvl="1">
      <w:lvl w:ilvl="1">
        <w:numFmt w:val="bullet"/>
        <w:lvlText w:val=""/>
        <w:lvlJc w:val="left"/>
        <w:pPr>
          <w:tabs>
            <w:tab w:val="num" w:pos="1440"/>
          </w:tabs>
          <w:ind w:left="1440" w:hanging="360"/>
        </w:pPr>
        <w:rPr>
          <w:rFonts w:hint="default" w:ascii="Symbol" w:hAnsi="Symbol"/>
          <w:sz w:val="20"/>
        </w:rPr>
      </w:lvl>
    </w:lvlOverride>
  </w:num>
  <w:num w:numId="45" w16cid:durableId="1626080329">
    <w:abstractNumId w:val="45"/>
    <w:lvlOverride w:ilvl="1">
      <w:lvl w:ilvl="1">
        <w:numFmt w:val="bullet"/>
        <w:lvlText w:val=""/>
        <w:lvlJc w:val="left"/>
        <w:pPr>
          <w:tabs>
            <w:tab w:val="num" w:pos="1440"/>
          </w:tabs>
          <w:ind w:left="1440" w:hanging="360"/>
        </w:pPr>
        <w:rPr>
          <w:rFonts w:hint="default" w:ascii="Symbol" w:hAnsi="Symbol"/>
          <w:sz w:val="20"/>
        </w:rPr>
      </w:lvl>
    </w:lvlOverride>
  </w:num>
  <w:num w:numId="46" w16cid:durableId="2089956754">
    <w:abstractNumId w:val="45"/>
    <w:lvlOverride w:ilvl="1">
      <w:lvl w:ilvl="1">
        <w:numFmt w:val="bullet"/>
        <w:lvlText w:val=""/>
        <w:lvlJc w:val="left"/>
        <w:pPr>
          <w:tabs>
            <w:tab w:val="num" w:pos="1440"/>
          </w:tabs>
          <w:ind w:left="1440" w:hanging="360"/>
        </w:pPr>
        <w:rPr>
          <w:rFonts w:hint="default" w:ascii="Symbol" w:hAnsi="Symbol"/>
          <w:sz w:val="20"/>
        </w:rPr>
      </w:lvl>
    </w:lvlOverride>
  </w:num>
  <w:num w:numId="47" w16cid:durableId="460542198">
    <w:abstractNumId w:val="45"/>
    <w:lvlOverride w:ilvl="1">
      <w:lvl w:ilvl="1">
        <w:numFmt w:val="bullet"/>
        <w:lvlText w:val=""/>
        <w:lvlJc w:val="left"/>
        <w:pPr>
          <w:tabs>
            <w:tab w:val="num" w:pos="1440"/>
          </w:tabs>
          <w:ind w:left="1440" w:hanging="360"/>
        </w:pPr>
        <w:rPr>
          <w:rFonts w:hint="default" w:ascii="Symbol" w:hAnsi="Symbol"/>
          <w:sz w:val="20"/>
        </w:rPr>
      </w:lvl>
    </w:lvlOverride>
  </w:num>
  <w:num w:numId="48" w16cid:durableId="1486362151">
    <w:abstractNumId w:val="45"/>
    <w:lvlOverride w:ilvl="1">
      <w:lvl w:ilvl="1">
        <w:numFmt w:val="bullet"/>
        <w:lvlText w:val=""/>
        <w:lvlJc w:val="left"/>
        <w:pPr>
          <w:tabs>
            <w:tab w:val="num" w:pos="1440"/>
          </w:tabs>
          <w:ind w:left="1440" w:hanging="360"/>
        </w:pPr>
        <w:rPr>
          <w:rFonts w:hint="default" w:ascii="Symbol" w:hAnsi="Symbol"/>
          <w:sz w:val="20"/>
        </w:rPr>
      </w:lvl>
    </w:lvlOverride>
  </w:num>
  <w:num w:numId="49" w16cid:durableId="1242636242">
    <w:abstractNumId w:val="45"/>
    <w:lvlOverride w:ilvl="1">
      <w:lvl w:ilvl="1">
        <w:numFmt w:val="bullet"/>
        <w:lvlText w:val=""/>
        <w:lvlJc w:val="left"/>
        <w:pPr>
          <w:tabs>
            <w:tab w:val="num" w:pos="1440"/>
          </w:tabs>
          <w:ind w:left="1440" w:hanging="360"/>
        </w:pPr>
        <w:rPr>
          <w:rFonts w:hint="default" w:ascii="Symbol" w:hAnsi="Symbol"/>
          <w:sz w:val="20"/>
        </w:rPr>
      </w:lvl>
    </w:lvlOverride>
  </w:num>
  <w:num w:numId="50" w16cid:durableId="1188911969">
    <w:abstractNumId w:val="101"/>
  </w:num>
  <w:num w:numId="51" w16cid:durableId="1296831213">
    <w:abstractNumId w:val="101"/>
    <w:lvlOverride w:ilvl="1">
      <w:lvl w:ilvl="1">
        <w:numFmt w:val="bullet"/>
        <w:lvlText w:val=""/>
        <w:lvlJc w:val="left"/>
        <w:pPr>
          <w:tabs>
            <w:tab w:val="num" w:pos="1440"/>
          </w:tabs>
          <w:ind w:left="1440" w:hanging="360"/>
        </w:pPr>
        <w:rPr>
          <w:rFonts w:hint="default" w:ascii="Symbol" w:hAnsi="Symbol"/>
          <w:sz w:val="20"/>
        </w:rPr>
      </w:lvl>
    </w:lvlOverride>
  </w:num>
  <w:num w:numId="52" w16cid:durableId="988705510">
    <w:abstractNumId w:val="101"/>
    <w:lvlOverride w:ilvl="1">
      <w:lvl w:ilvl="1">
        <w:numFmt w:val="bullet"/>
        <w:lvlText w:val=""/>
        <w:lvlJc w:val="left"/>
        <w:pPr>
          <w:tabs>
            <w:tab w:val="num" w:pos="1440"/>
          </w:tabs>
          <w:ind w:left="1440" w:hanging="360"/>
        </w:pPr>
        <w:rPr>
          <w:rFonts w:hint="default" w:ascii="Symbol" w:hAnsi="Symbol"/>
          <w:sz w:val="20"/>
        </w:rPr>
      </w:lvl>
    </w:lvlOverride>
  </w:num>
  <w:num w:numId="53" w16cid:durableId="1730305890">
    <w:abstractNumId w:val="101"/>
    <w:lvlOverride w:ilvl="1">
      <w:lvl w:ilvl="1">
        <w:numFmt w:val="bullet"/>
        <w:lvlText w:val=""/>
        <w:lvlJc w:val="left"/>
        <w:pPr>
          <w:tabs>
            <w:tab w:val="num" w:pos="1440"/>
          </w:tabs>
          <w:ind w:left="1440" w:hanging="360"/>
        </w:pPr>
        <w:rPr>
          <w:rFonts w:hint="default" w:ascii="Symbol" w:hAnsi="Symbol"/>
          <w:sz w:val="20"/>
        </w:rPr>
      </w:lvl>
    </w:lvlOverride>
  </w:num>
  <w:num w:numId="54" w16cid:durableId="1820490320">
    <w:abstractNumId w:val="101"/>
    <w:lvlOverride w:ilvl="1">
      <w:lvl w:ilvl="1">
        <w:numFmt w:val="bullet"/>
        <w:lvlText w:val=""/>
        <w:lvlJc w:val="left"/>
        <w:pPr>
          <w:tabs>
            <w:tab w:val="num" w:pos="1440"/>
          </w:tabs>
          <w:ind w:left="1440" w:hanging="360"/>
        </w:pPr>
        <w:rPr>
          <w:rFonts w:hint="default" w:ascii="Symbol" w:hAnsi="Symbol"/>
          <w:sz w:val="20"/>
        </w:rPr>
      </w:lvl>
    </w:lvlOverride>
  </w:num>
  <w:num w:numId="55" w16cid:durableId="1625234803">
    <w:abstractNumId w:val="101"/>
    <w:lvlOverride w:ilvl="1">
      <w:lvl w:ilvl="1">
        <w:numFmt w:val="bullet"/>
        <w:lvlText w:val=""/>
        <w:lvlJc w:val="left"/>
        <w:pPr>
          <w:tabs>
            <w:tab w:val="num" w:pos="1440"/>
          </w:tabs>
          <w:ind w:left="1440" w:hanging="360"/>
        </w:pPr>
        <w:rPr>
          <w:rFonts w:hint="default" w:ascii="Symbol" w:hAnsi="Symbol"/>
          <w:sz w:val="20"/>
        </w:rPr>
      </w:lvl>
    </w:lvlOverride>
  </w:num>
  <w:num w:numId="56" w16cid:durableId="709108817">
    <w:abstractNumId w:val="101"/>
    <w:lvlOverride w:ilvl="1">
      <w:lvl w:ilvl="1">
        <w:numFmt w:val="bullet"/>
        <w:lvlText w:val=""/>
        <w:lvlJc w:val="left"/>
        <w:pPr>
          <w:tabs>
            <w:tab w:val="num" w:pos="1440"/>
          </w:tabs>
          <w:ind w:left="1440" w:hanging="360"/>
        </w:pPr>
        <w:rPr>
          <w:rFonts w:hint="default" w:ascii="Symbol" w:hAnsi="Symbol"/>
          <w:sz w:val="20"/>
        </w:rPr>
      </w:lvl>
    </w:lvlOverride>
  </w:num>
  <w:num w:numId="57" w16cid:durableId="1271277105">
    <w:abstractNumId w:val="101"/>
    <w:lvlOverride w:ilvl="1">
      <w:lvl w:ilvl="1">
        <w:numFmt w:val="bullet"/>
        <w:lvlText w:val=""/>
        <w:lvlJc w:val="left"/>
        <w:pPr>
          <w:tabs>
            <w:tab w:val="num" w:pos="1440"/>
          </w:tabs>
          <w:ind w:left="1440" w:hanging="360"/>
        </w:pPr>
        <w:rPr>
          <w:rFonts w:hint="default" w:ascii="Symbol" w:hAnsi="Symbol"/>
          <w:sz w:val="20"/>
        </w:rPr>
      </w:lvl>
    </w:lvlOverride>
  </w:num>
  <w:num w:numId="58" w16cid:durableId="519516990">
    <w:abstractNumId w:val="101"/>
    <w:lvlOverride w:ilvl="1">
      <w:lvl w:ilvl="1">
        <w:numFmt w:val="bullet"/>
        <w:lvlText w:val=""/>
        <w:lvlJc w:val="left"/>
        <w:pPr>
          <w:tabs>
            <w:tab w:val="num" w:pos="1440"/>
          </w:tabs>
          <w:ind w:left="1440" w:hanging="360"/>
        </w:pPr>
        <w:rPr>
          <w:rFonts w:hint="default" w:ascii="Symbol" w:hAnsi="Symbol"/>
          <w:sz w:val="20"/>
        </w:rPr>
      </w:lvl>
    </w:lvlOverride>
  </w:num>
  <w:num w:numId="59" w16cid:durableId="851720702">
    <w:abstractNumId w:val="101"/>
    <w:lvlOverride w:ilvl="1">
      <w:lvl w:ilvl="1">
        <w:numFmt w:val="bullet"/>
        <w:lvlText w:val=""/>
        <w:lvlJc w:val="left"/>
        <w:pPr>
          <w:tabs>
            <w:tab w:val="num" w:pos="1440"/>
          </w:tabs>
          <w:ind w:left="1440" w:hanging="360"/>
        </w:pPr>
        <w:rPr>
          <w:rFonts w:hint="default" w:ascii="Symbol" w:hAnsi="Symbol"/>
          <w:sz w:val="20"/>
        </w:rPr>
      </w:lvl>
    </w:lvlOverride>
  </w:num>
  <w:num w:numId="60" w16cid:durableId="1069308434">
    <w:abstractNumId w:val="68"/>
  </w:num>
  <w:num w:numId="61" w16cid:durableId="712968447">
    <w:abstractNumId w:val="25"/>
  </w:num>
  <w:num w:numId="62" w16cid:durableId="390276359">
    <w:abstractNumId w:val="46"/>
  </w:num>
  <w:num w:numId="63" w16cid:durableId="1552573159">
    <w:abstractNumId w:val="34"/>
  </w:num>
  <w:num w:numId="64" w16cid:durableId="1272975091">
    <w:abstractNumId w:val="104"/>
  </w:num>
  <w:num w:numId="65" w16cid:durableId="350837509">
    <w:abstractNumId w:val="27"/>
  </w:num>
  <w:num w:numId="66" w16cid:durableId="199586115">
    <w:abstractNumId w:val="3"/>
  </w:num>
  <w:num w:numId="67" w16cid:durableId="504639155">
    <w:abstractNumId w:val="67"/>
  </w:num>
  <w:num w:numId="68" w16cid:durableId="1195652312">
    <w:abstractNumId w:val="48"/>
  </w:num>
  <w:num w:numId="69" w16cid:durableId="382874932">
    <w:abstractNumId w:val="92"/>
  </w:num>
  <w:num w:numId="70" w16cid:durableId="592782360">
    <w:abstractNumId w:val="62"/>
  </w:num>
  <w:num w:numId="71" w16cid:durableId="1152713985">
    <w:abstractNumId w:val="98"/>
  </w:num>
  <w:num w:numId="72" w16cid:durableId="1364131858">
    <w:abstractNumId w:val="20"/>
  </w:num>
  <w:num w:numId="73" w16cid:durableId="1059859511">
    <w:abstractNumId w:val="13"/>
  </w:num>
  <w:num w:numId="74" w16cid:durableId="1182934684">
    <w:abstractNumId w:val="86"/>
  </w:num>
  <w:num w:numId="75" w16cid:durableId="735008822">
    <w:abstractNumId w:val="77"/>
  </w:num>
  <w:num w:numId="76" w16cid:durableId="1619608967">
    <w:abstractNumId w:val="50"/>
  </w:num>
  <w:num w:numId="77" w16cid:durableId="1611400200">
    <w:abstractNumId w:val="5"/>
  </w:num>
  <w:num w:numId="78" w16cid:durableId="274799207">
    <w:abstractNumId w:val="5"/>
    <w:lvlOverride w:ilvl="1">
      <w:lvl w:ilvl="1">
        <w:numFmt w:val="bullet"/>
        <w:lvlText w:val=""/>
        <w:lvlJc w:val="left"/>
        <w:pPr>
          <w:tabs>
            <w:tab w:val="num" w:pos="1440"/>
          </w:tabs>
          <w:ind w:left="1440" w:hanging="360"/>
        </w:pPr>
        <w:rPr>
          <w:rFonts w:hint="default" w:ascii="Symbol" w:hAnsi="Symbol"/>
          <w:sz w:val="20"/>
        </w:rPr>
      </w:lvl>
    </w:lvlOverride>
  </w:num>
  <w:num w:numId="79" w16cid:durableId="1782146104">
    <w:abstractNumId w:val="5"/>
    <w:lvlOverride w:ilvl="1">
      <w:lvl w:ilvl="1">
        <w:numFmt w:val="bullet"/>
        <w:lvlText w:val=""/>
        <w:lvlJc w:val="left"/>
        <w:pPr>
          <w:tabs>
            <w:tab w:val="num" w:pos="1440"/>
          </w:tabs>
          <w:ind w:left="1440" w:hanging="360"/>
        </w:pPr>
        <w:rPr>
          <w:rFonts w:hint="default" w:ascii="Symbol" w:hAnsi="Symbol"/>
          <w:sz w:val="20"/>
        </w:rPr>
      </w:lvl>
    </w:lvlOverride>
  </w:num>
  <w:num w:numId="80" w16cid:durableId="423956182">
    <w:abstractNumId w:val="5"/>
    <w:lvlOverride w:ilvl="1">
      <w:lvl w:ilvl="1">
        <w:numFmt w:val="bullet"/>
        <w:lvlText w:val=""/>
        <w:lvlJc w:val="left"/>
        <w:pPr>
          <w:tabs>
            <w:tab w:val="num" w:pos="1440"/>
          </w:tabs>
          <w:ind w:left="1440" w:hanging="360"/>
        </w:pPr>
        <w:rPr>
          <w:rFonts w:hint="default" w:ascii="Symbol" w:hAnsi="Symbol"/>
          <w:sz w:val="20"/>
        </w:rPr>
      </w:lvl>
    </w:lvlOverride>
  </w:num>
  <w:num w:numId="81" w16cid:durableId="114103943">
    <w:abstractNumId w:val="5"/>
    <w:lvlOverride w:ilvl="1">
      <w:lvl w:ilvl="1">
        <w:numFmt w:val="bullet"/>
        <w:lvlText w:val=""/>
        <w:lvlJc w:val="left"/>
        <w:pPr>
          <w:tabs>
            <w:tab w:val="num" w:pos="1440"/>
          </w:tabs>
          <w:ind w:left="1440" w:hanging="360"/>
        </w:pPr>
        <w:rPr>
          <w:rFonts w:hint="default" w:ascii="Symbol" w:hAnsi="Symbol"/>
          <w:sz w:val="20"/>
        </w:rPr>
      </w:lvl>
    </w:lvlOverride>
  </w:num>
  <w:num w:numId="82" w16cid:durableId="333459360">
    <w:abstractNumId w:val="5"/>
    <w:lvlOverride w:ilvl="1">
      <w:lvl w:ilvl="1">
        <w:numFmt w:val="bullet"/>
        <w:lvlText w:val=""/>
        <w:lvlJc w:val="left"/>
        <w:pPr>
          <w:tabs>
            <w:tab w:val="num" w:pos="1440"/>
          </w:tabs>
          <w:ind w:left="1440" w:hanging="360"/>
        </w:pPr>
        <w:rPr>
          <w:rFonts w:hint="default" w:ascii="Symbol" w:hAnsi="Symbol"/>
          <w:sz w:val="20"/>
        </w:rPr>
      </w:lvl>
    </w:lvlOverride>
  </w:num>
  <w:num w:numId="83" w16cid:durableId="1897934426">
    <w:abstractNumId w:val="5"/>
    <w:lvlOverride w:ilvl="1">
      <w:lvl w:ilvl="1">
        <w:numFmt w:val="bullet"/>
        <w:lvlText w:val=""/>
        <w:lvlJc w:val="left"/>
        <w:pPr>
          <w:tabs>
            <w:tab w:val="num" w:pos="1440"/>
          </w:tabs>
          <w:ind w:left="1440" w:hanging="360"/>
        </w:pPr>
        <w:rPr>
          <w:rFonts w:hint="default" w:ascii="Symbol" w:hAnsi="Symbol"/>
          <w:sz w:val="20"/>
        </w:rPr>
      </w:lvl>
    </w:lvlOverride>
  </w:num>
  <w:num w:numId="84" w16cid:durableId="1137600359">
    <w:abstractNumId w:val="5"/>
    <w:lvlOverride w:ilvl="1">
      <w:lvl w:ilvl="1">
        <w:numFmt w:val="bullet"/>
        <w:lvlText w:val=""/>
        <w:lvlJc w:val="left"/>
        <w:pPr>
          <w:tabs>
            <w:tab w:val="num" w:pos="1440"/>
          </w:tabs>
          <w:ind w:left="1440" w:hanging="360"/>
        </w:pPr>
        <w:rPr>
          <w:rFonts w:hint="default" w:ascii="Symbol" w:hAnsi="Symbol"/>
          <w:sz w:val="20"/>
        </w:rPr>
      </w:lvl>
    </w:lvlOverride>
  </w:num>
  <w:num w:numId="85" w16cid:durableId="303507813">
    <w:abstractNumId w:val="5"/>
    <w:lvlOverride w:ilvl="1">
      <w:lvl w:ilvl="1">
        <w:numFmt w:val="bullet"/>
        <w:lvlText w:val=""/>
        <w:lvlJc w:val="left"/>
        <w:pPr>
          <w:tabs>
            <w:tab w:val="num" w:pos="1440"/>
          </w:tabs>
          <w:ind w:left="1440" w:hanging="360"/>
        </w:pPr>
        <w:rPr>
          <w:rFonts w:hint="default" w:ascii="Symbol" w:hAnsi="Symbol"/>
          <w:sz w:val="20"/>
        </w:rPr>
      </w:lvl>
    </w:lvlOverride>
  </w:num>
  <w:num w:numId="86" w16cid:durableId="2041200060">
    <w:abstractNumId w:val="5"/>
    <w:lvlOverride w:ilvl="1">
      <w:lvl w:ilvl="1">
        <w:numFmt w:val="bullet"/>
        <w:lvlText w:val=""/>
        <w:lvlJc w:val="left"/>
        <w:pPr>
          <w:tabs>
            <w:tab w:val="num" w:pos="1440"/>
          </w:tabs>
          <w:ind w:left="1440" w:hanging="360"/>
        </w:pPr>
        <w:rPr>
          <w:rFonts w:hint="default" w:ascii="Symbol" w:hAnsi="Symbol"/>
          <w:sz w:val="20"/>
        </w:rPr>
      </w:lvl>
    </w:lvlOverride>
  </w:num>
  <w:num w:numId="87" w16cid:durableId="870994367">
    <w:abstractNumId w:val="5"/>
    <w:lvlOverride w:ilvl="1">
      <w:lvl w:ilvl="1">
        <w:numFmt w:val="bullet"/>
        <w:lvlText w:val=""/>
        <w:lvlJc w:val="left"/>
        <w:pPr>
          <w:tabs>
            <w:tab w:val="num" w:pos="1440"/>
          </w:tabs>
          <w:ind w:left="1440" w:hanging="360"/>
        </w:pPr>
        <w:rPr>
          <w:rFonts w:hint="default" w:ascii="Symbol" w:hAnsi="Symbol"/>
          <w:sz w:val="20"/>
        </w:rPr>
      </w:lvl>
    </w:lvlOverride>
  </w:num>
  <w:num w:numId="88" w16cid:durableId="1596861879">
    <w:abstractNumId w:val="5"/>
    <w:lvlOverride w:ilvl="1">
      <w:lvl w:ilvl="1">
        <w:numFmt w:val="bullet"/>
        <w:lvlText w:val=""/>
        <w:lvlJc w:val="left"/>
        <w:pPr>
          <w:tabs>
            <w:tab w:val="num" w:pos="1440"/>
          </w:tabs>
          <w:ind w:left="1440" w:hanging="360"/>
        </w:pPr>
        <w:rPr>
          <w:rFonts w:hint="default" w:ascii="Symbol" w:hAnsi="Symbol"/>
          <w:sz w:val="20"/>
        </w:rPr>
      </w:lvl>
    </w:lvlOverride>
  </w:num>
  <w:num w:numId="89" w16cid:durableId="72708359">
    <w:abstractNumId w:val="5"/>
    <w:lvlOverride w:ilvl="1">
      <w:lvl w:ilvl="1">
        <w:numFmt w:val="bullet"/>
        <w:lvlText w:val=""/>
        <w:lvlJc w:val="left"/>
        <w:pPr>
          <w:tabs>
            <w:tab w:val="num" w:pos="1440"/>
          </w:tabs>
          <w:ind w:left="1440" w:hanging="360"/>
        </w:pPr>
        <w:rPr>
          <w:rFonts w:hint="default" w:ascii="Symbol" w:hAnsi="Symbol"/>
          <w:sz w:val="20"/>
        </w:rPr>
      </w:lvl>
    </w:lvlOverride>
  </w:num>
  <w:num w:numId="90" w16cid:durableId="1335762052">
    <w:abstractNumId w:val="41"/>
  </w:num>
  <w:num w:numId="91" w16cid:durableId="573706460">
    <w:abstractNumId w:val="57"/>
  </w:num>
  <w:num w:numId="92" w16cid:durableId="500125571">
    <w:abstractNumId w:val="88"/>
  </w:num>
  <w:num w:numId="93" w16cid:durableId="2144108160">
    <w:abstractNumId w:val="18"/>
  </w:num>
  <w:num w:numId="94" w16cid:durableId="885261150">
    <w:abstractNumId w:val="40"/>
  </w:num>
  <w:num w:numId="95" w16cid:durableId="1675104877">
    <w:abstractNumId w:val="81"/>
  </w:num>
  <w:num w:numId="96" w16cid:durableId="2100133822">
    <w:abstractNumId w:val="81"/>
    <w:lvlOverride w:ilvl="1">
      <w:lvl w:ilvl="1">
        <w:numFmt w:val="bullet"/>
        <w:lvlText w:val=""/>
        <w:lvlJc w:val="left"/>
        <w:pPr>
          <w:tabs>
            <w:tab w:val="num" w:pos="1440"/>
          </w:tabs>
          <w:ind w:left="1440" w:hanging="360"/>
        </w:pPr>
        <w:rPr>
          <w:rFonts w:hint="default" w:ascii="Symbol" w:hAnsi="Symbol"/>
          <w:sz w:val="20"/>
        </w:rPr>
      </w:lvl>
    </w:lvlOverride>
  </w:num>
  <w:num w:numId="97" w16cid:durableId="736392030">
    <w:abstractNumId w:val="81"/>
    <w:lvlOverride w:ilvl="1">
      <w:lvl w:ilvl="1">
        <w:numFmt w:val="bullet"/>
        <w:lvlText w:val=""/>
        <w:lvlJc w:val="left"/>
        <w:pPr>
          <w:tabs>
            <w:tab w:val="num" w:pos="1440"/>
          </w:tabs>
          <w:ind w:left="1440" w:hanging="360"/>
        </w:pPr>
        <w:rPr>
          <w:rFonts w:hint="default" w:ascii="Symbol" w:hAnsi="Symbol"/>
          <w:sz w:val="20"/>
        </w:rPr>
      </w:lvl>
    </w:lvlOverride>
  </w:num>
  <w:num w:numId="98" w16cid:durableId="1167748425">
    <w:abstractNumId w:val="81"/>
    <w:lvlOverride w:ilvl="1">
      <w:lvl w:ilvl="1">
        <w:numFmt w:val="bullet"/>
        <w:lvlText w:val=""/>
        <w:lvlJc w:val="left"/>
        <w:pPr>
          <w:tabs>
            <w:tab w:val="num" w:pos="1440"/>
          </w:tabs>
          <w:ind w:left="1440" w:hanging="360"/>
        </w:pPr>
        <w:rPr>
          <w:rFonts w:hint="default" w:ascii="Symbol" w:hAnsi="Symbol"/>
          <w:sz w:val="20"/>
        </w:rPr>
      </w:lvl>
    </w:lvlOverride>
  </w:num>
  <w:num w:numId="99" w16cid:durableId="1445349837">
    <w:abstractNumId w:val="81"/>
    <w:lvlOverride w:ilvl="1">
      <w:lvl w:ilvl="1">
        <w:numFmt w:val="bullet"/>
        <w:lvlText w:val=""/>
        <w:lvlJc w:val="left"/>
        <w:pPr>
          <w:tabs>
            <w:tab w:val="num" w:pos="1440"/>
          </w:tabs>
          <w:ind w:left="1440" w:hanging="360"/>
        </w:pPr>
        <w:rPr>
          <w:rFonts w:hint="default" w:ascii="Symbol" w:hAnsi="Symbol"/>
          <w:sz w:val="20"/>
        </w:rPr>
      </w:lvl>
    </w:lvlOverride>
  </w:num>
  <w:num w:numId="100" w16cid:durableId="1244484393">
    <w:abstractNumId w:val="81"/>
    <w:lvlOverride w:ilvl="1">
      <w:lvl w:ilvl="1">
        <w:numFmt w:val="bullet"/>
        <w:lvlText w:val=""/>
        <w:lvlJc w:val="left"/>
        <w:pPr>
          <w:tabs>
            <w:tab w:val="num" w:pos="1440"/>
          </w:tabs>
          <w:ind w:left="1440" w:hanging="360"/>
        </w:pPr>
        <w:rPr>
          <w:rFonts w:hint="default" w:ascii="Symbol" w:hAnsi="Symbol"/>
          <w:sz w:val="20"/>
        </w:rPr>
      </w:lvl>
    </w:lvlOverride>
  </w:num>
  <w:num w:numId="101" w16cid:durableId="420175812">
    <w:abstractNumId w:val="81"/>
    <w:lvlOverride w:ilvl="1">
      <w:lvl w:ilvl="1">
        <w:numFmt w:val="bullet"/>
        <w:lvlText w:val=""/>
        <w:lvlJc w:val="left"/>
        <w:pPr>
          <w:tabs>
            <w:tab w:val="num" w:pos="1440"/>
          </w:tabs>
          <w:ind w:left="1440" w:hanging="360"/>
        </w:pPr>
        <w:rPr>
          <w:rFonts w:hint="default" w:ascii="Symbol" w:hAnsi="Symbol"/>
          <w:sz w:val="20"/>
        </w:rPr>
      </w:lvl>
    </w:lvlOverride>
  </w:num>
  <w:num w:numId="102" w16cid:durableId="281227316">
    <w:abstractNumId w:val="81"/>
    <w:lvlOverride w:ilvl="1">
      <w:lvl w:ilvl="1">
        <w:numFmt w:val="bullet"/>
        <w:lvlText w:val=""/>
        <w:lvlJc w:val="left"/>
        <w:pPr>
          <w:tabs>
            <w:tab w:val="num" w:pos="1440"/>
          </w:tabs>
          <w:ind w:left="1440" w:hanging="360"/>
        </w:pPr>
        <w:rPr>
          <w:rFonts w:hint="default" w:ascii="Symbol" w:hAnsi="Symbol"/>
          <w:sz w:val="20"/>
        </w:rPr>
      </w:lvl>
    </w:lvlOverride>
  </w:num>
  <w:num w:numId="103" w16cid:durableId="335881936">
    <w:abstractNumId w:val="7"/>
  </w:num>
  <w:num w:numId="104" w16cid:durableId="255747120">
    <w:abstractNumId w:val="44"/>
  </w:num>
  <w:num w:numId="105" w16cid:durableId="1500197991">
    <w:abstractNumId w:val="73"/>
  </w:num>
  <w:num w:numId="106" w16cid:durableId="105127973">
    <w:abstractNumId w:val="17"/>
  </w:num>
  <w:num w:numId="107" w16cid:durableId="1962035288">
    <w:abstractNumId w:val="17"/>
    <w:lvlOverride w:ilvl="1">
      <w:lvl w:ilvl="1">
        <w:numFmt w:val="bullet"/>
        <w:lvlText w:val=""/>
        <w:lvlJc w:val="left"/>
        <w:pPr>
          <w:tabs>
            <w:tab w:val="num" w:pos="1440"/>
          </w:tabs>
          <w:ind w:left="1440" w:hanging="360"/>
        </w:pPr>
        <w:rPr>
          <w:rFonts w:hint="default" w:ascii="Symbol" w:hAnsi="Symbol"/>
          <w:sz w:val="20"/>
        </w:rPr>
      </w:lvl>
    </w:lvlOverride>
  </w:num>
  <w:num w:numId="108" w16cid:durableId="2122069419">
    <w:abstractNumId w:val="17"/>
    <w:lvlOverride w:ilvl="1">
      <w:lvl w:ilvl="1">
        <w:numFmt w:val="bullet"/>
        <w:lvlText w:val=""/>
        <w:lvlJc w:val="left"/>
        <w:pPr>
          <w:tabs>
            <w:tab w:val="num" w:pos="1440"/>
          </w:tabs>
          <w:ind w:left="1440" w:hanging="360"/>
        </w:pPr>
        <w:rPr>
          <w:rFonts w:hint="default" w:ascii="Symbol" w:hAnsi="Symbol"/>
          <w:sz w:val="20"/>
        </w:rPr>
      </w:lvl>
    </w:lvlOverride>
  </w:num>
  <w:num w:numId="109" w16cid:durableId="864829849">
    <w:abstractNumId w:val="17"/>
    <w:lvlOverride w:ilvl="1">
      <w:lvl w:ilvl="1">
        <w:numFmt w:val="bullet"/>
        <w:lvlText w:val=""/>
        <w:lvlJc w:val="left"/>
        <w:pPr>
          <w:tabs>
            <w:tab w:val="num" w:pos="1440"/>
          </w:tabs>
          <w:ind w:left="1440" w:hanging="360"/>
        </w:pPr>
        <w:rPr>
          <w:rFonts w:hint="default" w:ascii="Symbol" w:hAnsi="Symbol"/>
          <w:sz w:val="20"/>
        </w:rPr>
      </w:lvl>
    </w:lvlOverride>
  </w:num>
  <w:num w:numId="110" w16cid:durableId="504980807">
    <w:abstractNumId w:val="17"/>
    <w:lvlOverride w:ilvl="1">
      <w:lvl w:ilvl="1">
        <w:numFmt w:val="bullet"/>
        <w:lvlText w:val=""/>
        <w:lvlJc w:val="left"/>
        <w:pPr>
          <w:tabs>
            <w:tab w:val="num" w:pos="1440"/>
          </w:tabs>
          <w:ind w:left="1440" w:hanging="360"/>
        </w:pPr>
        <w:rPr>
          <w:rFonts w:hint="default" w:ascii="Symbol" w:hAnsi="Symbol"/>
          <w:sz w:val="20"/>
        </w:rPr>
      </w:lvl>
    </w:lvlOverride>
  </w:num>
  <w:num w:numId="111" w16cid:durableId="1174346672">
    <w:abstractNumId w:val="17"/>
    <w:lvlOverride w:ilvl="1">
      <w:lvl w:ilvl="1">
        <w:numFmt w:val="bullet"/>
        <w:lvlText w:val=""/>
        <w:lvlJc w:val="left"/>
        <w:pPr>
          <w:tabs>
            <w:tab w:val="num" w:pos="1440"/>
          </w:tabs>
          <w:ind w:left="1440" w:hanging="360"/>
        </w:pPr>
        <w:rPr>
          <w:rFonts w:hint="default" w:ascii="Symbol" w:hAnsi="Symbol"/>
          <w:sz w:val="20"/>
        </w:rPr>
      </w:lvl>
    </w:lvlOverride>
  </w:num>
  <w:num w:numId="112" w16cid:durableId="1345980833">
    <w:abstractNumId w:val="17"/>
    <w:lvlOverride w:ilvl="1">
      <w:lvl w:ilvl="1">
        <w:numFmt w:val="bullet"/>
        <w:lvlText w:val=""/>
        <w:lvlJc w:val="left"/>
        <w:pPr>
          <w:tabs>
            <w:tab w:val="num" w:pos="1440"/>
          </w:tabs>
          <w:ind w:left="1440" w:hanging="360"/>
        </w:pPr>
        <w:rPr>
          <w:rFonts w:hint="default" w:ascii="Symbol" w:hAnsi="Symbol"/>
          <w:sz w:val="20"/>
        </w:rPr>
      </w:lvl>
    </w:lvlOverride>
  </w:num>
  <w:num w:numId="113" w16cid:durableId="36126552">
    <w:abstractNumId w:val="17"/>
    <w:lvlOverride w:ilvl="1">
      <w:lvl w:ilvl="1">
        <w:numFmt w:val="bullet"/>
        <w:lvlText w:val=""/>
        <w:lvlJc w:val="left"/>
        <w:pPr>
          <w:tabs>
            <w:tab w:val="num" w:pos="1440"/>
          </w:tabs>
          <w:ind w:left="1440" w:hanging="360"/>
        </w:pPr>
        <w:rPr>
          <w:rFonts w:hint="default" w:ascii="Symbol" w:hAnsi="Symbol"/>
          <w:sz w:val="20"/>
        </w:rPr>
      </w:lvl>
    </w:lvlOverride>
  </w:num>
  <w:num w:numId="114" w16cid:durableId="323246059">
    <w:abstractNumId w:val="17"/>
    <w:lvlOverride w:ilvl="1">
      <w:lvl w:ilvl="1">
        <w:numFmt w:val="bullet"/>
        <w:lvlText w:val=""/>
        <w:lvlJc w:val="left"/>
        <w:pPr>
          <w:tabs>
            <w:tab w:val="num" w:pos="1440"/>
          </w:tabs>
          <w:ind w:left="1440" w:hanging="360"/>
        </w:pPr>
        <w:rPr>
          <w:rFonts w:hint="default" w:ascii="Symbol" w:hAnsi="Symbol"/>
          <w:sz w:val="20"/>
        </w:rPr>
      </w:lvl>
    </w:lvlOverride>
  </w:num>
  <w:num w:numId="115" w16cid:durableId="586812699">
    <w:abstractNumId w:val="17"/>
    <w:lvlOverride w:ilvl="1">
      <w:lvl w:ilvl="1">
        <w:numFmt w:val="bullet"/>
        <w:lvlText w:val=""/>
        <w:lvlJc w:val="left"/>
        <w:pPr>
          <w:tabs>
            <w:tab w:val="num" w:pos="1440"/>
          </w:tabs>
          <w:ind w:left="1440" w:hanging="360"/>
        </w:pPr>
        <w:rPr>
          <w:rFonts w:hint="default" w:ascii="Symbol" w:hAnsi="Symbol"/>
          <w:sz w:val="20"/>
        </w:rPr>
      </w:lvl>
    </w:lvlOverride>
  </w:num>
  <w:num w:numId="116" w16cid:durableId="1888293640">
    <w:abstractNumId w:val="17"/>
    <w:lvlOverride w:ilvl="1">
      <w:lvl w:ilvl="1">
        <w:numFmt w:val="bullet"/>
        <w:lvlText w:val=""/>
        <w:lvlJc w:val="left"/>
        <w:pPr>
          <w:tabs>
            <w:tab w:val="num" w:pos="1440"/>
          </w:tabs>
          <w:ind w:left="1440" w:hanging="360"/>
        </w:pPr>
        <w:rPr>
          <w:rFonts w:hint="default" w:ascii="Symbol" w:hAnsi="Symbol"/>
          <w:sz w:val="20"/>
        </w:rPr>
      </w:lvl>
    </w:lvlOverride>
  </w:num>
  <w:num w:numId="117" w16cid:durableId="557517762">
    <w:abstractNumId w:val="30"/>
  </w:num>
  <w:num w:numId="118" w16cid:durableId="1585534078">
    <w:abstractNumId w:val="63"/>
  </w:num>
  <w:num w:numId="119" w16cid:durableId="536117095">
    <w:abstractNumId w:val="26"/>
  </w:num>
  <w:num w:numId="120" w16cid:durableId="2085565028">
    <w:abstractNumId w:val="100"/>
  </w:num>
  <w:num w:numId="121" w16cid:durableId="1303778378">
    <w:abstractNumId w:val="100"/>
    <w:lvlOverride w:ilvl="1">
      <w:lvl w:ilvl="1">
        <w:numFmt w:val="bullet"/>
        <w:lvlText w:val=""/>
        <w:lvlJc w:val="left"/>
        <w:pPr>
          <w:tabs>
            <w:tab w:val="num" w:pos="1440"/>
          </w:tabs>
          <w:ind w:left="1440" w:hanging="360"/>
        </w:pPr>
        <w:rPr>
          <w:rFonts w:hint="default" w:ascii="Symbol" w:hAnsi="Symbol"/>
          <w:sz w:val="20"/>
        </w:rPr>
      </w:lvl>
    </w:lvlOverride>
  </w:num>
  <w:num w:numId="122" w16cid:durableId="2057124651">
    <w:abstractNumId w:val="100"/>
    <w:lvlOverride w:ilvl="1">
      <w:lvl w:ilvl="1">
        <w:numFmt w:val="bullet"/>
        <w:lvlText w:val=""/>
        <w:lvlJc w:val="left"/>
        <w:pPr>
          <w:tabs>
            <w:tab w:val="num" w:pos="1440"/>
          </w:tabs>
          <w:ind w:left="1440" w:hanging="360"/>
        </w:pPr>
        <w:rPr>
          <w:rFonts w:hint="default" w:ascii="Symbol" w:hAnsi="Symbol"/>
          <w:sz w:val="20"/>
        </w:rPr>
      </w:lvl>
    </w:lvlOverride>
  </w:num>
  <w:num w:numId="123" w16cid:durableId="2104260067">
    <w:abstractNumId w:val="100"/>
    <w:lvlOverride w:ilvl="1">
      <w:lvl w:ilvl="1">
        <w:numFmt w:val="bullet"/>
        <w:lvlText w:val=""/>
        <w:lvlJc w:val="left"/>
        <w:pPr>
          <w:tabs>
            <w:tab w:val="num" w:pos="1440"/>
          </w:tabs>
          <w:ind w:left="1440" w:hanging="360"/>
        </w:pPr>
        <w:rPr>
          <w:rFonts w:hint="default" w:ascii="Symbol" w:hAnsi="Symbol"/>
          <w:sz w:val="20"/>
        </w:rPr>
      </w:lvl>
    </w:lvlOverride>
  </w:num>
  <w:num w:numId="124" w16cid:durableId="253906346">
    <w:abstractNumId w:val="100"/>
    <w:lvlOverride w:ilvl="1">
      <w:lvl w:ilvl="1">
        <w:numFmt w:val="bullet"/>
        <w:lvlText w:val=""/>
        <w:lvlJc w:val="left"/>
        <w:pPr>
          <w:tabs>
            <w:tab w:val="num" w:pos="1440"/>
          </w:tabs>
          <w:ind w:left="1440" w:hanging="360"/>
        </w:pPr>
        <w:rPr>
          <w:rFonts w:hint="default" w:ascii="Symbol" w:hAnsi="Symbol"/>
          <w:sz w:val="20"/>
        </w:rPr>
      </w:lvl>
    </w:lvlOverride>
  </w:num>
  <w:num w:numId="125" w16cid:durableId="1514879771">
    <w:abstractNumId w:val="100"/>
    <w:lvlOverride w:ilvl="1">
      <w:lvl w:ilvl="1">
        <w:numFmt w:val="bullet"/>
        <w:lvlText w:val=""/>
        <w:lvlJc w:val="left"/>
        <w:pPr>
          <w:tabs>
            <w:tab w:val="num" w:pos="1440"/>
          </w:tabs>
          <w:ind w:left="1440" w:hanging="360"/>
        </w:pPr>
        <w:rPr>
          <w:rFonts w:hint="default" w:ascii="Symbol" w:hAnsi="Symbol"/>
          <w:sz w:val="20"/>
        </w:rPr>
      </w:lvl>
    </w:lvlOverride>
  </w:num>
  <w:num w:numId="126" w16cid:durableId="1219391548">
    <w:abstractNumId w:val="100"/>
    <w:lvlOverride w:ilvl="1">
      <w:lvl w:ilvl="1">
        <w:numFmt w:val="bullet"/>
        <w:lvlText w:val=""/>
        <w:lvlJc w:val="left"/>
        <w:pPr>
          <w:tabs>
            <w:tab w:val="num" w:pos="1440"/>
          </w:tabs>
          <w:ind w:left="1440" w:hanging="360"/>
        </w:pPr>
        <w:rPr>
          <w:rFonts w:hint="default" w:ascii="Symbol" w:hAnsi="Symbol"/>
          <w:sz w:val="20"/>
        </w:rPr>
      </w:lvl>
    </w:lvlOverride>
  </w:num>
  <w:num w:numId="127" w16cid:durableId="1787389568">
    <w:abstractNumId w:val="100"/>
    <w:lvlOverride w:ilvl="1">
      <w:lvl w:ilvl="1">
        <w:numFmt w:val="bullet"/>
        <w:lvlText w:val=""/>
        <w:lvlJc w:val="left"/>
        <w:pPr>
          <w:tabs>
            <w:tab w:val="num" w:pos="1440"/>
          </w:tabs>
          <w:ind w:left="1440" w:hanging="360"/>
        </w:pPr>
        <w:rPr>
          <w:rFonts w:hint="default" w:ascii="Symbol" w:hAnsi="Symbol"/>
          <w:sz w:val="20"/>
        </w:rPr>
      </w:lvl>
    </w:lvlOverride>
  </w:num>
  <w:num w:numId="128" w16cid:durableId="65417093">
    <w:abstractNumId w:val="100"/>
    <w:lvlOverride w:ilvl="1">
      <w:lvl w:ilvl="1">
        <w:numFmt w:val="bullet"/>
        <w:lvlText w:val=""/>
        <w:lvlJc w:val="left"/>
        <w:pPr>
          <w:tabs>
            <w:tab w:val="num" w:pos="1440"/>
          </w:tabs>
          <w:ind w:left="1440" w:hanging="360"/>
        </w:pPr>
        <w:rPr>
          <w:rFonts w:hint="default" w:ascii="Symbol" w:hAnsi="Symbol"/>
          <w:sz w:val="20"/>
        </w:rPr>
      </w:lvl>
    </w:lvlOverride>
  </w:num>
  <w:num w:numId="129" w16cid:durableId="90396108">
    <w:abstractNumId w:val="100"/>
    <w:lvlOverride w:ilvl="1">
      <w:lvl w:ilvl="1">
        <w:numFmt w:val="bullet"/>
        <w:lvlText w:val=""/>
        <w:lvlJc w:val="left"/>
        <w:pPr>
          <w:tabs>
            <w:tab w:val="num" w:pos="1440"/>
          </w:tabs>
          <w:ind w:left="1440" w:hanging="360"/>
        </w:pPr>
        <w:rPr>
          <w:rFonts w:hint="default" w:ascii="Symbol" w:hAnsi="Symbol"/>
          <w:sz w:val="20"/>
        </w:rPr>
      </w:lvl>
    </w:lvlOverride>
  </w:num>
  <w:num w:numId="130" w16cid:durableId="812061543">
    <w:abstractNumId w:val="100"/>
    <w:lvlOverride w:ilvl="1">
      <w:lvl w:ilvl="1">
        <w:numFmt w:val="bullet"/>
        <w:lvlText w:val=""/>
        <w:lvlJc w:val="left"/>
        <w:pPr>
          <w:tabs>
            <w:tab w:val="num" w:pos="1440"/>
          </w:tabs>
          <w:ind w:left="1440" w:hanging="360"/>
        </w:pPr>
        <w:rPr>
          <w:rFonts w:hint="default" w:ascii="Symbol" w:hAnsi="Symbol"/>
          <w:sz w:val="20"/>
        </w:rPr>
      </w:lvl>
    </w:lvlOverride>
  </w:num>
  <w:num w:numId="131" w16cid:durableId="2105681512">
    <w:abstractNumId w:val="100"/>
    <w:lvlOverride w:ilvl="1">
      <w:lvl w:ilvl="1">
        <w:numFmt w:val="bullet"/>
        <w:lvlText w:val=""/>
        <w:lvlJc w:val="left"/>
        <w:pPr>
          <w:tabs>
            <w:tab w:val="num" w:pos="1440"/>
          </w:tabs>
          <w:ind w:left="1440" w:hanging="360"/>
        </w:pPr>
        <w:rPr>
          <w:rFonts w:hint="default" w:ascii="Symbol" w:hAnsi="Symbol"/>
          <w:sz w:val="20"/>
        </w:rPr>
      </w:lvl>
    </w:lvlOverride>
  </w:num>
  <w:num w:numId="132" w16cid:durableId="955066619">
    <w:abstractNumId w:val="100"/>
    <w:lvlOverride w:ilvl="1">
      <w:lvl w:ilvl="1">
        <w:numFmt w:val="bullet"/>
        <w:lvlText w:val=""/>
        <w:lvlJc w:val="left"/>
        <w:pPr>
          <w:tabs>
            <w:tab w:val="num" w:pos="1440"/>
          </w:tabs>
          <w:ind w:left="1440" w:hanging="360"/>
        </w:pPr>
        <w:rPr>
          <w:rFonts w:hint="default" w:ascii="Symbol" w:hAnsi="Symbol"/>
          <w:sz w:val="20"/>
        </w:rPr>
      </w:lvl>
    </w:lvlOverride>
  </w:num>
  <w:num w:numId="133" w16cid:durableId="431172962">
    <w:abstractNumId w:val="70"/>
  </w:num>
  <w:num w:numId="134" w16cid:durableId="1040283290">
    <w:abstractNumId w:val="42"/>
  </w:num>
  <w:num w:numId="135" w16cid:durableId="833184480">
    <w:abstractNumId w:val="53"/>
  </w:num>
  <w:num w:numId="136" w16cid:durableId="1465731906">
    <w:abstractNumId w:val="102"/>
  </w:num>
  <w:num w:numId="137" w16cid:durableId="1047531003">
    <w:abstractNumId w:val="58"/>
  </w:num>
  <w:num w:numId="138" w16cid:durableId="724135441">
    <w:abstractNumId w:val="99"/>
  </w:num>
  <w:num w:numId="139" w16cid:durableId="889342718">
    <w:abstractNumId w:val="72"/>
  </w:num>
  <w:num w:numId="140" w16cid:durableId="990598571">
    <w:abstractNumId w:val="36"/>
  </w:num>
  <w:num w:numId="141" w16cid:durableId="1079445175">
    <w:abstractNumId w:val="51"/>
  </w:num>
  <w:num w:numId="142" w16cid:durableId="342249962">
    <w:abstractNumId w:val="51"/>
    <w:lvlOverride w:ilvl="1">
      <w:lvl w:ilvl="1">
        <w:numFmt w:val="bullet"/>
        <w:lvlText w:val=""/>
        <w:lvlJc w:val="left"/>
        <w:pPr>
          <w:tabs>
            <w:tab w:val="num" w:pos="1440"/>
          </w:tabs>
          <w:ind w:left="1440" w:hanging="360"/>
        </w:pPr>
        <w:rPr>
          <w:rFonts w:hint="default" w:ascii="Symbol" w:hAnsi="Symbol"/>
          <w:sz w:val="20"/>
        </w:rPr>
      </w:lvl>
    </w:lvlOverride>
  </w:num>
  <w:num w:numId="143" w16cid:durableId="728921954">
    <w:abstractNumId w:val="51"/>
    <w:lvlOverride w:ilvl="1">
      <w:lvl w:ilvl="1">
        <w:numFmt w:val="bullet"/>
        <w:lvlText w:val=""/>
        <w:lvlJc w:val="left"/>
        <w:pPr>
          <w:tabs>
            <w:tab w:val="num" w:pos="1440"/>
          </w:tabs>
          <w:ind w:left="1440" w:hanging="360"/>
        </w:pPr>
        <w:rPr>
          <w:rFonts w:hint="default" w:ascii="Symbol" w:hAnsi="Symbol"/>
          <w:sz w:val="20"/>
        </w:rPr>
      </w:lvl>
    </w:lvlOverride>
  </w:num>
  <w:num w:numId="144" w16cid:durableId="432896770">
    <w:abstractNumId w:val="51"/>
    <w:lvlOverride w:ilvl="1">
      <w:lvl w:ilvl="1">
        <w:numFmt w:val="bullet"/>
        <w:lvlText w:val=""/>
        <w:lvlJc w:val="left"/>
        <w:pPr>
          <w:tabs>
            <w:tab w:val="num" w:pos="1440"/>
          </w:tabs>
          <w:ind w:left="1440" w:hanging="360"/>
        </w:pPr>
        <w:rPr>
          <w:rFonts w:hint="default" w:ascii="Symbol" w:hAnsi="Symbol"/>
          <w:sz w:val="20"/>
        </w:rPr>
      </w:lvl>
    </w:lvlOverride>
  </w:num>
  <w:num w:numId="145" w16cid:durableId="492070544">
    <w:abstractNumId w:val="51"/>
    <w:lvlOverride w:ilvl="1">
      <w:lvl w:ilvl="1">
        <w:numFmt w:val="bullet"/>
        <w:lvlText w:val=""/>
        <w:lvlJc w:val="left"/>
        <w:pPr>
          <w:tabs>
            <w:tab w:val="num" w:pos="1440"/>
          </w:tabs>
          <w:ind w:left="1440" w:hanging="360"/>
        </w:pPr>
        <w:rPr>
          <w:rFonts w:hint="default" w:ascii="Symbol" w:hAnsi="Symbol"/>
          <w:sz w:val="20"/>
        </w:rPr>
      </w:lvl>
    </w:lvlOverride>
  </w:num>
  <w:num w:numId="146" w16cid:durableId="1007638968">
    <w:abstractNumId w:val="51"/>
    <w:lvlOverride w:ilvl="1">
      <w:lvl w:ilvl="1">
        <w:numFmt w:val="bullet"/>
        <w:lvlText w:val=""/>
        <w:lvlJc w:val="left"/>
        <w:pPr>
          <w:tabs>
            <w:tab w:val="num" w:pos="1440"/>
          </w:tabs>
          <w:ind w:left="1440" w:hanging="360"/>
        </w:pPr>
        <w:rPr>
          <w:rFonts w:hint="default" w:ascii="Symbol" w:hAnsi="Symbol"/>
          <w:sz w:val="20"/>
        </w:rPr>
      </w:lvl>
    </w:lvlOverride>
  </w:num>
  <w:num w:numId="147" w16cid:durableId="268700944">
    <w:abstractNumId w:val="51"/>
    <w:lvlOverride w:ilvl="1">
      <w:lvl w:ilvl="1">
        <w:numFmt w:val="bullet"/>
        <w:lvlText w:val=""/>
        <w:lvlJc w:val="left"/>
        <w:pPr>
          <w:tabs>
            <w:tab w:val="num" w:pos="1440"/>
          </w:tabs>
          <w:ind w:left="1440" w:hanging="360"/>
        </w:pPr>
        <w:rPr>
          <w:rFonts w:hint="default" w:ascii="Symbol" w:hAnsi="Symbol"/>
          <w:sz w:val="20"/>
        </w:rPr>
      </w:lvl>
    </w:lvlOverride>
  </w:num>
  <w:num w:numId="148" w16cid:durableId="261189720">
    <w:abstractNumId w:val="51"/>
    <w:lvlOverride w:ilvl="1">
      <w:lvl w:ilvl="1">
        <w:numFmt w:val="bullet"/>
        <w:lvlText w:val=""/>
        <w:lvlJc w:val="left"/>
        <w:pPr>
          <w:tabs>
            <w:tab w:val="num" w:pos="1440"/>
          </w:tabs>
          <w:ind w:left="1440" w:hanging="360"/>
        </w:pPr>
        <w:rPr>
          <w:rFonts w:hint="default" w:ascii="Symbol" w:hAnsi="Symbol"/>
          <w:sz w:val="20"/>
        </w:rPr>
      </w:lvl>
    </w:lvlOverride>
  </w:num>
  <w:num w:numId="149" w16cid:durableId="1019816936">
    <w:abstractNumId w:val="51"/>
    <w:lvlOverride w:ilvl="1">
      <w:lvl w:ilvl="1">
        <w:numFmt w:val="bullet"/>
        <w:lvlText w:val=""/>
        <w:lvlJc w:val="left"/>
        <w:pPr>
          <w:tabs>
            <w:tab w:val="num" w:pos="1440"/>
          </w:tabs>
          <w:ind w:left="1440" w:hanging="360"/>
        </w:pPr>
        <w:rPr>
          <w:rFonts w:hint="default" w:ascii="Symbol" w:hAnsi="Symbol"/>
          <w:sz w:val="20"/>
        </w:rPr>
      </w:lvl>
    </w:lvlOverride>
  </w:num>
  <w:num w:numId="150" w16cid:durableId="58138341">
    <w:abstractNumId w:val="51"/>
    <w:lvlOverride w:ilvl="1">
      <w:lvl w:ilvl="1">
        <w:numFmt w:val="bullet"/>
        <w:lvlText w:val=""/>
        <w:lvlJc w:val="left"/>
        <w:pPr>
          <w:tabs>
            <w:tab w:val="num" w:pos="1440"/>
          </w:tabs>
          <w:ind w:left="1440" w:hanging="360"/>
        </w:pPr>
        <w:rPr>
          <w:rFonts w:hint="default" w:ascii="Symbol" w:hAnsi="Symbol"/>
          <w:sz w:val="20"/>
        </w:rPr>
      </w:lvl>
    </w:lvlOverride>
  </w:num>
  <w:num w:numId="151" w16cid:durableId="2096583710">
    <w:abstractNumId w:val="51"/>
    <w:lvlOverride w:ilvl="1">
      <w:lvl w:ilvl="1">
        <w:numFmt w:val="bullet"/>
        <w:lvlText w:val=""/>
        <w:lvlJc w:val="left"/>
        <w:pPr>
          <w:tabs>
            <w:tab w:val="num" w:pos="1440"/>
          </w:tabs>
          <w:ind w:left="1440" w:hanging="360"/>
        </w:pPr>
        <w:rPr>
          <w:rFonts w:hint="default" w:ascii="Symbol" w:hAnsi="Symbol"/>
          <w:sz w:val="20"/>
        </w:rPr>
      </w:lvl>
    </w:lvlOverride>
  </w:num>
  <w:num w:numId="152" w16cid:durableId="767773981">
    <w:abstractNumId w:val="51"/>
    <w:lvlOverride w:ilvl="1">
      <w:lvl w:ilvl="1">
        <w:numFmt w:val="bullet"/>
        <w:lvlText w:val=""/>
        <w:lvlJc w:val="left"/>
        <w:pPr>
          <w:tabs>
            <w:tab w:val="num" w:pos="1440"/>
          </w:tabs>
          <w:ind w:left="1440" w:hanging="360"/>
        </w:pPr>
        <w:rPr>
          <w:rFonts w:hint="default" w:ascii="Symbol" w:hAnsi="Symbol"/>
          <w:sz w:val="20"/>
        </w:rPr>
      </w:lvl>
    </w:lvlOverride>
  </w:num>
  <w:num w:numId="153" w16cid:durableId="1738552794">
    <w:abstractNumId w:val="51"/>
    <w:lvlOverride w:ilvl="1">
      <w:lvl w:ilvl="1">
        <w:numFmt w:val="bullet"/>
        <w:lvlText w:val=""/>
        <w:lvlJc w:val="left"/>
        <w:pPr>
          <w:tabs>
            <w:tab w:val="num" w:pos="1440"/>
          </w:tabs>
          <w:ind w:left="1440" w:hanging="360"/>
        </w:pPr>
        <w:rPr>
          <w:rFonts w:hint="default" w:ascii="Symbol" w:hAnsi="Symbol"/>
          <w:sz w:val="20"/>
        </w:rPr>
      </w:lvl>
    </w:lvlOverride>
  </w:num>
  <w:num w:numId="154" w16cid:durableId="761682148">
    <w:abstractNumId w:val="51"/>
    <w:lvlOverride w:ilvl="1">
      <w:lvl w:ilvl="1">
        <w:numFmt w:val="bullet"/>
        <w:lvlText w:val=""/>
        <w:lvlJc w:val="left"/>
        <w:pPr>
          <w:tabs>
            <w:tab w:val="num" w:pos="1440"/>
          </w:tabs>
          <w:ind w:left="1440" w:hanging="360"/>
        </w:pPr>
        <w:rPr>
          <w:rFonts w:hint="default" w:ascii="Symbol" w:hAnsi="Symbol"/>
          <w:sz w:val="20"/>
        </w:rPr>
      </w:lvl>
    </w:lvlOverride>
  </w:num>
  <w:num w:numId="155" w16cid:durableId="330915138">
    <w:abstractNumId w:val="51"/>
    <w:lvlOverride w:ilvl="1">
      <w:lvl w:ilvl="1">
        <w:numFmt w:val="bullet"/>
        <w:lvlText w:val=""/>
        <w:lvlJc w:val="left"/>
        <w:pPr>
          <w:tabs>
            <w:tab w:val="num" w:pos="1440"/>
          </w:tabs>
          <w:ind w:left="1440" w:hanging="360"/>
        </w:pPr>
        <w:rPr>
          <w:rFonts w:hint="default" w:ascii="Symbol" w:hAnsi="Symbol"/>
          <w:sz w:val="20"/>
        </w:rPr>
      </w:lvl>
    </w:lvlOverride>
  </w:num>
  <w:num w:numId="156" w16cid:durableId="991174780">
    <w:abstractNumId w:val="51"/>
    <w:lvlOverride w:ilvl="1">
      <w:lvl w:ilvl="1">
        <w:numFmt w:val="bullet"/>
        <w:lvlText w:val=""/>
        <w:lvlJc w:val="left"/>
        <w:pPr>
          <w:tabs>
            <w:tab w:val="num" w:pos="1440"/>
          </w:tabs>
          <w:ind w:left="1440" w:hanging="360"/>
        </w:pPr>
        <w:rPr>
          <w:rFonts w:hint="default" w:ascii="Symbol" w:hAnsi="Symbol"/>
          <w:sz w:val="20"/>
        </w:rPr>
      </w:lvl>
    </w:lvlOverride>
  </w:num>
  <w:num w:numId="157" w16cid:durableId="1477380910">
    <w:abstractNumId w:val="51"/>
    <w:lvlOverride w:ilvl="1">
      <w:lvl w:ilvl="1">
        <w:numFmt w:val="bullet"/>
        <w:lvlText w:val=""/>
        <w:lvlJc w:val="left"/>
        <w:pPr>
          <w:tabs>
            <w:tab w:val="num" w:pos="1440"/>
          </w:tabs>
          <w:ind w:left="1440" w:hanging="360"/>
        </w:pPr>
        <w:rPr>
          <w:rFonts w:hint="default" w:ascii="Symbol" w:hAnsi="Symbol"/>
          <w:sz w:val="20"/>
        </w:rPr>
      </w:lvl>
    </w:lvlOverride>
  </w:num>
  <w:num w:numId="158" w16cid:durableId="2019232884">
    <w:abstractNumId w:val="51"/>
    <w:lvlOverride w:ilvl="1">
      <w:lvl w:ilvl="1">
        <w:numFmt w:val="bullet"/>
        <w:lvlText w:val=""/>
        <w:lvlJc w:val="left"/>
        <w:pPr>
          <w:tabs>
            <w:tab w:val="num" w:pos="1440"/>
          </w:tabs>
          <w:ind w:left="1440" w:hanging="360"/>
        </w:pPr>
        <w:rPr>
          <w:rFonts w:hint="default" w:ascii="Symbol" w:hAnsi="Symbol"/>
          <w:sz w:val="20"/>
        </w:rPr>
      </w:lvl>
    </w:lvlOverride>
  </w:num>
  <w:num w:numId="159" w16cid:durableId="1595942375">
    <w:abstractNumId w:val="109"/>
  </w:num>
  <w:num w:numId="160" w16cid:durableId="1423070044">
    <w:abstractNumId w:val="15"/>
  </w:num>
  <w:num w:numId="161" w16cid:durableId="1996908422">
    <w:abstractNumId w:val="21"/>
  </w:num>
  <w:num w:numId="162" w16cid:durableId="1593705916">
    <w:abstractNumId w:val="38"/>
  </w:num>
  <w:num w:numId="163" w16cid:durableId="657273906">
    <w:abstractNumId w:val="32"/>
  </w:num>
  <w:num w:numId="164" w16cid:durableId="60717995">
    <w:abstractNumId w:val="28"/>
  </w:num>
  <w:num w:numId="165" w16cid:durableId="156192396">
    <w:abstractNumId w:val="28"/>
    <w:lvlOverride w:ilvl="1">
      <w:lvl w:ilvl="1">
        <w:numFmt w:val="bullet"/>
        <w:lvlText w:val=""/>
        <w:lvlJc w:val="left"/>
        <w:pPr>
          <w:tabs>
            <w:tab w:val="num" w:pos="1440"/>
          </w:tabs>
          <w:ind w:left="1440" w:hanging="360"/>
        </w:pPr>
        <w:rPr>
          <w:rFonts w:hint="default" w:ascii="Symbol" w:hAnsi="Symbol"/>
          <w:sz w:val="20"/>
        </w:rPr>
      </w:lvl>
    </w:lvlOverride>
  </w:num>
  <w:num w:numId="166" w16cid:durableId="1342200775">
    <w:abstractNumId w:val="28"/>
    <w:lvlOverride w:ilvl="1">
      <w:lvl w:ilvl="1">
        <w:numFmt w:val="bullet"/>
        <w:lvlText w:val=""/>
        <w:lvlJc w:val="left"/>
        <w:pPr>
          <w:tabs>
            <w:tab w:val="num" w:pos="1440"/>
          </w:tabs>
          <w:ind w:left="1440" w:hanging="360"/>
        </w:pPr>
        <w:rPr>
          <w:rFonts w:hint="default" w:ascii="Symbol" w:hAnsi="Symbol"/>
          <w:sz w:val="20"/>
        </w:rPr>
      </w:lvl>
    </w:lvlOverride>
  </w:num>
  <w:num w:numId="167" w16cid:durableId="1224632672">
    <w:abstractNumId w:val="28"/>
    <w:lvlOverride w:ilvl="1">
      <w:lvl w:ilvl="1">
        <w:numFmt w:val="bullet"/>
        <w:lvlText w:val=""/>
        <w:lvlJc w:val="left"/>
        <w:pPr>
          <w:tabs>
            <w:tab w:val="num" w:pos="1440"/>
          </w:tabs>
          <w:ind w:left="1440" w:hanging="360"/>
        </w:pPr>
        <w:rPr>
          <w:rFonts w:hint="default" w:ascii="Symbol" w:hAnsi="Symbol"/>
          <w:sz w:val="20"/>
        </w:rPr>
      </w:lvl>
    </w:lvlOverride>
  </w:num>
  <w:num w:numId="168" w16cid:durableId="1041982284">
    <w:abstractNumId w:val="28"/>
    <w:lvlOverride w:ilvl="1">
      <w:lvl w:ilvl="1">
        <w:numFmt w:val="bullet"/>
        <w:lvlText w:val=""/>
        <w:lvlJc w:val="left"/>
        <w:pPr>
          <w:tabs>
            <w:tab w:val="num" w:pos="1440"/>
          </w:tabs>
          <w:ind w:left="1440" w:hanging="360"/>
        </w:pPr>
        <w:rPr>
          <w:rFonts w:hint="default" w:ascii="Symbol" w:hAnsi="Symbol"/>
          <w:sz w:val="20"/>
        </w:rPr>
      </w:lvl>
    </w:lvlOverride>
  </w:num>
  <w:num w:numId="169" w16cid:durableId="2103522071">
    <w:abstractNumId w:val="28"/>
    <w:lvlOverride w:ilvl="1">
      <w:lvl w:ilvl="1">
        <w:numFmt w:val="bullet"/>
        <w:lvlText w:val=""/>
        <w:lvlJc w:val="left"/>
        <w:pPr>
          <w:tabs>
            <w:tab w:val="num" w:pos="1440"/>
          </w:tabs>
          <w:ind w:left="1440" w:hanging="360"/>
        </w:pPr>
        <w:rPr>
          <w:rFonts w:hint="default" w:ascii="Symbol" w:hAnsi="Symbol"/>
          <w:sz w:val="20"/>
        </w:rPr>
      </w:lvl>
    </w:lvlOverride>
  </w:num>
  <w:num w:numId="170" w16cid:durableId="381027539">
    <w:abstractNumId w:val="28"/>
    <w:lvlOverride w:ilvl="1">
      <w:lvl w:ilvl="1">
        <w:numFmt w:val="bullet"/>
        <w:lvlText w:val=""/>
        <w:lvlJc w:val="left"/>
        <w:pPr>
          <w:tabs>
            <w:tab w:val="num" w:pos="1440"/>
          </w:tabs>
          <w:ind w:left="1440" w:hanging="360"/>
        </w:pPr>
        <w:rPr>
          <w:rFonts w:hint="default" w:ascii="Symbol" w:hAnsi="Symbol"/>
          <w:sz w:val="20"/>
        </w:rPr>
      </w:lvl>
    </w:lvlOverride>
  </w:num>
  <w:num w:numId="171" w16cid:durableId="1319650074">
    <w:abstractNumId w:val="28"/>
    <w:lvlOverride w:ilvl="1">
      <w:lvl w:ilvl="1">
        <w:numFmt w:val="bullet"/>
        <w:lvlText w:val=""/>
        <w:lvlJc w:val="left"/>
        <w:pPr>
          <w:tabs>
            <w:tab w:val="num" w:pos="1440"/>
          </w:tabs>
          <w:ind w:left="1440" w:hanging="360"/>
        </w:pPr>
        <w:rPr>
          <w:rFonts w:hint="default" w:ascii="Symbol" w:hAnsi="Symbol"/>
          <w:sz w:val="20"/>
        </w:rPr>
      </w:lvl>
    </w:lvlOverride>
  </w:num>
  <w:num w:numId="172" w16cid:durableId="332150648">
    <w:abstractNumId w:val="28"/>
    <w:lvlOverride w:ilvl="1">
      <w:lvl w:ilvl="1">
        <w:numFmt w:val="bullet"/>
        <w:lvlText w:val=""/>
        <w:lvlJc w:val="left"/>
        <w:pPr>
          <w:tabs>
            <w:tab w:val="num" w:pos="1440"/>
          </w:tabs>
          <w:ind w:left="1440" w:hanging="360"/>
        </w:pPr>
        <w:rPr>
          <w:rFonts w:hint="default" w:ascii="Symbol" w:hAnsi="Symbol"/>
          <w:sz w:val="20"/>
        </w:rPr>
      </w:lvl>
    </w:lvlOverride>
  </w:num>
  <w:num w:numId="173" w16cid:durableId="1653214539">
    <w:abstractNumId w:val="28"/>
    <w:lvlOverride w:ilvl="1">
      <w:lvl w:ilvl="1">
        <w:numFmt w:val="bullet"/>
        <w:lvlText w:val=""/>
        <w:lvlJc w:val="left"/>
        <w:pPr>
          <w:tabs>
            <w:tab w:val="num" w:pos="1440"/>
          </w:tabs>
          <w:ind w:left="1440" w:hanging="360"/>
        </w:pPr>
        <w:rPr>
          <w:rFonts w:hint="default" w:ascii="Symbol" w:hAnsi="Symbol"/>
          <w:sz w:val="20"/>
        </w:rPr>
      </w:lvl>
    </w:lvlOverride>
  </w:num>
  <w:num w:numId="174" w16cid:durableId="489296474">
    <w:abstractNumId w:val="28"/>
    <w:lvlOverride w:ilvl="1">
      <w:lvl w:ilvl="1">
        <w:numFmt w:val="bullet"/>
        <w:lvlText w:val=""/>
        <w:lvlJc w:val="left"/>
        <w:pPr>
          <w:tabs>
            <w:tab w:val="num" w:pos="1440"/>
          </w:tabs>
          <w:ind w:left="1440" w:hanging="360"/>
        </w:pPr>
        <w:rPr>
          <w:rFonts w:hint="default" w:ascii="Symbol" w:hAnsi="Symbol"/>
          <w:sz w:val="20"/>
        </w:rPr>
      </w:lvl>
    </w:lvlOverride>
  </w:num>
  <w:num w:numId="175" w16cid:durableId="373239113">
    <w:abstractNumId w:val="28"/>
    <w:lvlOverride w:ilvl="1">
      <w:lvl w:ilvl="1">
        <w:numFmt w:val="bullet"/>
        <w:lvlText w:val=""/>
        <w:lvlJc w:val="left"/>
        <w:pPr>
          <w:tabs>
            <w:tab w:val="num" w:pos="1440"/>
          </w:tabs>
          <w:ind w:left="1440" w:hanging="360"/>
        </w:pPr>
        <w:rPr>
          <w:rFonts w:hint="default" w:ascii="Symbol" w:hAnsi="Symbol"/>
          <w:sz w:val="20"/>
        </w:rPr>
      </w:lvl>
    </w:lvlOverride>
  </w:num>
  <w:num w:numId="176" w16cid:durableId="1868713703">
    <w:abstractNumId w:val="47"/>
  </w:num>
  <w:num w:numId="177" w16cid:durableId="2095660358">
    <w:abstractNumId w:val="52"/>
  </w:num>
  <w:num w:numId="178" w16cid:durableId="2076733064">
    <w:abstractNumId w:val="74"/>
  </w:num>
  <w:num w:numId="179" w16cid:durableId="1553151312">
    <w:abstractNumId w:val="35"/>
  </w:num>
  <w:num w:numId="180" w16cid:durableId="1865751830">
    <w:abstractNumId w:val="6"/>
  </w:num>
  <w:num w:numId="181" w16cid:durableId="2053378308">
    <w:abstractNumId w:val="10"/>
  </w:num>
  <w:num w:numId="182" w16cid:durableId="1473060067">
    <w:abstractNumId w:val="4"/>
  </w:num>
  <w:num w:numId="183" w16cid:durableId="865216453">
    <w:abstractNumId w:val="103"/>
  </w:num>
  <w:num w:numId="184" w16cid:durableId="1979916157">
    <w:abstractNumId w:val="2"/>
  </w:num>
  <w:num w:numId="185" w16cid:durableId="266232532">
    <w:abstractNumId w:val="23"/>
  </w:num>
  <w:num w:numId="186" w16cid:durableId="299265596">
    <w:abstractNumId w:val="14"/>
  </w:num>
  <w:num w:numId="187" w16cid:durableId="1108239096">
    <w:abstractNumId w:val="59"/>
  </w:num>
  <w:num w:numId="188" w16cid:durableId="1134132100">
    <w:abstractNumId w:val="11"/>
  </w:num>
  <w:num w:numId="189" w16cid:durableId="1683049688">
    <w:abstractNumId w:val="61"/>
  </w:num>
  <w:num w:numId="190" w16cid:durableId="1245645199">
    <w:abstractNumId w:val="61"/>
    <w:lvlOverride w:ilvl="1">
      <w:lvl w:ilvl="1">
        <w:numFmt w:val="bullet"/>
        <w:lvlText w:val=""/>
        <w:lvlJc w:val="left"/>
        <w:pPr>
          <w:tabs>
            <w:tab w:val="num" w:pos="1440"/>
          </w:tabs>
          <w:ind w:left="1440" w:hanging="360"/>
        </w:pPr>
        <w:rPr>
          <w:rFonts w:hint="default" w:ascii="Symbol" w:hAnsi="Symbol"/>
          <w:sz w:val="20"/>
        </w:rPr>
      </w:lvl>
    </w:lvlOverride>
  </w:num>
  <w:num w:numId="191" w16cid:durableId="179124392">
    <w:abstractNumId w:val="61"/>
    <w:lvlOverride w:ilvl="1">
      <w:lvl w:ilvl="1">
        <w:numFmt w:val="bullet"/>
        <w:lvlText w:val=""/>
        <w:lvlJc w:val="left"/>
        <w:pPr>
          <w:tabs>
            <w:tab w:val="num" w:pos="1440"/>
          </w:tabs>
          <w:ind w:left="1440" w:hanging="360"/>
        </w:pPr>
        <w:rPr>
          <w:rFonts w:hint="default" w:ascii="Symbol" w:hAnsi="Symbol"/>
          <w:sz w:val="20"/>
        </w:rPr>
      </w:lvl>
    </w:lvlOverride>
  </w:num>
  <w:num w:numId="192" w16cid:durableId="1339305184">
    <w:abstractNumId w:val="61"/>
    <w:lvlOverride w:ilvl="1">
      <w:lvl w:ilvl="1">
        <w:numFmt w:val="bullet"/>
        <w:lvlText w:val=""/>
        <w:lvlJc w:val="left"/>
        <w:pPr>
          <w:tabs>
            <w:tab w:val="num" w:pos="1440"/>
          </w:tabs>
          <w:ind w:left="1440" w:hanging="360"/>
        </w:pPr>
        <w:rPr>
          <w:rFonts w:hint="default" w:ascii="Symbol" w:hAnsi="Symbol"/>
          <w:sz w:val="20"/>
        </w:rPr>
      </w:lvl>
    </w:lvlOverride>
  </w:num>
  <w:num w:numId="193" w16cid:durableId="1083061828">
    <w:abstractNumId w:val="61"/>
    <w:lvlOverride w:ilvl="1">
      <w:lvl w:ilvl="1">
        <w:numFmt w:val="bullet"/>
        <w:lvlText w:val=""/>
        <w:lvlJc w:val="left"/>
        <w:pPr>
          <w:tabs>
            <w:tab w:val="num" w:pos="1440"/>
          </w:tabs>
          <w:ind w:left="1440" w:hanging="360"/>
        </w:pPr>
        <w:rPr>
          <w:rFonts w:hint="default" w:ascii="Symbol" w:hAnsi="Symbol"/>
          <w:sz w:val="20"/>
        </w:rPr>
      </w:lvl>
    </w:lvlOverride>
  </w:num>
  <w:num w:numId="194" w16cid:durableId="1893227287">
    <w:abstractNumId w:val="61"/>
    <w:lvlOverride w:ilvl="1">
      <w:lvl w:ilvl="1">
        <w:numFmt w:val="bullet"/>
        <w:lvlText w:val=""/>
        <w:lvlJc w:val="left"/>
        <w:pPr>
          <w:tabs>
            <w:tab w:val="num" w:pos="1440"/>
          </w:tabs>
          <w:ind w:left="1440" w:hanging="360"/>
        </w:pPr>
        <w:rPr>
          <w:rFonts w:hint="default" w:ascii="Symbol" w:hAnsi="Symbol"/>
          <w:sz w:val="20"/>
        </w:rPr>
      </w:lvl>
    </w:lvlOverride>
  </w:num>
  <w:num w:numId="195" w16cid:durableId="1369837237">
    <w:abstractNumId w:val="61"/>
    <w:lvlOverride w:ilvl="1">
      <w:lvl w:ilvl="1">
        <w:numFmt w:val="bullet"/>
        <w:lvlText w:val=""/>
        <w:lvlJc w:val="left"/>
        <w:pPr>
          <w:tabs>
            <w:tab w:val="num" w:pos="1440"/>
          </w:tabs>
          <w:ind w:left="1440" w:hanging="360"/>
        </w:pPr>
        <w:rPr>
          <w:rFonts w:hint="default" w:ascii="Symbol" w:hAnsi="Symbol"/>
          <w:sz w:val="20"/>
        </w:rPr>
      </w:lvl>
    </w:lvlOverride>
  </w:num>
  <w:num w:numId="196" w16cid:durableId="1396197913">
    <w:abstractNumId w:val="61"/>
    <w:lvlOverride w:ilvl="1">
      <w:lvl w:ilvl="1">
        <w:numFmt w:val="bullet"/>
        <w:lvlText w:val=""/>
        <w:lvlJc w:val="left"/>
        <w:pPr>
          <w:tabs>
            <w:tab w:val="num" w:pos="1440"/>
          </w:tabs>
          <w:ind w:left="1440" w:hanging="360"/>
        </w:pPr>
        <w:rPr>
          <w:rFonts w:hint="default" w:ascii="Symbol" w:hAnsi="Symbol"/>
          <w:sz w:val="20"/>
        </w:rPr>
      </w:lvl>
    </w:lvlOverride>
  </w:num>
  <w:num w:numId="197" w16cid:durableId="63383601">
    <w:abstractNumId w:val="61"/>
    <w:lvlOverride w:ilvl="1">
      <w:lvl w:ilvl="1">
        <w:numFmt w:val="bullet"/>
        <w:lvlText w:val=""/>
        <w:lvlJc w:val="left"/>
        <w:pPr>
          <w:tabs>
            <w:tab w:val="num" w:pos="1440"/>
          </w:tabs>
          <w:ind w:left="1440" w:hanging="360"/>
        </w:pPr>
        <w:rPr>
          <w:rFonts w:hint="default" w:ascii="Symbol" w:hAnsi="Symbol"/>
          <w:sz w:val="20"/>
        </w:rPr>
      </w:lvl>
    </w:lvlOverride>
  </w:num>
  <w:num w:numId="198" w16cid:durableId="187378691">
    <w:abstractNumId w:val="61"/>
    <w:lvlOverride w:ilvl="1">
      <w:lvl w:ilvl="1">
        <w:numFmt w:val="bullet"/>
        <w:lvlText w:val=""/>
        <w:lvlJc w:val="left"/>
        <w:pPr>
          <w:tabs>
            <w:tab w:val="num" w:pos="1440"/>
          </w:tabs>
          <w:ind w:left="1440" w:hanging="360"/>
        </w:pPr>
        <w:rPr>
          <w:rFonts w:hint="default" w:ascii="Symbol" w:hAnsi="Symbol"/>
          <w:sz w:val="20"/>
        </w:rPr>
      </w:lvl>
    </w:lvlOverride>
  </w:num>
  <w:num w:numId="199" w16cid:durableId="1463840738">
    <w:abstractNumId w:val="61"/>
    <w:lvlOverride w:ilvl="1">
      <w:lvl w:ilvl="1">
        <w:numFmt w:val="bullet"/>
        <w:lvlText w:val=""/>
        <w:lvlJc w:val="left"/>
        <w:pPr>
          <w:tabs>
            <w:tab w:val="num" w:pos="1440"/>
          </w:tabs>
          <w:ind w:left="1440" w:hanging="360"/>
        </w:pPr>
        <w:rPr>
          <w:rFonts w:hint="default" w:ascii="Symbol" w:hAnsi="Symbol"/>
          <w:sz w:val="20"/>
        </w:rPr>
      </w:lvl>
    </w:lvlOverride>
  </w:num>
  <w:num w:numId="200" w16cid:durableId="2035883029">
    <w:abstractNumId w:val="61"/>
    <w:lvlOverride w:ilvl="1">
      <w:lvl w:ilvl="1">
        <w:numFmt w:val="bullet"/>
        <w:lvlText w:val=""/>
        <w:lvlJc w:val="left"/>
        <w:pPr>
          <w:tabs>
            <w:tab w:val="num" w:pos="1440"/>
          </w:tabs>
          <w:ind w:left="1440" w:hanging="360"/>
        </w:pPr>
        <w:rPr>
          <w:rFonts w:hint="default" w:ascii="Symbol" w:hAnsi="Symbol"/>
          <w:sz w:val="20"/>
        </w:rPr>
      </w:lvl>
    </w:lvlOverride>
  </w:num>
  <w:num w:numId="201" w16cid:durableId="748692074">
    <w:abstractNumId w:val="16"/>
  </w:num>
  <w:num w:numId="202" w16cid:durableId="404036125">
    <w:abstractNumId w:val="89"/>
  </w:num>
  <w:num w:numId="203" w16cid:durableId="1600866154">
    <w:abstractNumId w:val="107"/>
  </w:num>
  <w:num w:numId="204" w16cid:durableId="1921670218">
    <w:abstractNumId w:val="75"/>
  </w:num>
  <w:num w:numId="205" w16cid:durableId="55012846">
    <w:abstractNumId w:val="71"/>
  </w:num>
  <w:num w:numId="206" w16cid:durableId="530530507">
    <w:abstractNumId w:val="8"/>
  </w:num>
  <w:num w:numId="207" w16cid:durableId="1080524229">
    <w:abstractNumId w:val="8"/>
    <w:lvlOverride w:ilvl="1">
      <w:lvl w:ilvl="1">
        <w:numFmt w:val="bullet"/>
        <w:lvlText w:val=""/>
        <w:lvlJc w:val="left"/>
        <w:pPr>
          <w:tabs>
            <w:tab w:val="num" w:pos="1440"/>
          </w:tabs>
          <w:ind w:left="1440" w:hanging="360"/>
        </w:pPr>
        <w:rPr>
          <w:rFonts w:hint="default" w:ascii="Symbol" w:hAnsi="Symbol"/>
          <w:sz w:val="20"/>
        </w:rPr>
      </w:lvl>
    </w:lvlOverride>
  </w:num>
  <w:num w:numId="208" w16cid:durableId="1380401267">
    <w:abstractNumId w:val="8"/>
    <w:lvlOverride w:ilvl="1">
      <w:lvl w:ilvl="1">
        <w:numFmt w:val="bullet"/>
        <w:lvlText w:val=""/>
        <w:lvlJc w:val="left"/>
        <w:pPr>
          <w:tabs>
            <w:tab w:val="num" w:pos="1440"/>
          </w:tabs>
          <w:ind w:left="1440" w:hanging="360"/>
        </w:pPr>
        <w:rPr>
          <w:rFonts w:hint="default" w:ascii="Symbol" w:hAnsi="Symbol"/>
          <w:sz w:val="20"/>
        </w:rPr>
      </w:lvl>
    </w:lvlOverride>
  </w:num>
  <w:num w:numId="209" w16cid:durableId="1168982786">
    <w:abstractNumId w:val="8"/>
    <w:lvlOverride w:ilvl="1">
      <w:lvl w:ilvl="1">
        <w:numFmt w:val="bullet"/>
        <w:lvlText w:val=""/>
        <w:lvlJc w:val="left"/>
        <w:pPr>
          <w:tabs>
            <w:tab w:val="num" w:pos="1440"/>
          </w:tabs>
          <w:ind w:left="1440" w:hanging="360"/>
        </w:pPr>
        <w:rPr>
          <w:rFonts w:hint="default" w:ascii="Symbol" w:hAnsi="Symbol"/>
          <w:sz w:val="20"/>
        </w:rPr>
      </w:lvl>
    </w:lvlOverride>
  </w:num>
  <w:num w:numId="210" w16cid:durableId="317540076">
    <w:abstractNumId w:val="8"/>
    <w:lvlOverride w:ilvl="1">
      <w:lvl w:ilvl="1">
        <w:numFmt w:val="bullet"/>
        <w:lvlText w:val=""/>
        <w:lvlJc w:val="left"/>
        <w:pPr>
          <w:tabs>
            <w:tab w:val="num" w:pos="1440"/>
          </w:tabs>
          <w:ind w:left="1440" w:hanging="360"/>
        </w:pPr>
        <w:rPr>
          <w:rFonts w:hint="default" w:ascii="Symbol" w:hAnsi="Symbol"/>
          <w:sz w:val="20"/>
        </w:rPr>
      </w:lvl>
    </w:lvlOverride>
  </w:num>
  <w:num w:numId="211" w16cid:durableId="647631610">
    <w:abstractNumId w:val="8"/>
    <w:lvlOverride w:ilvl="1">
      <w:lvl w:ilvl="1">
        <w:numFmt w:val="bullet"/>
        <w:lvlText w:val=""/>
        <w:lvlJc w:val="left"/>
        <w:pPr>
          <w:tabs>
            <w:tab w:val="num" w:pos="1440"/>
          </w:tabs>
          <w:ind w:left="1440" w:hanging="360"/>
        </w:pPr>
        <w:rPr>
          <w:rFonts w:hint="default" w:ascii="Symbol" w:hAnsi="Symbol"/>
          <w:sz w:val="20"/>
        </w:rPr>
      </w:lvl>
    </w:lvlOverride>
  </w:num>
  <w:num w:numId="212" w16cid:durableId="401754063">
    <w:abstractNumId w:val="8"/>
    <w:lvlOverride w:ilvl="1">
      <w:lvl w:ilvl="1">
        <w:numFmt w:val="bullet"/>
        <w:lvlText w:val=""/>
        <w:lvlJc w:val="left"/>
        <w:pPr>
          <w:tabs>
            <w:tab w:val="num" w:pos="1440"/>
          </w:tabs>
          <w:ind w:left="1440" w:hanging="360"/>
        </w:pPr>
        <w:rPr>
          <w:rFonts w:hint="default" w:ascii="Symbol" w:hAnsi="Symbol"/>
          <w:sz w:val="20"/>
        </w:rPr>
      </w:lvl>
    </w:lvlOverride>
  </w:num>
  <w:num w:numId="213" w16cid:durableId="1169173281">
    <w:abstractNumId w:val="8"/>
    <w:lvlOverride w:ilvl="1">
      <w:lvl w:ilvl="1">
        <w:numFmt w:val="bullet"/>
        <w:lvlText w:val=""/>
        <w:lvlJc w:val="left"/>
        <w:pPr>
          <w:tabs>
            <w:tab w:val="num" w:pos="1440"/>
          </w:tabs>
          <w:ind w:left="1440" w:hanging="360"/>
        </w:pPr>
        <w:rPr>
          <w:rFonts w:hint="default" w:ascii="Symbol" w:hAnsi="Symbol"/>
          <w:sz w:val="20"/>
        </w:rPr>
      </w:lvl>
    </w:lvlOverride>
  </w:num>
  <w:num w:numId="214" w16cid:durableId="351033807">
    <w:abstractNumId w:val="8"/>
    <w:lvlOverride w:ilvl="1">
      <w:lvl w:ilvl="1">
        <w:numFmt w:val="bullet"/>
        <w:lvlText w:val=""/>
        <w:lvlJc w:val="left"/>
        <w:pPr>
          <w:tabs>
            <w:tab w:val="num" w:pos="1440"/>
          </w:tabs>
          <w:ind w:left="1440" w:hanging="360"/>
        </w:pPr>
        <w:rPr>
          <w:rFonts w:hint="default" w:ascii="Symbol" w:hAnsi="Symbol"/>
          <w:sz w:val="20"/>
        </w:rPr>
      </w:lvl>
    </w:lvlOverride>
  </w:num>
  <w:num w:numId="215" w16cid:durableId="1798911653">
    <w:abstractNumId w:val="8"/>
    <w:lvlOverride w:ilvl="1">
      <w:lvl w:ilvl="1">
        <w:numFmt w:val="bullet"/>
        <w:lvlText w:val=""/>
        <w:lvlJc w:val="left"/>
        <w:pPr>
          <w:tabs>
            <w:tab w:val="num" w:pos="1440"/>
          </w:tabs>
          <w:ind w:left="1440" w:hanging="360"/>
        </w:pPr>
        <w:rPr>
          <w:rFonts w:hint="default" w:ascii="Symbol" w:hAnsi="Symbol"/>
          <w:sz w:val="20"/>
        </w:rPr>
      </w:lvl>
    </w:lvlOverride>
  </w:num>
  <w:num w:numId="216" w16cid:durableId="813524288">
    <w:abstractNumId w:val="8"/>
    <w:lvlOverride w:ilvl="1">
      <w:lvl w:ilvl="1">
        <w:numFmt w:val="bullet"/>
        <w:lvlText w:val=""/>
        <w:lvlJc w:val="left"/>
        <w:pPr>
          <w:tabs>
            <w:tab w:val="num" w:pos="1440"/>
          </w:tabs>
          <w:ind w:left="1440" w:hanging="360"/>
        </w:pPr>
        <w:rPr>
          <w:rFonts w:hint="default" w:ascii="Symbol" w:hAnsi="Symbol"/>
          <w:sz w:val="20"/>
        </w:rPr>
      </w:lvl>
    </w:lvlOverride>
  </w:num>
  <w:num w:numId="217" w16cid:durableId="451482491">
    <w:abstractNumId w:val="8"/>
    <w:lvlOverride w:ilvl="1">
      <w:lvl w:ilvl="1">
        <w:numFmt w:val="bullet"/>
        <w:lvlText w:val=""/>
        <w:lvlJc w:val="left"/>
        <w:pPr>
          <w:tabs>
            <w:tab w:val="num" w:pos="1440"/>
          </w:tabs>
          <w:ind w:left="1440" w:hanging="360"/>
        </w:pPr>
        <w:rPr>
          <w:rFonts w:hint="default" w:ascii="Symbol" w:hAnsi="Symbol"/>
          <w:sz w:val="20"/>
        </w:rPr>
      </w:lvl>
    </w:lvlOverride>
  </w:num>
  <w:num w:numId="218" w16cid:durableId="1338846853">
    <w:abstractNumId w:val="49"/>
  </w:num>
  <w:num w:numId="219" w16cid:durableId="1669403393">
    <w:abstractNumId w:val="90"/>
  </w:num>
  <w:num w:numId="220" w16cid:durableId="301885160">
    <w:abstractNumId w:val="55"/>
  </w:num>
  <w:num w:numId="221" w16cid:durableId="1631087512">
    <w:abstractNumId w:val="24"/>
  </w:num>
  <w:num w:numId="222" w16cid:durableId="872037413">
    <w:abstractNumId w:val="106"/>
  </w:num>
  <w:num w:numId="223" w16cid:durableId="1463303140">
    <w:abstractNumId w:val="9"/>
  </w:num>
  <w:num w:numId="224" w16cid:durableId="1616785256">
    <w:abstractNumId w:val="79"/>
  </w:num>
  <w:num w:numId="225" w16cid:durableId="528644412">
    <w:abstractNumId w:val="83"/>
  </w:num>
  <w:num w:numId="226" w16cid:durableId="2033144109">
    <w:abstractNumId w:val="54"/>
  </w:num>
  <w:num w:numId="227" w16cid:durableId="529688062">
    <w:abstractNumId w:val="19"/>
  </w:num>
  <w:num w:numId="228" w16cid:durableId="1857962486">
    <w:abstractNumId w:val="108"/>
  </w:num>
  <w:num w:numId="229" w16cid:durableId="1066953591">
    <w:abstractNumId w:val="31"/>
  </w:num>
  <w:num w:numId="230" w16cid:durableId="1181430375">
    <w:abstractNumId w:val="80"/>
  </w:num>
  <w:num w:numId="231" w16cid:durableId="1980307315">
    <w:abstractNumId w:val="87"/>
  </w:num>
  <w:num w:numId="232" w16cid:durableId="1514568888">
    <w:abstractNumId w:val="64"/>
  </w:num>
  <w:num w:numId="233" w16cid:durableId="1375501359">
    <w:abstractNumId w:val="96"/>
  </w:num>
  <w:num w:numId="234" w16cid:durableId="52505363">
    <w:abstractNumId w:val="82"/>
  </w:num>
  <w:num w:numId="235" w16cid:durableId="936213917">
    <w:abstractNumId w:val="33"/>
  </w:num>
  <w:num w:numId="236" w16cid:durableId="1736050920">
    <w:abstractNumId w:val="84"/>
  </w:num>
  <w:num w:numId="237" w16cid:durableId="190807176">
    <w:abstractNumId w:val="76"/>
  </w:num>
  <w:num w:numId="238" w16cid:durableId="1523469506">
    <w:abstractNumId w:val="60"/>
  </w:num>
  <w:num w:numId="239" w16cid:durableId="538279353">
    <w:abstractNumId w:val="1"/>
  </w:num>
  <w:numIdMacAtCleanup w:val="226"/>
</w:numbering>
</file>

<file path=word/people.xml><?xml version="1.0" encoding="utf-8"?>
<w15:people xmlns:mc="http://schemas.openxmlformats.org/markup-compatibility/2006" xmlns:w15="http://schemas.microsoft.com/office/word/2012/wordml" mc:Ignorable="w15">
  <w15:person w15:author="Sandra Rudloff">
    <w15:presenceInfo w15:providerId="AD" w15:userId="S::srudloff@pivotinteriors.com::9cf714b4-f09e-4f93-a0d9-8a2a0d2f3e11"/>
  </w15:person>
  <w15:person w15:author="Chris Trumble">
    <w15:presenceInfo w15:providerId="AD" w15:userId="S::chris.trumble_getgsi.com#ext#@pivotinteriors.onmicrosoft.com::ec44e8d5-c767-40ea-b594-26c416fff508"/>
  </w15:person>
  <w15:person w15:author="Sandra Massey">
    <w15:presenceInfo w15:providerId="AD" w15:userId="S::sandra.massey@getgsi.com::c7c2a8db-8a77-4fb8-89ec-fc1482eceba7"/>
  </w15:person>
  <w15:person w15:author="Connie Chung">
    <w15:presenceInfo w15:providerId="AD" w15:userId="S::cchung@pivotinteriors.com::51d02f16-4361-4a34-8890-22ae040ff824"/>
  </w15:person>
  <w15:person w15:author="Marcus Dallacqua">
    <w15:presenceInfo w15:providerId="AD" w15:userId="S::marcus.dallacqua_getgsi.com#ext#@pivotinteriors.onmicrosoft.com::6ccb6b14-11a3-4c5d-ba25-0fe31728d539"/>
  </w15:person>
  <w15:person w15:author="Helen Hamel">
    <w15:presenceInfo w15:providerId="AD" w15:userId="S::hhamel@pivotinteriors.com::439a7fc5-6046-4172-8236-fd43fd618001"/>
  </w15:person>
  <w15:person w15:author="Kevin Baugh">
    <w15:presenceInfo w15:providerId="AD" w15:userId="S::kbaugh1@pivotinteriors.com::fdc3b05c-e3c7-45fc-93b9-7abe44faae64"/>
  </w15:person>
  <w15:person w15:author="Debbie Herbert">
    <w15:presenceInfo w15:providerId="AD" w15:userId="S::debbie.herbert@getgsi.com::798e9ea5-2f27-44eb-bc83-0a21bdecf4ba"/>
  </w15:person>
  <w15:person w15:author="Joyce Cortez">
    <w15:presenceInfo w15:providerId="AD" w15:userId="S::jcortez@pivotinteriors.com::85550685-f214-4acf-9b7b-d8022ccfda35"/>
  </w15:person>
  <w15:person w15:author="Sandra Massey">
    <w15:presenceInfo w15:providerId="AD" w15:userId="S::sandra.massey_getgsi.com#ext#@pivotinteriors.onmicrosoft.com::d9ab9d65-c4c5-4b53-a31b-7a59b325e13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1D4"/>
    <w:rsid w:val="00001515"/>
    <w:rsid w:val="000020B6"/>
    <w:rsid w:val="000128A5"/>
    <w:rsid w:val="00012AE0"/>
    <w:rsid w:val="00013769"/>
    <w:rsid w:val="00017D01"/>
    <w:rsid w:val="00021653"/>
    <w:rsid w:val="000216F9"/>
    <w:rsid w:val="0002227E"/>
    <w:rsid w:val="00022548"/>
    <w:rsid w:val="00023053"/>
    <w:rsid w:val="00023082"/>
    <w:rsid w:val="0002349E"/>
    <w:rsid w:val="00026E12"/>
    <w:rsid w:val="00030C58"/>
    <w:rsid w:val="00030CC6"/>
    <w:rsid w:val="000312AB"/>
    <w:rsid w:val="00031C8B"/>
    <w:rsid w:val="000374AB"/>
    <w:rsid w:val="000379A5"/>
    <w:rsid w:val="00037F13"/>
    <w:rsid w:val="000403CC"/>
    <w:rsid w:val="00040FC3"/>
    <w:rsid w:val="000445AC"/>
    <w:rsid w:val="00044B0E"/>
    <w:rsid w:val="00045CF0"/>
    <w:rsid w:val="00046C64"/>
    <w:rsid w:val="00051D99"/>
    <w:rsid w:val="00052A8A"/>
    <w:rsid w:val="000626E9"/>
    <w:rsid w:val="00062AF3"/>
    <w:rsid w:val="00062B9C"/>
    <w:rsid w:val="00065A24"/>
    <w:rsid w:val="0006640B"/>
    <w:rsid w:val="0006652C"/>
    <w:rsid w:val="00070851"/>
    <w:rsid w:val="0007247B"/>
    <w:rsid w:val="00072A04"/>
    <w:rsid w:val="00075795"/>
    <w:rsid w:val="000757F1"/>
    <w:rsid w:val="000819B7"/>
    <w:rsid w:val="00083C7B"/>
    <w:rsid w:val="00083F69"/>
    <w:rsid w:val="000850A8"/>
    <w:rsid w:val="00092020"/>
    <w:rsid w:val="00092134"/>
    <w:rsid w:val="00094B3C"/>
    <w:rsid w:val="00095D66"/>
    <w:rsid w:val="0009614D"/>
    <w:rsid w:val="000A01CB"/>
    <w:rsid w:val="000A0649"/>
    <w:rsid w:val="000A0678"/>
    <w:rsid w:val="000A1FF4"/>
    <w:rsid w:val="000A2664"/>
    <w:rsid w:val="000A34AD"/>
    <w:rsid w:val="000A48E6"/>
    <w:rsid w:val="000A4C0E"/>
    <w:rsid w:val="000A611C"/>
    <w:rsid w:val="000B1629"/>
    <w:rsid w:val="000B1D2A"/>
    <w:rsid w:val="000B273E"/>
    <w:rsid w:val="000B39D4"/>
    <w:rsid w:val="000B3D6B"/>
    <w:rsid w:val="000B5516"/>
    <w:rsid w:val="000B7F95"/>
    <w:rsid w:val="000C010A"/>
    <w:rsid w:val="000C267E"/>
    <w:rsid w:val="000C68C3"/>
    <w:rsid w:val="000C7ED5"/>
    <w:rsid w:val="000D171E"/>
    <w:rsid w:val="000D6740"/>
    <w:rsid w:val="000E19DD"/>
    <w:rsid w:val="000E351B"/>
    <w:rsid w:val="000E38EF"/>
    <w:rsid w:val="000E3B6D"/>
    <w:rsid w:val="000E60FA"/>
    <w:rsid w:val="000F26C2"/>
    <w:rsid w:val="001018B6"/>
    <w:rsid w:val="00102B3F"/>
    <w:rsid w:val="00103A01"/>
    <w:rsid w:val="00104B37"/>
    <w:rsid w:val="00107FB9"/>
    <w:rsid w:val="00113283"/>
    <w:rsid w:val="001133F5"/>
    <w:rsid w:val="00113D1C"/>
    <w:rsid w:val="001157F4"/>
    <w:rsid w:val="001159DD"/>
    <w:rsid w:val="0011651E"/>
    <w:rsid w:val="00121F01"/>
    <w:rsid w:val="00122F37"/>
    <w:rsid w:val="001232EB"/>
    <w:rsid w:val="001239E7"/>
    <w:rsid w:val="00123F88"/>
    <w:rsid w:val="00124878"/>
    <w:rsid w:val="00125A4A"/>
    <w:rsid w:val="00125AFA"/>
    <w:rsid w:val="00125E63"/>
    <w:rsid w:val="00126571"/>
    <w:rsid w:val="00126EBF"/>
    <w:rsid w:val="00127666"/>
    <w:rsid w:val="00130FC7"/>
    <w:rsid w:val="00131713"/>
    <w:rsid w:val="00133CA0"/>
    <w:rsid w:val="0013500D"/>
    <w:rsid w:val="00136452"/>
    <w:rsid w:val="0013716C"/>
    <w:rsid w:val="001410FF"/>
    <w:rsid w:val="00143205"/>
    <w:rsid w:val="00143979"/>
    <w:rsid w:val="00143FC1"/>
    <w:rsid w:val="00152527"/>
    <w:rsid w:val="00154B69"/>
    <w:rsid w:val="00163F57"/>
    <w:rsid w:val="0016685E"/>
    <w:rsid w:val="00170DAB"/>
    <w:rsid w:val="00171084"/>
    <w:rsid w:val="001716AA"/>
    <w:rsid w:val="00173554"/>
    <w:rsid w:val="001748E4"/>
    <w:rsid w:val="00175CC8"/>
    <w:rsid w:val="00175D7F"/>
    <w:rsid w:val="00181A54"/>
    <w:rsid w:val="001860AD"/>
    <w:rsid w:val="0018792E"/>
    <w:rsid w:val="00187FD3"/>
    <w:rsid w:val="00190FCB"/>
    <w:rsid w:val="00191899"/>
    <w:rsid w:val="00192A5F"/>
    <w:rsid w:val="00193F5C"/>
    <w:rsid w:val="00195F91"/>
    <w:rsid w:val="001A0476"/>
    <w:rsid w:val="001A2884"/>
    <w:rsid w:val="001A2DCB"/>
    <w:rsid w:val="001A3098"/>
    <w:rsid w:val="001A3EC7"/>
    <w:rsid w:val="001A52B9"/>
    <w:rsid w:val="001A54FD"/>
    <w:rsid w:val="001A7C98"/>
    <w:rsid w:val="001B073F"/>
    <w:rsid w:val="001B2991"/>
    <w:rsid w:val="001B311E"/>
    <w:rsid w:val="001B4561"/>
    <w:rsid w:val="001B48EE"/>
    <w:rsid w:val="001B5669"/>
    <w:rsid w:val="001B6654"/>
    <w:rsid w:val="001B7B25"/>
    <w:rsid w:val="001C1AD3"/>
    <w:rsid w:val="001C3A4E"/>
    <w:rsid w:val="001C5D12"/>
    <w:rsid w:val="001C61C5"/>
    <w:rsid w:val="001D0EFD"/>
    <w:rsid w:val="001D2D89"/>
    <w:rsid w:val="001D3277"/>
    <w:rsid w:val="001D587B"/>
    <w:rsid w:val="001D6534"/>
    <w:rsid w:val="001E3A36"/>
    <w:rsid w:val="001F3606"/>
    <w:rsid w:val="001F3D3F"/>
    <w:rsid w:val="001F6988"/>
    <w:rsid w:val="00201BB8"/>
    <w:rsid w:val="00201F0F"/>
    <w:rsid w:val="0020284F"/>
    <w:rsid w:val="00203FC4"/>
    <w:rsid w:val="00204373"/>
    <w:rsid w:val="00210394"/>
    <w:rsid w:val="0021408E"/>
    <w:rsid w:val="002142C2"/>
    <w:rsid w:val="00217BF6"/>
    <w:rsid w:val="0022090D"/>
    <w:rsid w:val="00221097"/>
    <w:rsid w:val="0022254B"/>
    <w:rsid w:val="00222656"/>
    <w:rsid w:val="00223A7A"/>
    <w:rsid w:val="0023065A"/>
    <w:rsid w:val="0023324C"/>
    <w:rsid w:val="0023636B"/>
    <w:rsid w:val="00241E35"/>
    <w:rsid w:val="00245CE1"/>
    <w:rsid w:val="002503EF"/>
    <w:rsid w:val="002507C9"/>
    <w:rsid w:val="00253621"/>
    <w:rsid w:val="00254FE9"/>
    <w:rsid w:val="00255B69"/>
    <w:rsid w:val="00255C7D"/>
    <w:rsid w:val="00262010"/>
    <w:rsid w:val="00262164"/>
    <w:rsid w:val="00262326"/>
    <w:rsid w:val="00263AC5"/>
    <w:rsid w:val="00265EFF"/>
    <w:rsid w:val="0026777C"/>
    <w:rsid w:val="00267A98"/>
    <w:rsid w:val="00267C27"/>
    <w:rsid w:val="00267EA5"/>
    <w:rsid w:val="00273438"/>
    <w:rsid w:val="00274C57"/>
    <w:rsid w:val="00274DD6"/>
    <w:rsid w:val="00275AED"/>
    <w:rsid w:val="002762B0"/>
    <w:rsid w:val="0028180C"/>
    <w:rsid w:val="0028395D"/>
    <w:rsid w:val="00284E38"/>
    <w:rsid w:val="00285415"/>
    <w:rsid w:val="00286576"/>
    <w:rsid w:val="0028666D"/>
    <w:rsid w:val="00293F2B"/>
    <w:rsid w:val="00293FF0"/>
    <w:rsid w:val="00294E59"/>
    <w:rsid w:val="002A0E2E"/>
    <w:rsid w:val="002A0E2F"/>
    <w:rsid w:val="002A2912"/>
    <w:rsid w:val="002A2AF6"/>
    <w:rsid w:val="002A3694"/>
    <w:rsid w:val="002A5577"/>
    <w:rsid w:val="002A76BC"/>
    <w:rsid w:val="002B0328"/>
    <w:rsid w:val="002B1728"/>
    <w:rsid w:val="002B2346"/>
    <w:rsid w:val="002B285C"/>
    <w:rsid w:val="002C0C88"/>
    <w:rsid w:val="002C23C3"/>
    <w:rsid w:val="002C24AB"/>
    <w:rsid w:val="002C6B7E"/>
    <w:rsid w:val="002D0999"/>
    <w:rsid w:val="002D1181"/>
    <w:rsid w:val="002D2075"/>
    <w:rsid w:val="002D225C"/>
    <w:rsid w:val="002D2262"/>
    <w:rsid w:val="002D265F"/>
    <w:rsid w:val="002D2DC3"/>
    <w:rsid w:val="002D3249"/>
    <w:rsid w:val="002D45B1"/>
    <w:rsid w:val="002D517F"/>
    <w:rsid w:val="002D68B8"/>
    <w:rsid w:val="002E4DDC"/>
    <w:rsid w:val="002E50CF"/>
    <w:rsid w:val="002E72B0"/>
    <w:rsid w:val="002F15A7"/>
    <w:rsid w:val="002F313D"/>
    <w:rsid w:val="002F35E8"/>
    <w:rsid w:val="002F6988"/>
    <w:rsid w:val="002F6E00"/>
    <w:rsid w:val="002F7144"/>
    <w:rsid w:val="00300B41"/>
    <w:rsid w:val="0030169A"/>
    <w:rsid w:val="0030432F"/>
    <w:rsid w:val="0030489C"/>
    <w:rsid w:val="00304941"/>
    <w:rsid w:val="00305C49"/>
    <w:rsid w:val="00306E2F"/>
    <w:rsid w:val="0031018B"/>
    <w:rsid w:val="00312593"/>
    <w:rsid w:val="0031458C"/>
    <w:rsid w:val="00316276"/>
    <w:rsid w:val="00320CDF"/>
    <w:rsid w:val="00323893"/>
    <w:rsid w:val="00324577"/>
    <w:rsid w:val="00324712"/>
    <w:rsid w:val="00335F54"/>
    <w:rsid w:val="003377BE"/>
    <w:rsid w:val="00340956"/>
    <w:rsid w:val="003414C6"/>
    <w:rsid w:val="00342BF7"/>
    <w:rsid w:val="0034324F"/>
    <w:rsid w:val="00343363"/>
    <w:rsid w:val="00343EE8"/>
    <w:rsid w:val="003445DE"/>
    <w:rsid w:val="0034586A"/>
    <w:rsid w:val="00350361"/>
    <w:rsid w:val="00350DC9"/>
    <w:rsid w:val="003510E0"/>
    <w:rsid w:val="00354EB6"/>
    <w:rsid w:val="00365C52"/>
    <w:rsid w:val="00366FAF"/>
    <w:rsid w:val="003670DD"/>
    <w:rsid w:val="00370180"/>
    <w:rsid w:val="00370723"/>
    <w:rsid w:val="003757FC"/>
    <w:rsid w:val="003809BE"/>
    <w:rsid w:val="0038130D"/>
    <w:rsid w:val="003827D6"/>
    <w:rsid w:val="00383368"/>
    <w:rsid w:val="00386807"/>
    <w:rsid w:val="00387166"/>
    <w:rsid w:val="003907AB"/>
    <w:rsid w:val="0039130E"/>
    <w:rsid w:val="00393F46"/>
    <w:rsid w:val="00397916"/>
    <w:rsid w:val="003A11D6"/>
    <w:rsid w:val="003A1555"/>
    <w:rsid w:val="003A2F71"/>
    <w:rsid w:val="003A3622"/>
    <w:rsid w:val="003A3FA9"/>
    <w:rsid w:val="003B1116"/>
    <w:rsid w:val="003B3F0B"/>
    <w:rsid w:val="003B4875"/>
    <w:rsid w:val="003B63DA"/>
    <w:rsid w:val="003B77A6"/>
    <w:rsid w:val="003C01B7"/>
    <w:rsid w:val="003C19AF"/>
    <w:rsid w:val="003C1A8F"/>
    <w:rsid w:val="003C296F"/>
    <w:rsid w:val="003C355A"/>
    <w:rsid w:val="003C3A46"/>
    <w:rsid w:val="003C3F5F"/>
    <w:rsid w:val="003C4B4F"/>
    <w:rsid w:val="003C52A0"/>
    <w:rsid w:val="003C79B4"/>
    <w:rsid w:val="003C7C30"/>
    <w:rsid w:val="003D38B1"/>
    <w:rsid w:val="003D4A11"/>
    <w:rsid w:val="003D6099"/>
    <w:rsid w:val="003E2A26"/>
    <w:rsid w:val="003E3D46"/>
    <w:rsid w:val="003E42E0"/>
    <w:rsid w:val="003E511F"/>
    <w:rsid w:val="003F0B23"/>
    <w:rsid w:val="003F4522"/>
    <w:rsid w:val="003F4A5D"/>
    <w:rsid w:val="003F6D48"/>
    <w:rsid w:val="004037F4"/>
    <w:rsid w:val="00403C9B"/>
    <w:rsid w:val="004116D6"/>
    <w:rsid w:val="004127C9"/>
    <w:rsid w:val="00413ED0"/>
    <w:rsid w:val="0041493C"/>
    <w:rsid w:val="00414ED7"/>
    <w:rsid w:val="00415041"/>
    <w:rsid w:val="00417DBC"/>
    <w:rsid w:val="0042027C"/>
    <w:rsid w:val="00421CC7"/>
    <w:rsid w:val="004248DF"/>
    <w:rsid w:val="00425882"/>
    <w:rsid w:val="00425AC4"/>
    <w:rsid w:val="00426E84"/>
    <w:rsid w:val="0043095D"/>
    <w:rsid w:val="00430DCE"/>
    <w:rsid w:val="00431166"/>
    <w:rsid w:val="00431AF0"/>
    <w:rsid w:val="0043332D"/>
    <w:rsid w:val="00437022"/>
    <w:rsid w:val="0044011B"/>
    <w:rsid w:val="00440AA1"/>
    <w:rsid w:val="00446CF8"/>
    <w:rsid w:val="00450359"/>
    <w:rsid w:val="00450B64"/>
    <w:rsid w:val="00451E6B"/>
    <w:rsid w:val="00453030"/>
    <w:rsid w:val="0045467F"/>
    <w:rsid w:val="0045533A"/>
    <w:rsid w:val="00455452"/>
    <w:rsid w:val="00461066"/>
    <w:rsid w:val="0046288D"/>
    <w:rsid w:val="004639E5"/>
    <w:rsid w:val="00464744"/>
    <w:rsid w:val="004655A5"/>
    <w:rsid w:val="00465D01"/>
    <w:rsid w:val="00471DD0"/>
    <w:rsid w:val="004733A0"/>
    <w:rsid w:val="00474F1F"/>
    <w:rsid w:val="004810DF"/>
    <w:rsid w:val="00483C39"/>
    <w:rsid w:val="00484000"/>
    <w:rsid w:val="004842E8"/>
    <w:rsid w:val="00490CFE"/>
    <w:rsid w:val="00492822"/>
    <w:rsid w:val="00495893"/>
    <w:rsid w:val="00495B47"/>
    <w:rsid w:val="004A009D"/>
    <w:rsid w:val="004A2B30"/>
    <w:rsid w:val="004A3E04"/>
    <w:rsid w:val="004A3EE3"/>
    <w:rsid w:val="004A4558"/>
    <w:rsid w:val="004A48C9"/>
    <w:rsid w:val="004A4F9C"/>
    <w:rsid w:val="004A58F5"/>
    <w:rsid w:val="004A6685"/>
    <w:rsid w:val="004B0D85"/>
    <w:rsid w:val="004B4201"/>
    <w:rsid w:val="004B479A"/>
    <w:rsid w:val="004B636E"/>
    <w:rsid w:val="004B6CE7"/>
    <w:rsid w:val="004B7799"/>
    <w:rsid w:val="004B7E56"/>
    <w:rsid w:val="004C416B"/>
    <w:rsid w:val="004C7BED"/>
    <w:rsid w:val="004D0C6C"/>
    <w:rsid w:val="004D6210"/>
    <w:rsid w:val="004D78BF"/>
    <w:rsid w:val="004D7C1C"/>
    <w:rsid w:val="004E013B"/>
    <w:rsid w:val="004E3CBA"/>
    <w:rsid w:val="004E6129"/>
    <w:rsid w:val="004F1FD1"/>
    <w:rsid w:val="004F3236"/>
    <w:rsid w:val="004F3621"/>
    <w:rsid w:val="004F680F"/>
    <w:rsid w:val="004F766C"/>
    <w:rsid w:val="005036F7"/>
    <w:rsid w:val="00503738"/>
    <w:rsid w:val="00507B84"/>
    <w:rsid w:val="005142B6"/>
    <w:rsid w:val="005150D9"/>
    <w:rsid w:val="00520D4C"/>
    <w:rsid w:val="00521045"/>
    <w:rsid w:val="00523A7F"/>
    <w:rsid w:val="005345B7"/>
    <w:rsid w:val="00535C9D"/>
    <w:rsid w:val="00543B7C"/>
    <w:rsid w:val="0054581A"/>
    <w:rsid w:val="00551415"/>
    <w:rsid w:val="0056445D"/>
    <w:rsid w:val="00565086"/>
    <w:rsid w:val="0056649E"/>
    <w:rsid w:val="005674CF"/>
    <w:rsid w:val="0056766B"/>
    <w:rsid w:val="00567CEA"/>
    <w:rsid w:val="0057100B"/>
    <w:rsid w:val="00573DB2"/>
    <w:rsid w:val="00574965"/>
    <w:rsid w:val="00574ABC"/>
    <w:rsid w:val="00581B84"/>
    <w:rsid w:val="005845EC"/>
    <w:rsid w:val="00587020"/>
    <w:rsid w:val="0058750F"/>
    <w:rsid w:val="00592F72"/>
    <w:rsid w:val="0059440D"/>
    <w:rsid w:val="00597087"/>
    <w:rsid w:val="005978FD"/>
    <w:rsid w:val="0059795C"/>
    <w:rsid w:val="005A089A"/>
    <w:rsid w:val="005A0DA8"/>
    <w:rsid w:val="005A39F8"/>
    <w:rsid w:val="005A3F9A"/>
    <w:rsid w:val="005A4C7B"/>
    <w:rsid w:val="005A5E31"/>
    <w:rsid w:val="005A77FE"/>
    <w:rsid w:val="005A7C5A"/>
    <w:rsid w:val="005B0C53"/>
    <w:rsid w:val="005B1BA5"/>
    <w:rsid w:val="005B3688"/>
    <w:rsid w:val="005B5147"/>
    <w:rsid w:val="005C2897"/>
    <w:rsid w:val="005C4199"/>
    <w:rsid w:val="005C6707"/>
    <w:rsid w:val="005C6E20"/>
    <w:rsid w:val="005D082B"/>
    <w:rsid w:val="005D1146"/>
    <w:rsid w:val="005D28E3"/>
    <w:rsid w:val="005D3D99"/>
    <w:rsid w:val="005D4B46"/>
    <w:rsid w:val="005D4F61"/>
    <w:rsid w:val="005D6FD8"/>
    <w:rsid w:val="005E0DCE"/>
    <w:rsid w:val="005E2F93"/>
    <w:rsid w:val="005E3127"/>
    <w:rsid w:val="005E504A"/>
    <w:rsid w:val="005F486A"/>
    <w:rsid w:val="005F570A"/>
    <w:rsid w:val="005F5A61"/>
    <w:rsid w:val="006018B2"/>
    <w:rsid w:val="00601F9F"/>
    <w:rsid w:val="00601FA2"/>
    <w:rsid w:val="00605E81"/>
    <w:rsid w:val="006071A6"/>
    <w:rsid w:val="006075D8"/>
    <w:rsid w:val="006104A7"/>
    <w:rsid w:val="00611A76"/>
    <w:rsid w:val="00615875"/>
    <w:rsid w:val="00615EBE"/>
    <w:rsid w:val="006161B9"/>
    <w:rsid w:val="0061701A"/>
    <w:rsid w:val="0061749B"/>
    <w:rsid w:val="00617BB9"/>
    <w:rsid w:val="00617FC3"/>
    <w:rsid w:val="00621261"/>
    <w:rsid w:val="0062252A"/>
    <w:rsid w:val="006240A3"/>
    <w:rsid w:val="00624478"/>
    <w:rsid w:val="00626174"/>
    <w:rsid w:val="00634CD9"/>
    <w:rsid w:val="006363CE"/>
    <w:rsid w:val="00636A01"/>
    <w:rsid w:val="0063733B"/>
    <w:rsid w:val="00637EA6"/>
    <w:rsid w:val="00637F7D"/>
    <w:rsid w:val="0064060D"/>
    <w:rsid w:val="00640940"/>
    <w:rsid w:val="0064340A"/>
    <w:rsid w:val="0064391F"/>
    <w:rsid w:val="00643FCA"/>
    <w:rsid w:val="0064625C"/>
    <w:rsid w:val="006470C3"/>
    <w:rsid w:val="006527FB"/>
    <w:rsid w:val="00655131"/>
    <w:rsid w:val="00656547"/>
    <w:rsid w:val="00660D07"/>
    <w:rsid w:val="006637C2"/>
    <w:rsid w:val="006726AA"/>
    <w:rsid w:val="006731BE"/>
    <w:rsid w:val="00673219"/>
    <w:rsid w:val="00680279"/>
    <w:rsid w:val="0068476D"/>
    <w:rsid w:val="00684DD2"/>
    <w:rsid w:val="00685E11"/>
    <w:rsid w:val="006943FC"/>
    <w:rsid w:val="00695953"/>
    <w:rsid w:val="006972B1"/>
    <w:rsid w:val="006A12C4"/>
    <w:rsid w:val="006A2B1C"/>
    <w:rsid w:val="006A6E20"/>
    <w:rsid w:val="006B0346"/>
    <w:rsid w:val="006B09A6"/>
    <w:rsid w:val="006B19A5"/>
    <w:rsid w:val="006B1CCA"/>
    <w:rsid w:val="006B3758"/>
    <w:rsid w:val="006B48F7"/>
    <w:rsid w:val="006B6580"/>
    <w:rsid w:val="006B6E8B"/>
    <w:rsid w:val="006C1697"/>
    <w:rsid w:val="006C1DF4"/>
    <w:rsid w:val="006C35CD"/>
    <w:rsid w:val="006C5226"/>
    <w:rsid w:val="006C733F"/>
    <w:rsid w:val="006D0899"/>
    <w:rsid w:val="006D1FB5"/>
    <w:rsid w:val="006D54E8"/>
    <w:rsid w:val="006D69A8"/>
    <w:rsid w:val="006E379F"/>
    <w:rsid w:val="006E5456"/>
    <w:rsid w:val="006E7408"/>
    <w:rsid w:val="006F0B0C"/>
    <w:rsid w:val="006F17E5"/>
    <w:rsid w:val="006F22AC"/>
    <w:rsid w:val="006F4CAB"/>
    <w:rsid w:val="00703362"/>
    <w:rsid w:val="0070366A"/>
    <w:rsid w:val="00703930"/>
    <w:rsid w:val="00704078"/>
    <w:rsid w:val="00704CCE"/>
    <w:rsid w:val="00705E35"/>
    <w:rsid w:val="00706E27"/>
    <w:rsid w:val="00710CE4"/>
    <w:rsid w:val="0071276A"/>
    <w:rsid w:val="007135BF"/>
    <w:rsid w:val="00714B9B"/>
    <w:rsid w:val="007200E5"/>
    <w:rsid w:val="007236D2"/>
    <w:rsid w:val="0072404A"/>
    <w:rsid w:val="00725944"/>
    <w:rsid w:val="007268BA"/>
    <w:rsid w:val="00726C66"/>
    <w:rsid w:val="0072752A"/>
    <w:rsid w:val="00727D49"/>
    <w:rsid w:val="0073379C"/>
    <w:rsid w:val="00733E39"/>
    <w:rsid w:val="00733E5B"/>
    <w:rsid w:val="0073708C"/>
    <w:rsid w:val="00742905"/>
    <w:rsid w:val="0074320C"/>
    <w:rsid w:val="0074778B"/>
    <w:rsid w:val="007503B8"/>
    <w:rsid w:val="007516F1"/>
    <w:rsid w:val="00753141"/>
    <w:rsid w:val="00754C14"/>
    <w:rsid w:val="00756F15"/>
    <w:rsid w:val="00761408"/>
    <w:rsid w:val="00762835"/>
    <w:rsid w:val="007636D7"/>
    <w:rsid w:val="00763F99"/>
    <w:rsid w:val="0077295D"/>
    <w:rsid w:val="0077448C"/>
    <w:rsid w:val="007765CE"/>
    <w:rsid w:val="007778E1"/>
    <w:rsid w:val="007859E1"/>
    <w:rsid w:val="00790213"/>
    <w:rsid w:val="00792A3E"/>
    <w:rsid w:val="00793C8E"/>
    <w:rsid w:val="00793F90"/>
    <w:rsid w:val="00795F82"/>
    <w:rsid w:val="00797317"/>
    <w:rsid w:val="007A104E"/>
    <w:rsid w:val="007A14C1"/>
    <w:rsid w:val="007A2D36"/>
    <w:rsid w:val="007A327D"/>
    <w:rsid w:val="007A3BE3"/>
    <w:rsid w:val="007A3EC7"/>
    <w:rsid w:val="007A4452"/>
    <w:rsid w:val="007A4AA8"/>
    <w:rsid w:val="007A4E7E"/>
    <w:rsid w:val="007B114F"/>
    <w:rsid w:val="007B5D14"/>
    <w:rsid w:val="007C1E3B"/>
    <w:rsid w:val="007C1F62"/>
    <w:rsid w:val="007C41EE"/>
    <w:rsid w:val="007C5BDA"/>
    <w:rsid w:val="007D0D40"/>
    <w:rsid w:val="007D34AC"/>
    <w:rsid w:val="007D5230"/>
    <w:rsid w:val="007D56BC"/>
    <w:rsid w:val="007D5BD4"/>
    <w:rsid w:val="007E53EF"/>
    <w:rsid w:val="007E6701"/>
    <w:rsid w:val="007E7E5E"/>
    <w:rsid w:val="007F2F0B"/>
    <w:rsid w:val="007F3211"/>
    <w:rsid w:val="007F3612"/>
    <w:rsid w:val="007F5F24"/>
    <w:rsid w:val="007F6BBF"/>
    <w:rsid w:val="00802FC0"/>
    <w:rsid w:val="0080302E"/>
    <w:rsid w:val="008047B5"/>
    <w:rsid w:val="00804EA5"/>
    <w:rsid w:val="00805F0B"/>
    <w:rsid w:val="00807362"/>
    <w:rsid w:val="00807E07"/>
    <w:rsid w:val="00812FE9"/>
    <w:rsid w:val="00813598"/>
    <w:rsid w:val="0081561B"/>
    <w:rsid w:val="00821780"/>
    <w:rsid w:val="00823039"/>
    <w:rsid w:val="00823647"/>
    <w:rsid w:val="00824F15"/>
    <w:rsid w:val="00826294"/>
    <w:rsid w:val="00827D1D"/>
    <w:rsid w:val="00827FAE"/>
    <w:rsid w:val="008303AB"/>
    <w:rsid w:val="00830E17"/>
    <w:rsid w:val="00833DA5"/>
    <w:rsid w:val="00834865"/>
    <w:rsid w:val="008353BD"/>
    <w:rsid w:val="00836A0D"/>
    <w:rsid w:val="00837403"/>
    <w:rsid w:val="00841538"/>
    <w:rsid w:val="00842CBD"/>
    <w:rsid w:val="00845871"/>
    <w:rsid w:val="00846EF9"/>
    <w:rsid w:val="008474B6"/>
    <w:rsid w:val="008518FC"/>
    <w:rsid w:val="0085192F"/>
    <w:rsid w:val="00853144"/>
    <w:rsid w:val="00854258"/>
    <w:rsid w:val="0085736E"/>
    <w:rsid w:val="00863371"/>
    <w:rsid w:val="00867099"/>
    <w:rsid w:val="0086786D"/>
    <w:rsid w:val="008701C4"/>
    <w:rsid w:val="00870B6C"/>
    <w:rsid w:val="00871342"/>
    <w:rsid w:val="00871F4E"/>
    <w:rsid w:val="00873CEA"/>
    <w:rsid w:val="0087603E"/>
    <w:rsid w:val="008762C0"/>
    <w:rsid w:val="008768C4"/>
    <w:rsid w:val="00876DA0"/>
    <w:rsid w:val="008814BF"/>
    <w:rsid w:val="00881BB8"/>
    <w:rsid w:val="00882FC2"/>
    <w:rsid w:val="00884F07"/>
    <w:rsid w:val="00885414"/>
    <w:rsid w:val="00885E17"/>
    <w:rsid w:val="0088728D"/>
    <w:rsid w:val="008906BF"/>
    <w:rsid w:val="008937C9"/>
    <w:rsid w:val="00894BE0"/>
    <w:rsid w:val="00896AE8"/>
    <w:rsid w:val="008A31D4"/>
    <w:rsid w:val="008A4446"/>
    <w:rsid w:val="008A4C1E"/>
    <w:rsid w:val="008A51AC"/>
    <w:rsid w:val="008A5298"/>
    <w:rsid w:val="008B0159"/>
    <w:rsid w:val="008B04C8"/>
    <w:rsid w:val="008B1BC5"/>
    <w:rsid w:val="008B53E7"/>
    <w:rsid w:val="008B6482"/>
    <w:rsid w:val="008B7095"/>
    <w:rsid w:val="008C204B"/>
    <w:rsid w:val="008C2133"/>
    <w:rsid w:val="008C2312"/>
    <w:rsid w:val="008C2F6B"/>
    <w:rsid w:val="008D162F"/>
    <w:rsid w:val="008D23D5"/>
    <w:rsid w:val="008D42AE"/>
    <w:rsid w:val="008E349F"/>
    <w:rsid w:val="008E69A0"/>
    <w:rsid w:val="008E6CFB"/>
    <w:rsid w:val="008F1785"/>
    <w:rsid w:val="008F4D98"/>
    <w:rsid w:val="008F5346"/>
    <w:rsid w:val="008F53F5"/>
    <w:rsid w:val="008F5701"/>
    <w:rsid w:val="008F636B"/>
    <w:rsid w:val="008F74C4"/>
    <w:rsid w:val="00900F54"/>
    <w:rsid w:val="00903F91"/>
    <w:rsid w:val="00905775"/>
    <w:rsid w:val="00906B67"/>
    <w:rsid w:val="009074C2"/>
    <w:rsid w:val="00907598"/>
    <w:rsid w:val="00911779"/>
    <w:rsid w:val="00912785"/>
    <w:rsid w:val="00912AC2"/>
    <w:rsid w:val="00914F1C"/>
    <w:rsid w:val="0091755A"/>
    <w:rsid w:val="00917E65"/>
    <w:rsid w:val="00921136"/>
    <w:rsid w:val="00922093"/>
    <w:rsid w:val="00922695"/>
    <w:rsid w:val="009232EC"/>
    <w:rsid w:val="00925DBE"/>
    <w:rsid w:val="009261B5"/>
    <w:rsid w:val="009307DB"/>
    <w:rsid w:val="00934B91"/>
    <w:rsid w:val="0093699E"/>
    <w:rsid w:val="0094334D"/>
    <w:rsid w:val="0094336D"/>
    <w:rsid w:val="009527D9"/>
    <w:rsid w:val="009530FE"/>
    <w:rsid w:val="009568E5"/>
    <w:rsid w:val="009570C4"/>
    <w:rsid w:val="0095784C"/>
    <w:rsid w:val="009578CF"/>
    <w:rsid w:val="0096085F"/>
    <w:rsid w:val="00961007"/>
    <w:rsid w:val="00961A61"/>
    <w:rsid w:val="00961BA6"/>
    <w:rsid w:val="00963163"/>
    <w:rsid w:val="00963550"/>
    <w:rsid w:val="00964EC5"/>
    <w:rsid w:val="009659DF"/>
    <w:rsid w:val="00965EF0"/>
    <w:rsid w:val="00966125"/>
    <w:rsid w:val="009677D6"/>
    <w:rsid w:val="00970987"/>
    <w:rsid w:val="0097292A"/>
    <w:rsid w:val="009754D9"/>
    <w:rsid w:val="00975DB6"/>
    <w:rsid w:val="009762E1"/>
    <w:rsid w:val="00985E00"/>
    <w:rsid w:val="00990F5A"/>
    <w:rsid w:val="00992254"/>
    <w:rsid w:val="00996044"/>
    <w:rsid w:val="009A02A8"/>
    <w:rsid w:val="009A374E"/>
    <w:rsid w:val="009A7019"/>
    <w:rsid w:val="009B1E03"/>
    <w:rsid w:val="009B3022"/>
    <w:rsid w:val="009C0B61"/>
    <w:rsid w:val="009C197A"/>
    <w:rsid w:val="009C2B17"/>
    <w:rsid w:val="009C2C25"/>
    <w:rsid w:val="009C4560"/>
    <w:rsid w:val="009C5972"/>
    <w:rsid w:val="009C5CC3"/>
    <w:rsid w:val="009C652B"/>
    <w:rsid w:val="009C7448"/>
    <w:rsid w:val="009C753A"/>
    <w:rsid w:val="009D05C5"/>
    <w:rsid w:val="009D0E2E"/>
    <w:rsid w:val="009D108A"/>
    <w:rsid w:val="009D17EA"/>
    <w:rsid w:val="009D1D80"/>
    <w:rsid w:val="009D1F42"/>
    <w:rsid w:val="009D2C2B"/>
    <w:rsid w:val="009D5C2A"/>
    <w:rsid w:val="009D646C"/>
    <w:rsid w:val="009E0304"/>
    <w:rsid w:val="009E208A"/>
    <w:rsid w:val="009E27B4"/>
    <w:rsid w:val="009E2AB2"/>
    <w:rsid w:val="009E2F0A"/>
    <w:rsid w:val="009E3A96"/>
    <w:rsid w:val="009E4D42"/>
    <w:rsid w:val="009E58F3"/>
    <w:rsid w:val="009F20B5"/>
    <w:rsid w:val="009F6078"/>
    <w:rsid w:val="009F750E"/>
    <w:rsid w:val="00A01B9C"/>
    <w:rsid w:val="00A02C9F"/>
    <w:rsid w:val="00A043E4"/>
    <w:rsid w:val="00A07417"/>
    <w:rsid w:val="00A113F8"/>
    <w:rsid w:val="00A119B9"/>
    <w:rsid w:val="00A130FC"/>
    <w:rsid w:val="00A1556E"/>
    <w:rsid w:val="00A166C6"/>
    <w:rsid w:val="00A25859"/>
    <w:rsid w:val="00A27D8D"/>
    <w:rsid w:val="00A3358B"/>
    <w:rsid w:val="00A335D7"/>
    <w:rsid w:val="00A33A52"/>
    <w:rsid w:val="00A341AF"/>
    <w:rsid w:val="00A41369"/>
    <w:rsid w:val="00A527A7"/>
    <w:rsid w:val="00A54048"/>
    <w:rsid w:val="00A60CAC"/>
    <w:rsid w:val="00A6291E"/>
    <w:rsid w:val="00A6357D"/>
    <w:rsid w:val="00A64418"/>
    <w:rsid w:val="00A662B6"/>
    <w:rsid w:val="00A71169"/>
    <w:rsid w:val="00A7144B"/>
    <w:rsid w:val="00A73E40"/>
    <w:rsid w:val="00A75EFC"/>
    <w:rsid w:val="00A762B7"/>
    <w:rsid w:val="00A772E9"/>
    <w:rsid w:val="00A80C4B"/>
    <w:rsid w:val="00A832EF"/>
    <w:rsid w:val="00A844C7"/>
    <w:rsid w:val="00A86153"/>
    <w:rsid w:val="00A87161"/>
    <w:rsid w:val="00A900E0"/>
    <w:rsid w:val="00A93958"/>
    <w:rsid w:val="00A953F2"/>
    <w:rsid w:val="00A954B5"/>
    <w:rsid w:val="00A95A20"/>
    <w:rsid w:val="00A968C8"/>
    <w:rsid w:val="00AA0440"/>
    <w:rsid w:val="00AA2F3E"/>
    <w:rsid w:val="00AA3AFC"/>
    <w:rsid w:val="00AA7D78"/>
    <w:rsid w:val="00AB0C78"/>
    <w:rsid w:val="00AB0F4B"/>
    <w:rsid w:val="00AB321D"/>
    <w:rsid w:val="00AB3303"/>
    <w:rsid w:val="00AB4BD9"/>
    <w:rsid w:val="00AB52CF"/>
    <w:rsid w:val="00AB5784"/>
    <w:rsid w:val="00AB7AA6"/>
    <w:rsid w:val="00AB7D41"/>
    <w:rsid w:val="00AC0331"/>
    <w:rsid w:val="00AC0A79"/>
    <w:rsid w:val="00AC2900"/>
    <w:rsid w:val="00AC3B2F"/>
    <w:rsid w:val="00AC510C"/>
    <w:rsid w:val="00AD05B8"/>
    <w:rsid w:val="00AD0D3C"/>
    <w:rsid w:val="00AD2A0E"/>
    <w:rsid w:val="00AD41F2"/>
    <w:rsid w:val="00AD481A"/>
    <w:rsid w:val="00AD55C9"/>
    <w:rsid w:val="00AD5A08"/>
    <w:rsid w:val="00AD6417"/>
    <w:rsid w:val="00AD7426"/>
    <w:rsid w:val="00AD759D"/>
    <w:rsid w:val="00AD7A1F"/>
    <w:rsid w:val="00AE21D2"/>
    <w:rsid w:val="00AE2325"/>
    <w:rsid w:val="00AE3103"/>
    <w:rsid w:val="00AE3A64"/>
    <w:rsid w:val="00AE550F"/>
    <w:rsid w:val="00AE6E82"/>
    <w:rsid w:val="00AE7373"/>
    <w:rsid w:val="00AF100F"/>
    <w:rsid w:val="00AF109E"/>
    <w:rsid w:val="00AF10E7"/>
    <w:rsid w:val="00AF2569"/>
    <w:rsid w:val="00AF2807"/>
    <w:rsid w:val="00AF34DA"/>
    <w:rsid w:val="00AF7AEE"/>
    <w:rsid w:val="00B00C5C"/>
    <w:rsid w:val="00B01E6D"/>
    <w:rsid w:val="00B02C8B"/>
    <w:rsid w:val="00B03F10"/>
    <w:rsid w:val="00B0487A"/>
    <w:rsid w:val="00B10A4A"/>
    <w:rsid w:val="00B11610"/>
    <w:rsid w:val="00B13273"/>
    <w:rsid w:val="00B13C65"/>
    <w:rsid w:val="00B1752A"/>
    <w:rsid w:val="00B22D66"/>
    <w:rsid w:val="00B22E3C"/>
    <w:rsid w:val="00B245E4"/>
    <w:rsid w:val="00B25BC8"/>
    <w:rsid w:val="00B26F5B"/>
    <w:rsid w:val="00B314B1"/>
    <w:rsid w:val="00B33475"/>
    <w:rsid w:val="00B352DF"/>
    <w:rsid w:val="00B3594B"/>
    <w:rsid w:val="00B41C44"/>
    <w:rsid w:val="00B42774"/>
    <w:rsid w:val="00B456E4"/>
    <w:rsid w:val="00B46B7E"/>
    <w:rsid w:val="00B474F3"/>
    <w:rsid w:val="00B52AEF"/>
    <w:rsid w:val="00B57379"/>
    <w:rsid w:val="00B60FD6"/>
    <w:rsid w:val="00B619C7"/>
    <w:rsid w:val="00B62EF7"/>
    <w:rsid w:val="00B63388"/>
    <w:rsid w:val="00B63882"/>
    <w:rsid w:val="00B648B8"/>
    <w:rsid w:val="00B64C78"/>
    <w:rsid w:val="00B64DEF"/>
    <w:rsid w:val="00B65E06"/>
    <w:rsid w:val="00B67CCC"/>
    <w:rsid w:val="00B70D81"/>
    <w:rsid w:val="00B7472B"/>
    <w:rsid w:val="00B74751"/>
    <w:rsid w:val="00B74FB0"/>
    <w:rsid w:val="00B753D8"/>
    <w:rsid w:val="00B75DCB"/>
    <w:rsid w:val="00B764FC"/>
    <w:rsid w:val="00B76ED4"/>
    <w:rsid w:val="00B82FD1"/>
    <w:rsid w:val="00B83BBF"/>
    <w:rsid w:val="00B852D1"/>
    <w:rsid w:val="00B861D3"/>
    <w:rsid w:val="00B90068"/>
    <w:rsid w:val="00B92ED5"/>
    <w:rsid w:val="00B96127"/>
    <w:rsid w:val="00B97C77"/>
    <w:rsid w:val="00BA0253"/>
    <w:rsid w:val="00BA039F"/>
    <w:rsid w:val="00BA2D17"/>
    <w:rsid w:val="00BA31E6"/>
    <w:rsid w:val="00BA3D67"/>
    <w:rsid w:val="00BA3F2C"/>
    <w:rsid w:val="00BA42BC"/>
    <w:rsid w:val="00BA497E"/>
    <w:rsid w:val="00BA5570"/>
    <w:rsid w:val="00BA6D4D"/>
    <w:rsid w:val="00BA70C4"/>
    <w:rsid w:val="00BB1CF7"/>
    <w:rsid w:val="00BB2014"/>
    <w:rsid w:val="00BB2FC7"/>
    <w:rsid w:val="00BB302F"/>
    <w:rsid w:val="00BB3F3C"/>
    <w:rsid w:val="00BB6FDB"/>
    <w:rsid w:val="00BB757D"/>
    <w:rsid w:val="00BB7677"/>
    <w:rsid w:val="00BC4162"/>
    <w:rsid w:val="00BC59BF"/>
    <w:rsid w:val="00BD20FD"/>
    <w:rsid w:val="00BD2AAB"/>
    <w:rsid w:val="00BD4B1C"/>
    <w:rsid w:val="00BD5143"/>
    <w:rsid w:val="00BD7502"/>
    <w:rsid w:val="00BE0838"/>
    <w:rsid w:val="00BE0CF4"/>
    <w:rsid w:val="00BE16A3"/>
    <w:rsid w:val="00BE234F"/>
    <w:rsid w:val="00BE33BB"/>
    <w:rsid w:val="00BE37B6"/>
    <w:rsid w:val="00BE71B1"/>
    <w:rsid w:val="00BF0285"/>
    <w:rsid w:val="00BF0412"/>
    <w:rsid w:val="00BF1106"/>
    <w:rsid w:val="00BF270C"/>
    <w:rsid w:val="00BF2B45"/>
    <w:rsid w:val="00BF3EA3"/>
    <w:rsid w:val="00BF5E98"/>
    <w:rsid w:val="00BF690E"/>
    <w:rsid w:val="00C01BD0"/>
    <w:rsid w:val="00C03445"/>
    <w:rsid w:val="00C04307"/>
    <w:rsid w:val="00C05B68"/>
    <w:rsid w:val="00C06623"/>
    <w:rsid w:val="00C06ED7"/>
    <w:rsid w:val="00C07349"/>
    <w:rsid w:val="00C07CA8"/>
    <w:rsid w:val="00C07E84"/>
    <w:rsid w:val="00C13453"/>
    <w:rsid w:val="00C21F91"/>
    <w:rsid w:val="00C22B4A"/>
    <w:rsid w:val="00C23984"/>
    <w:rsid w:val="00C241EA"/>
    <w:rsid w:val="00C2475C"/>
    <w:rsid w:val="00C26015"/>
    <w:rsid w:val="00C26133"/>
    <w:rsid w:val="00C3149A"/>
    <w:rsid w:val="00C349C5"/>
    <w:rsid w:val="00C363F3"/>
    <w:rsid w:val="00C37562"/>
    <w:rsid w:val="00C37A90"/>
    <w:rsid w:val="00C41F8C"/>
    <w:rsid w:val="00C4414F"/>
    <w:rsid w:val="00C51187"/>
    <w:rsid w:val="00C52B9A"/>
    <w:rsid w:val="00C5391D"/>
    <w:rsid w:val="00C53CB7"/>
    <w:rsid w:val="00C54C29"/>
    <w:rsid w:val="00C60423"/>
    <w:rsid w:val="00C632B2"/>
    <w:rsid w:val="00C637D6"/>
    <w:rsid w:val="00C646E4"/>
    <w:rsid w:val="00C70422"/>
    <w:rsid w:val="00C70582"/>
    <w:rsid w:val="00C7076D"/>
    <w:rsid w:val="00C7164C"/>
    <w:rsid w:val="00C71E79"/>
    <w:rsid w:val="00C731D0"/>
    <w:rsid w:val="00C738A2"/>
    <w:rsid w:val="00C738F8"/>
    <w:rsid w:val="00C761E5"/>
    <w:rsid w:val="00C76AB2"/>
    <w:rsid w:val="00C76BD0"/>
    <w:rsid w:val="00C80FBF"/>
    <w:rsid w:val="00C811C8"/>
    <w:rsid w:val="00C824F1"/>
    <w:rsid w:val="00C848C0"/>
    <w:rsid w:val="00C85414"/>
    <w:rsid w:val="00C85624"/>
    <w:rsid w:val="00C92C2D"/>
    <w:rsid w:val="00C943BA"/>
    <w:rsid w:val="00CA0FEB"/>
    <w:rsid w:val="00CA3748"/>
    <w:rsid w:val="00CA39B6"/>
    <w:rsid w:val="00CA3A9D"/>
    <w:rsid w:val="00CA4F22"/>
    <w:rsid w:val="00CA671F"/>
    <w:rsid w:val="00CB1555"/>
    <w:rsid w:val="00CB3EBE"/>
    <w:rsid w:val="00CB416C"/>
    <w:rsid w:val="00CB487E"/>
    <w:rsid w:val="00CB7B39"/>
    <w:rsid w:val="00CC6138"/>
    <w:rsid w:val="00CC6494"/>
    <w:rsid w:val="00CD0C74"/>
    <w:rsid w:val="00CD29A2"/>
    <w:rsid w:val="00CD29B7"/>
    <w:rsid w:val="00CD37D2"/>
    <w:rsid w:val="00CE073E"/>
    <w:rsid w:val="00CE48A8"/>
    <w:rsid w:val="00CE4CA7"/>
    <w:rsid w:val="00CE5C55"/>
    <w:rsid w:val="00CE7EA6"/>
    <w:rsid w:val="00CF13C0"/>
    <w:rsid w:val="00CF37D4"/>
    <w:rsid w:val="00D005A3"/>
    <w:rsid w:val="00D0164F"/>
    <w:rsid w:val="00D02C34"/>
    <w:rsid w:val="00D05CB0"/>
    <w:rsid w:val="00D075DD"/>
    <w:rsid w:val="00D1088D"/>
    <w:rsid w:val="00D13BA4"/>
    <w:rsid w:val="00D147D6"/>
    <w:rsid w:val="00D20BC6"/>
    <w:rsid w:val="00D213B5"/>
    <w:rsid w:val="00D23DFF"/>
    <w:rsid w:val="00D241FB"/>
    <w:rsid w:val="00D248A1"/>
    <w:rsid w:val="00D26580"/>
    <w:rsid w:val="00D31384"/>
    <w:rsid w:val="00D31B4B"/>
    <w:rsid w:val="00D32CD9"/>
    <w:rsid w:val="00D36E0D"/>
    <w:rsid w:val="00D37935"/>
    <w:rsid w:val="00D37C71"/>
    <w:rsid w:val="00D42CC2"/>
    <w:rsid w:val="00D43201"/>
    <w:rsid w:val="00D47382"/>
    <w:rsid w:val="00D47A3F"/>
    <w:rsid w:val="00D5037E"/>
    <w:rsid w:val="00D508D4"/>
    <w:rsid w:val="00D51B97"/>
    <w:rsid w:val="00D52748"/>
    <w:rsid w:val="00D533D1"/>
    <w:rsid w:val="00D56371"/>
    <w:rsid w:val="00D572DC"/>
    <w:rsid w:val="00D6006F"/>
    <w:rsid w:val="00D60EDE"/>
    <w:rsid w:val="00D627CA"/>
    <w:rsid w:val="00D62AE0"/>
    <w:rsid w:val="00D62EE6"/>
    <w:rsid w:val="00D6494E"/>
    <w:rsid w:val="00D65D16"/>
    <w:rsid w:val="00D664CD"/>
    <w:rsid w:val="00D6659C"/>
    <w:rsid w:val="00D666F8"/>
    <w:rsid w:val="00D70AE3"/>
    <w:rsid w:val="00D717AF"/>
    <w:rsid w:val="00D74321"/>
    <w:rsid w:val="00D76B2C"/>
    <w:rsid w:val="00D82542"/>
    <w:rsid w:val="00D82F4F"/>
    <w:rsid w:val="00D83542"/>
    <w:rsid w:val="00D87845"/>
    <w:rsid w:val="00D9004F"/>
    <w:rsid w:val="00D9180A"/>
    <w:rsid w:val="00D91A0E"/>
    <w:rsid w:val="00D93351"/>
    <w:rsid w:val="00D95A1E"/>
    <w:rsid w:val="00D95B3D"/>
    <w:rsid w:val="00D9617E"/>
    <w:rsid w:val="00D9665F"/>
    <w:rsid w:val="00D96BB8"/>
    <w:rsid w:val="00D979E7"/>
    <w:rsid w:val="00DA2E7C"/>
    <w:rsid w:val="00DA319E"/>
    <w:rsid w:val="00DA34CE"/>
    <w:rsid w:val="00DA4A60"/>
    <w:rsid w:val="00DB0F60"/>
    <w:rsid w:val="00DB2BCC"/>
    <w:rsid w:val="00DB2D00"/>
    <w:rsid w:val="00DB6176"/>
    <w:rsid w:val="00DB7456"/>
    <w:rsid w:val="00DB79C5"/>
    <w:rsid w:val="00DC0D1D"/>
    <w:rsid w:val="00DC2D6D"/>
    <w:rsid w:val="00DC2DDC"/>
    <w:rsid w:val="00DC53C9"/>
    <w:rsid w:val="00DC556C"/>
    <w:rsid w:val="00DC5994"/>
    <w:rsid w:val="00DC7A35"/>
    <w:rsid w:val="00DC7C89"/>
    <w:rsid w:val="00DD09EA"/>
    <w:rsid w:val="00DD0F19"/>
    <w:rsid w:val="00DD1D6C"/>
    <w:rsid w:val="00DD2497"/>
    <w:rsid w:val="00DD48F3"/>
    <w:rsid w:val="00DD6F9E"/>
    <w:rsid w:val="00DE020E"/>
    <w:rsid w:val="00DE14C0"/>
    <w:rsid w:val="00DE194B"/>
    <w:rsid w:val="00DE27CE"/>
    <w:rsid w:val="00DE75C7"/>
    <w:rsid w:val="00DF06EF"/>
    <w:rsid w:val="00DF2132"/>
    <w:rsid w:val="00DF56CC"/>
    <w:rsid w:val="00DF76FE"/>
    <w:rsid w:val="00E03FCD"/>
    <w:rsid w:val="00E0557C"/>
    <w:rsid w:val="00E05A18"/>
    <w:rsid w:val="00E05E75"/>
    <w:rsid w:val="00E0644E"/>
    <w:rsid w:val="00E064FF"/>
    <w:rsid w:val="00E07A10"/>
    <w:rsid w:val="00E10F8E"/>
    <w:rsid w:val="00E120B6"/>
    <w:rsid w:val="00E13AA1"/>
    <w:rsid w:val="00E1523B"/>
    <w:rsid w:val="00E157AB"/>
    <w:rsid w:val="00E1698B"/>
    <w:rsid w:val="00E206D5"/>
    <w:rsid w:val="00E212CE"/>
    <w:rsid w:val="00E2395D"/>
    <w:rsid w:val="00E24EDB"/>
    <w:rsid w:val="00E256D5"/>
    <w:rsid w:val="00E2633B"/>
    <w:rsid w:val="00E26805"/>
    <w:rsid w:val="00E27C1D"/>
    <w:rsid w:val="00E30845"/>
    <w:rsid w:val="00E308C7"/>
    <w:rsid w:val="00E33679"/>
    <w:rsid w:val="00E33696"/>
    <w:rsid w:val="00E401DC"/>
    <w:rsid w:val="00E42510"/>
    <w:rsid w:val="00E42729"/>
    <w:rsid w:val="00E4562B"/>
    <w:rsid w:val="00E50B6B"/>
    <w:rsid w:val="00E50C08"/>
    <w:rsid w:val="00E5425B"/>
    <w:rsid w:val="00E5448A"/>
    <w:rsid w:val="00E54715"/>
    <w:rsid w:val="00E56B5F"/>
    <w:rsid w:val="00E6236E"/>
    <w:rsid w:val="00E634D7"/>
    <w:rsid w:val="00E6499B"/>
    <w:rsid w:val="00E7206D"/>
    <w:rsid w:val="00E738D0"/>
    <w:rsid w:val="00E75870"/>
    <w:rsid w:val="00E80619"/>
    <w:rsid w:val="00E80CA9"/>
    <w:rsid w:val="00E818D9"/>
    <w:rsid w:val="00E82382"/>
    <w:rsid w:val="00E8244A"/>
    <w:rsid w:val="00E83339"/>
    <w:rsid w:val="00E87273"/>
    <w:rsid w:val="00E910E0"/>
    <w:rsid w:val="00E923C6"/>
    <w:rsid w:val="00E94BDC"/>
    <w:rsid w:val="00E95A0C"/>
    <w:rsid w:val="00E96118"/>
    <w:rsid w:val="00E96175"/>
    <w:rsid w:val="00E96CD1"/>
    <w:rsid w:val="00E97149"/>
    <w:rsid w:val="00E971DC"/>
    <w:rsid w:val="00E9742B"/>
    <w:rsid w:val="00E97464"/>
    <w:rsid w:val="00EA0219"/>
    <w:rsid w:val="00EA1057"/>
    <w:rsid w:val="00EA7A4D"/>
    <w:rsid w:val="00EB0A71"/>
    <w:rsid w:val="00EB1B85"/>
    <w:rsid w:val="00EB2DA8"/>
    <w:rsid w:val="00EB579B"/>
    <w:rsid w:val="00EB620A"/>
    <w:rsid w:val="00EB6307"/>
    <w:rsid w:val="00EC0329"/>
    <w:rsid w:val="00EC2973"/>
    <w:rsid w:val="00EC4330"/>
    <w:rsid w:val="00EC4D87"/>
    <w:rsid w:val="00EC5EF3"/>
    <w:rsid w:val="00EC753D"/>
    <w:rsid w:val="00EC7CFC"/>
    <w:rsid w:val="00ED1FF0"/>
    <w:rsid w:val="00ED510F"/>
    <w:rsid w:val="00ED6F31"/>
    <w:rsid w:val="00ED7C0D"/>
    <w:rsid w:val="00EE07F4"/>
    <w:rsid w:val="00EE1151"/>
    <w:rsid w:val="00EE2459"/>
    <w:rsid w:val="00EE47DA"/>
    <w:rsid w:val="00EE77D3"/>
    <w:rsid w:val="00EF1412"/>
    <w:rsid w:val="00EF1DB5"/>
    <w:rsid w:val="00EF1ECE"/>
    <w:rsid w:val="00EF294C"/>
    <w:rsid w:val="00EF3E8F"/>
    <w:rsid w:val="00EF4703"/>
    <w:rsid w:val="00EF4AB3"/>
    <w:rsid w:val="00F011BE"/>
    <w:rsid w:val="00F011CB"/>
    <w:rsid w:val="00F012DA"/>
    <w:rsid w:val="00F115A6"/>
    <w:rsid w:val="00F14054"/>
    <w:rsid w:val="00F142CD"/>
    <w:rsid w:val="00F1490E"/>
    <w:rsid w:val="00F15AD8"/>
    <w:rsid w:val="00F164DD"/>
    <w:rsid w:val="00F170B6"/>
    <w:rsid w:val="00F2170C"/>
    <w:rsid w:val="00F21FDB"/>
    <w:rsid w:val="00F22817"/>
    <w:rsid w:val="00F23054"/>
    <w:rsid w:val="00F24326"/>
    <w:rsid w:val="00F27367"/>
    <w:rsid w:val="00F30514"/>
    <w:rsid w:val="00F30B63"/>
    <w:rsid w:val="00F30EBC"/>
    <w:rsid w:val="00F358F4"/>
    <w:rsid w:val="00F37D3D"/>
    <w:rsid w:val="00F40EDA"/>
    <w:rsid w:val="00F413C0"/>
    <w:rsid w:val="00F43033"/>
    <w:rsid w:val="00F43391"/>
    <w:rsid w:val="00F4648C"/>
    <w:rsid w:val="00F51634"/>
    <w:rsid w:val="00F5170C"/>
    <w:rsid w:val="00F526D6"/>
    <w:rsid w:val="00F536DA"/>
    <w:rsid w:val="00F5735D"/>
    <w:rsid w:val="00F5766A"/>
    <w:rsid w:val="00F576BA"/>
    <w:rsid w:val="00F60851"/>
    <w:rsid w:val="00F61142"/>
    <w:rsid w:val="00F64B6B"/>
    <w:rsid w:val="00F703DE"/>
    <w:rsid w:val="00F70C7F"/>
    <w:rsid w:val="00F741F9"/>
    <w:rsid w:val="00F7778C"/>
    <w:rsid w:val="00F91AD7"/>
    <w:rsid w:val="00F9334C"/>
    <w:rsid w:val="00F933C5"/>
    <w:rsid w:val="00F935F1"/>
    <w:rsid w:val="00F94437"/>
    <w:rsid w:val="00F9764B"/>
    <w:rsid w:val="00FA0D51"/>
    <w:rsid w:val="00FA21E5"/>
    <w:rsid w:val="00FA4494"/>
    <w:rsid w:val="00FB1511"/>
    <w:rsid w:val="00FB1EA5"/>
    <w:rsid w:val="00FB364E"/>
    <w:rsid w:val="00FB4622"/>
    <w:rsid w:val="00FB4B8B"/>
    <w:rsid w:val="00FC12C3"/>
    <w:rsid w:val="00FC1B60"/>
    <w:rsid w:val="00FC2C9B"/>
    <w:rsid w:val="00FC33BF"/>
    <w:rsid w:val="00FC66DE"/>
    <w:rsid w:val="00FC66EC"/>
    <w:rsid w:val="00FC723A"/>
    <w:rsid w:val="00FC7D2F"/>
    <w:rsid w:val="00FD11A4"/>
    <w:rsid w:val="00FD5E30"/>
    <w:rsid w:val="00FD78EE"/>
    <w:rsid w:val="00FE0EAD"/>
    <w:rsid w:val="00FE1E2F"/>
    <w:rsid w:val="00FE249C"/>
    <w:rsid w:val="00FE4BB9"/>
    <w:rsid w:val="00FE646A"/>
    <w:rsid w:val="00FE7A05"/>
    <w:rsid w:val="00FF21A8"/>
    <w:rsid w:val="00FF4CD7"/>
    <w:rsid w:val="00FF5A44"/>
    <w:rsid w:val="00FF7423"/>
    <w:rsid w:val="023123FE"/>
    <w:rsid w:val="03F0AC3B"/>
    <w:rsid w:val="064DDECC"/>
    <w:rsid w:val="072D008C"/>
    <w:rsid w:val="07AD82D1"/>
    <w:rsid w:val="08474FB3"/>
    <w:rsid w:val="090E3013"/>
    <w:rsid w:val="0CD37C22"/>
    <w:rsid w:val="0D52A16A"/>
    <w:rsid w:val="0D9261B4"/>
    <w:rsid w:val="0DCD9430"/>
    <w:rsid w:val="0DFA0B6E"/>
    <w:rsid w:val="0E92906C"/>
    <w:rsid w:val="0EC6DCC1"/>
    <w:rsid w:val="0FE514F2"/>
    <w:rsid w:val="10E448E3"/>
    <w:rsid w:val="118C7909"/>
    <w:rsid w:val="1331327E"/>
    <w:rsid w:val="153FFBC4"/>
    <w:rsid w:val="15562C84"/>
    <w:rsid w:val="16E09DFF"/>
    <w:rsid w:val="16F3F3B8"/>
    <w:rsid w:val="17E1A33B"/>
    <w:rsid w:val="195EAAD9"/>
    <w:rsid w:val="19C1DBE8"/>
    <w:rsid w:val="1B3F6193"/>
    <w:rsid w:val="1BFA9B73"/>
    <w:rsid w:val="1C7579D9"/>
    <w:rsid w:val="1F0F6095"/>
    <w:rsid w:val="20EAE484"/>
    <w:rsid w:val="21268E74"/>
    <w:rsid w:val="232196CD"/>
    <w:rsid w:val="24AED7CC"/>
    <w:rsid w:val="25263484"/>
    <w:rsid w:val="25E8CCC6"/>
    <w:rsid w:val="2658268F"/>
    <w:rsid w:val="28F7F1F2"/>
    <w:rsid w:val="294A5521"/>
    <w:rsid w:val="29508267"/>
    <w:rsid w:val="2AF6ECE3"/>
    <w:rsid w:val="2C29265C"/>
    <w:rsid w:val="2D13EA53"/>
    <w:rsid w:val="2F813AEA"/>
    <w:rsid w:val="2FACAAFC"/>
    <w:rsid w:val="312ACDAA"/>
    <w:rsid w:val="31405014"/>
    <w:rsid w:val="317B5927"/>
    <w:rsid w:val="32223FE4"/>
    <w:rsid w:val="32FCBFE1"/>
    <w:rsid w:val="33A1BCFA"/>
    <w:rsid w:val="33F776AA"/>
    <w:rsid w:val="372D46E6"/>
    <w:rsid w:val="3772B205"/>
    <w:rsid w:val="37C6FD3F"/>
    <w:rsid w:val="3821438F"/>
    <w:rsid w:val="3C4B0793"/>
    <w:rsid w:val="3D1C0515"/>
    <w:rsid w:val="3D5D9CDC"/>
    <w:rsid w:val="3D6B2AC3"/>
    <w:rsid w:val="3D77659A"/>
    <w:rsid w:val="3E117958"/>
    <w:rsid w:val="3E5D9E3F"/>
    <w:rsid w:val="3E7BAF3D"/>
    <w:rsid w:val="3FC56F7B"/>
    <w:rsid w:val="413ED860"/>
    <w:rsid w:val="41F4C476"/>
    <w:rsid w:val="4335E5DA"/>
    <w:rsid w:val="44E39EAD"/>
    <w:rsid w:val="450E0B69"/>
    <w:rsid w:val="45D0F004"/>
    <w:rsid w:val="46515D82"/>
    <w:rsid w:val="4850D061"/>
    <w:rsid w:val="496490E5"/>
    <w:rsid w:val="4B82A70A"/>
    <w:rsid w:val="4BA63BE6"/>
    <w:rsid w:val="4F907687"/>
    <w:rsid w:val="505B2BF0"/>
    <w:rsid w:val="51F1E3B9"/>
    <w:rsid w:val="521E24C6"/>
    <w:rsid w:val="52E523DD"/>
    <w:rsid w:val="5352DC46"/>
    <w:rsid w:val="53C12D94"/>
    <w:rsid w:val="54889FC7"/>
    <w:rsid w:val="54A9AC11"/>
    <w:rsid w:val="557CA835"/>
    <w:rsid w:val="567AD221"/>
    <w:rsid w:val="56C1EF39"/>
    <w:rsid w:val="587B2B23"/>
    <w:rsid w:val="59775D1A"/>
    <w:rsid w:val="5A3808D7"/>
    <w:rsid w:val="5A7F71CC"/>
    <w:rsid w:val="5AD57E9F"/>
    <w:rsid w:val="5B44279A"/>
    <w:rsid w:val="5CD96A90"/>
    <w:rsid w:val="5D206C10"/>
    <w:rsid w:val="5FE8149E"/>
    <w:rsid w:val="5FFEBB38"/>
    <w:rsid w:val="6106FB48"/>
    <w:rsid w:val="622202D7"/>
    <w:rsid w:val="62820272"/>
    <w:rsid w:val="62D418E2"/>
    <w:rsid w:val="62F672F2"/>
    <w:rsid w:val="6401B879"/>
    <w:rsid w:val="65C41D12"/>
    <w:rsid w:val="65F840F6"/>
    <w:rsid w:val="664A3F47"/>
    <w:rsid w:val="665C5216"/>
    <w:rsid w:val="688DE4D4"/>
    <w:rsid w:val="68A2109F"/>
    <w:rsid w:val="692634D3"/>
    <w:rsid w:val="694D32F4"/>
    <w:rsid w:val="6A1347DD"/>
    <w:rsid w:val="6A79645A"/>
    <w:rsid w:val="6D0491DA"/>
    <w:rsid w:val="6EAB1696"/>
    <w:rsid w:val="6F636912"/>
    <w:rsid w:val="70C4F808"/>
    <w:rsid w:val="714F43D4"/>
    <w:rsid w:val="748656C8"/>
    <w:rsid w:val="74CEC8FD"/>
    <w:rsid w:val="7AE64A1C"/>
    <w:rsid w:val="7C3828F3"/>
    <w:rsid w:val="7C753509"/>
    <w:rsid w:val="7CA8BA8D"/>
    <w:rsid w:val="7CADDC1B"/>
    <w:rsid w:val="7EB74021"/>
    <w:rsid w:val="7EF6BEB0"/>
    <w:rsid w:val="7F4E859D"/>
    <w:rsid w:val="7F928B3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344519"/>
  <w15:docId w15:val="{6B2E4369-85C4-4742-BF83-99D80A2659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w:type="table" w:styleId="af4" w:customStyle="1">
    <w:basedOn w:val="TableNormal"/>
    <w:tblPr>
      <w:tblStyleRowBandSize w:val="1"/>
      <w:tblStyleColBandSize w:val="1"/>
      <w:tblCellMar>
        <w:top w:w="100" w:type="dxa"/>
        <w:left w:w="100" w:type="dxa"/>
        <w:bottom w:w="100" w:type="dxa"/>
        <w:right w:w="100"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tblPr>
      <w:tblStyleRowBandSize w:val="1"/>
      <w:tblStyleColBandSize w:val="1"/>
      <w:tblCellMar>
        <w:top w:w="100" w:type="dxa"/>
        <w:left w:w="100" w:type="dxa"/>
        <w:bottom w:w="100" w:type="dxa"/>
        <w:right w:w="100" w:type="dxa"/>
      </w:tblCellMar>
    </w:tblPr>
  </w:style>
  <w:style w:type="table" w:styleId="af8" w:customStyle="1">
    <w:basedOn w:val="TableNormal"/>
    <w:tblPr>
      <w:tblStyleRowBandSize w:val="1"/>
      <w:tblStyleColBandSize w:val="1"/>
      <w:tblCellMar>
        <w:top w:w="100" w:type="dxa"/>
        <w:left w:w="100" w:type="dxa"/>
        <w:bottom w:w="100" w:type="dxa"/>
        <w:right w:w="100" w:type="dxa"/>
      </w:tblCellMar>
    </w:tblPr>
  </w:style>
  <w:style w:type="table" w:styleId="af9" w:customStyle="1">
    <w:basedOn w:val="TableNormal"/>
    <w:tblPr>
      <w:tblStyleRowBandSize w:val="1"/>
      <w:tblStyleColBandSize w:val="1"/>
      <w:tblCellMar>
        <w:top w:w="100" w:type="dxa"/>
        <w:left w:w="100" w:type="dxa"/>
        <w:bottom w:w="100" w:type="dxa"/>
        <w:right w:w="100" w:type="dxa"/>
      </w:tblCellMar>
    </w:tblPr>
  </w:style>
  <w:style w:type="table" w:styleId="afa" w:customStyle="1">
    <w:basedOn w:val="TableNormal"/>
    <w:tblPr>
      <w:tblStyleRowBandSize w:val="1"/>
      <w:tblStyleColBandSize w:val="1"/>
      <w:tblCellMar>
        <w:top w:w="100" w:type="dxa"/>
        <w:left w:w="100" w:type="dxa"/>
        <w:bottom w:w="100" w:type="dxa"/>
        <w:right w:w="100" w:type="dxa"/>
      </w:tblCellMar>
    </w:tblPr>
  </w:style>
  <w:style w:type="table" w:styleId="afb" w:customStyle="1">
    <w:basedOn w:val="TableNormal"/>
    <w:tblPr>
      <w:tblStyleRowBandSize w:val="1"/>
      <w:tblStyleColBandSize w:val="1"/>
      <w:tblCellMar>
        <w:top w:w="100" w:type="dxa"/>
        <w:left w:w="100" w:type="dxa"/>
        <w:bottom w:w="100" w:type="dxa"/>
        <w:right w:w="100" w:type="dxa"/>
      </w:tblCellMar>
    </w:tbl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tblPr>
      <w:tblStyleRowBandSize w:val="1"/>
      <w:tblStyleColBandSize w:val="1"/>
      <w:tblCellMar>
        <w:top w:w="100" w:type="dxa"/>
        <w:left w:w="100" w:type="dxa"/>
        <w:bottom w:w="100" w:type="dxa"/>
        <w:right w:w="100" w:type="dxa"/>
      </w:tblCellMar>
    </w:tblPr>
  </w:style>
  <w:style w:type="table" w:styleId="afe" w:customStyle="1">
    <w:basedOn w:val="TableNormal"/>
    <w:tblPr>
      <w:tblStyleRowBandSize w:val="1"/>
      <w:tblStyleColBandSize w:val="1"/>
      <w:tblCellMar>
        <w:top w:w="100" w:type="dxa"/>
        <w:left w:w="100" w:type="dxa"/>
        <w:bottom w:w="100" w:type="dxa"/>
        <w:right w:w="100" w:type="dxa"/>
      </w:tblCellMar>
    </w:tblPr>
  </w:style>
  <w:style w:type="table" w:styleId="aff" w:customStyle="1">
    <w:basedOn w:val="TableNormal"/>
    <w:tblPr>
      <w:tblStyleRowBandSize w:val="1"/>
      <w:tblStyleColBandSize w:val="1"/>
      <w:tblCellMar>
        <w:top w:w="100" w:type="dxa"/>
        <w:left w:w="100" w:type="dxa"/>
        <w:bottom w:w="100" w:type="dxa"/>
        <w:right w:w="100" w:type="dxa"/>
      </w:tblCellMar>
    </w:tblPr>
  </w:style>
  <w:style w:type="table" w:styleId="aff0" w:customStyle="1">
    <w:basedOn w:val="TableNormal"/>
    <w:tblPr>
      <w:tblStyleRowBandSize w:val="1"/>
      <w:tblStyleColBandSize w:val="1"/>
      <w:tblCellMar>
        <w:top w:w="100" w:type="dxa"/>
        <w:left w:w="100" w:type="dxa"/>
        <w:bottom w:w="100" w:type="dxa"/>
        <w:right w:w="100" w:type="dxa"/>
      </w:tblCellMar>
    </w:tblPr>
  </w:style>
  <w:style w:type="table" w:styleId="aff1" w:customStyle="1">
    <w:basedOn w:val="TableNormal"/>
    <w:tblPr>
      <w:tblStyleRowBandSize w:val="1"/>
      <w:tblStyleColBandSize w:val="1"/>
      <w:tblCellMar>
        <w:top w:w="100" w:type="dxa"/>
        <w:left w:w="100" w:type="dxa"/>
        <w:bottom w:w="100" w:type="dxa"/>
        <w:right w:w="100" w:type="dxa"/>
      </w:tblCellMar>
    </w:tbl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tblPr>
      <w:tblStyleRowBandSize w:val="1"/>
      <w:tblStyleColBandSize w:val="1"/>
      <w:tblCellMar>
        <w:top w:w="100" w:type="dxa"/>
        <w:left w:w="100" w:type="dxa"/>
        <w:bottom w:w="100" w:type="dxa"/>
        <w:right w:w="100" w:type="dxa"/>
      </w:tblCellMar>
    </w:tblPr>
  </w:style>
  <w:style w:type="table" w:styleId="aff4" w:customStyle="1">
    <w:basedOn w:val="TableNormal"/>
    <w:tblPr>
      <w:tblStyleRowBandSize w:val="1"/>
      <w:tblStyleColBandSize w:val="1"/>
      <w:tblCellMar>
        <w:top w:w="100" w:type="dxa"/>
        <w:left w:w="100" w:type="dxa"/>
        <w:bottom w:w="100" w:type="dxa"/>
        <w:right w:w="100" w:type="dxa"/>
      </w:tblCellMar>
    </w:tblPr>
  </w:style>
  <w:style w:type="table" w:styleId="aff5" w:customStyle="1">
    <w:basedOn w:val="TableNormal"/>
    <w:tblPr>
      <w:tblStyleRowBandSize w:val="1"/>
      <w:tblStyleColBandSize w:val="1"/>
      <w:tblCellMar>
        <w:top w:w="100" w:type="dxa"/>
        <w:left w:w="100" w:type="dxa"/>
        <w:bottom w:w="100" w:type="dxa"/>
        <w:right w:w="100" w:type="dxa"/>
      </w:tblCellMar>
    </w:tblPr>
  </w:style>
  <w:style w:type="table" w:styleId="aff6" w:customStyle="1">
    <w:basedOn w:val="TableNormal"/>
    <w:tblPr>
      <w:tblStyleRowBandSize w:val="1"/>
      <w:tblStyleColBandSize w:val="1"/>
      <w:tblCellMar>
        <w:top w:w="100" w:type="dxa"/>
        <w:left w:w="100" w:type="dxa"/>
        <w:bottom w:w="100" w:type="dxa"/>
        <w:right w:w="100" w:type="dxa"/>
      </w:tblCellMar>
    </w:tblPr>
  </w:style>
  <w:style w:type="table" w:styleId="aff7" w:customStyle="1">
    <w:basedOn w:val="TableNormal"/>
    <w:tblPr>
      <w:tblStyleRowBandSize w:val="1"/>
      <w:tblStyleColBandSize w:val="1"/>
      <w:tblCellMar>
        <w:top w:w="100" w:type="dxa"/>
        <w:left w:w="100" w:type="dxa"/>
        <w:bottom w:w="100" w:type="dxa"/>
        <w:right w:w="100" w:type="dxa"/>
      </w:tblCellMar>
    </w:tbl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tblPr>
      <w:tblStyleRowBandSize w:val="1"/>
      <w:tblStyleColBandSize w:val="1"/>
      <w:tblCellMar>
        <w:top w:w="100" w:type="dxa"/>
        <w:left w:w="100" w:type="dxa"/>
        <w:bottom w:w="100" w:type="dxa"/>
        <w:right w:w="100" w:type="dxa"/>
      </w:tblCellMar>
    </w:tblPr>
  </w:style>
  <w:style w:type="table" w:styleId="affa" w:customStyle="1">
    <w:basedOn w:val="TableNormal"/>
    <w:tblPr>
      <w:tblStyleRowBandSize w:val="1"/>
      <w:tblStyleColBandSize w:val="1"/>
      <w:tblCellMar>
        <w:top w:w="100" w:type="dxa"/>
        <w:left w:w="100" w:type="dxa"/>
        <w:bottom w:w="100" w:type="dxa"/>
        <w:right w:w="100" w:type="dxa"/>
      </w:tblCellMar>
    </w:tblPr>
  </w:style>
  <w:style w:type="table" w:styleId="affb" w:customStyle="1">
    <w:basedOn w:val="TableNormal"/>
    <w:tblPr>
      <w:tblStyleRowBandSize w:val="1"/>
      <w:tblStyleColBandSize w:val="1"/>
      <w:tblCellMar>
        <w:top w:w="100" w:type="dxa"/>
        <w:left w:w="100" w:type="dxa"/>
        <w:bottom w:w="100" w:type="dxa"/>
        <w:right w:w="100" w:type="dxa"/>
      </w:tblCellMar>
    </w:tblPr>
  </w:style>
  <w:style w:type="table" w:styleId="affc" w:customStyle="1">
    <w:basedOn w:val="TableNormal"/>
    <w:tblPr>
      <w:tblStyleRowBandSize w:val="1"/>
      <w:tblStyleColBandSize w:val="1"/>
      <w:tblCellMar>
        <w:top w:w="100" w:type="dxa"/>
        <w:left w:w="100" w:type="dxa"/>
        <w:bottom w:w="100" w:type="dxa"/>
        <w:right w:w="100" w:type="dxa"/>
      </w:tblCellMar>
    </w:tblPr>
  </w:style>
  <w:style w:type="table" w:styleId="affd" w:customStyle="1">
    <w:basedOn w:val="TableNormal"/>
    <w:tblPr>
      <w:tblStyleRowBandSize w:val="1"/>
      <w:tblStyleColBandSize w:val="1"/>
      <w:tblCellMar>
        <w:top w:w="100" w:type="dxa"/>
        <w:left w:w="100" w:type="dxa"/>
        <w:bottom w:w="100" w:type="dxa"/>
        <w:right w:w="100" w:type="dxa"/>
      </w:tblCellMar>
    </w:tblPr>
  </w:style>
  <w:style w:type="table" w:styleId="affe" w:customStyle="1">
    <w:basedOn w:val="TableNormal"/>
    <w:tblPr>
      <w:tblStyleRowBandSize w:val="1"/>
      <w:tblStyleColBandSize w:val="1"/>
      <w:tblCellMar>
        <w:top w:w="100" w:type="dxa"/>
        <w:left w:w="100" w:type="dxa"/>
        <w:bottom w:w="100" w:type="dxa"/>
        <w:right w:w="100" w:type="dxa"/>
      </w:tblCellMar>
    </w:tblPr>
  </w:style>
  <w:style w:type="table" w:styleId="afff" w:customStyle="1">
    <w:basedOn w:val="TableNormal"/>
    <w:tblPr>
      <w:tblStyleRowBandSize w:val="1"/>
      <w:tblStyleColBandSize w:val="1"/>
      <w:tblCellMar>
        <w:top w:w="100" w:type="dxa"/>
        <w:left w:w="100" w:type="dxa"/>
        <w:bottom w:w="100" w:type="dxa"/>
        <w:right w:w="100" w:type="dxa"/>
      </w:tblCellMar>
    </w:tblPr>
  </w:style>
  <w:style w:type="table" w:styleId="afff0" w:customStyle="1">
    <w:basedOn w:val="TableNormal"/>
    <w:tblPr>
      <w:tblStyleRowBandSize w:val="1"/>
      <w:tblStyleColBandSize w:val="1"/>
      <w:tblCellMar>
        <w:top w:w="100" w:type="dxa"/>
        <w:left w:w="100" w:type="dxa"/>
        <w:bottom w:w="100" w:type="dxa"/>
        <w:right w:w="100" w:type="dxa"/>
      </w:tblCellMar>
    </w:tblPr>
  </w:style>
  <w:style w:type="table" w:styleId="afff1" w:customStyle="1">
    <w:basedOn w:val="TableNormal"/>
    <w:tblPr>
      <w:tblStyleRowBandSize w:val="1"/>
      <w:tblStyleColBandSize w:val="1"/>
      <w:tblCellMar>
        <w:top w:w="100" w:type="dxa"/>
        <w:left w:w="100" w:type="dxa"/>
        <w:bottom w:w="100" w:type="dxa"/>
        <w:right w:w="100" w:type="dxa"/>
      </w:tblCellMar>
    </w:tblPr>
  </w:style>
  <w:style w:type="table" w:styleId="afff2" w:customStyle="1">
    <w:basedOn w:val="TableNormal"/>
    <w:tblPr>
      <w:tblStyleRowBandSize w:val="1"/>
      <w:tblStyleColBandSize w:val="1"/>
      <w:tblCellMar>
        <w:top w:w="100" w:type="dxa"/>
        <w:left w:w="100" w:type="dxa"/>
        <w:bottom w:w="100" w:type="dxa"/>
        <w:right w:w="100" w:type="dxa"/>
      </w:tblCellMar>
    </w:tblPr>
  </w:style>
  <w:style w:type="table" w:styleId="afff3" w:customStyle="1">
    <w:basedOn w:val="TableNormal"/>
    <w:tblPr>
      <w:tblStyleRowBandSize w:val="1"/>
      <w:tblStyleColBandSize w:val="1"/>
      <w:tblCellMar>
        <w:top w:w="100" w:type="dxa"/>
        <w:left w:w="100" w:type="dxa"/>
        <w:bottom w:w="100" w:type="dxa"/>
        <w:right w:w="100" w:type="dxa"/>
      </w:tblCellMar>
    </w:tbl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tblPr>
      <w:tblStyleRowBandSize w:val="1"/>
      <w:tblStyleColBandSize w:val="1"/>
      <w:tblCellMar>
        <w:top w:w="100" w:type="dxa"/>
        <w:left w:w="100" w:type="dxa"/>
        <w:bottom w:w="100" w:type="dxa"/>
        <w:right w:w="100" w:type="dxa"/>
      </w:tblCellMar>
    </w:tblPr>
  </w:style>
  <w:style w:type="table" w:styleId="afff6" w:customStyle="1">
    <w:basedOn w:val="TableNormal"/>
    <w:tblPr>
      <w:tblStyleRowBandSize w:val="1"/>
      <w:tblStyleColBandSize w:val="1"/>
      <w:tblCellMar>
        <w:top w:w="100" w:type="dxa"/>
        <w:left w:w="100" w:type="dxa"/>
        <w:bottom w:w="100" w:type="dxa"/>
        <w:right w:w="100" w:type="dxa"/>
      </w:tblCellMar>
    </w:tblPr>
  </w:style>
  <w:style w:type="table" w:styleId="afff7" w:customStyle="1">
    <w:basedOn w:val="TableNormal"/>
    <w:tblPr>
      <w:tblStyleRowBandSize w:val="1"/>
      <w:tblStyleColBandSize w:val="1"/>
      <w:tblCellMar>
        <w:top w:w="100" w:type="dxa"/>
        <w:left w:w="100" w:type="dxa"/>
        <w:bottom w:w="100" w:type="dxa"/>
        <w:right w:w="100" w:type="dxa"/>
      </w:tblCellMar>
    </w:tblPr>
  </w:style>
  <w:style w:type="table" w:styleId="afff8" w:customStyle="1">
    <w:basedOn w:val="TableNormal"/>
    <w:tblPr>
      <w:tblStyleRowBandSize w:val="1"/>
      <w:tblStyleColBandSize w:val="1"/>
      <w:tblCellMar>
        <w:top w:w="100" w:type="dxa"/>
        <w:left w:w="100" w:type="dxa"/>
        <w:bottom w:w="100" w:type="dxa"/>
        <w:right w:w="100" w:type="dxa"/>
      </w:tblCellMar>
    </w:tblPr>
  </w:style>
  <w:style w:type="table" w:styleId="afff9" w:customStyle="1">
    <w:basedOn w:val="TableNormal"/>
    <w:tblPr>
      <w:tblStyleRowBandSize w:val="1"/>
      <w:tblStyleColBandSize w:val="1"/>
      <w:tblCellMar>
        <w:top w:w="100" w:type="dxa"/>
        <w:left w:w="100" w:type="dxa"/>
        <w:bottom w:w="100" w:type="dxa"/>
        <w:right w:w="100" w:type="dxa"/>
      </w:tblCellMar>
    </w:tblPr>
  </w:style>
  <w:style w:type="table" w:styleId="afffa" w:customStyle="1">
    <w:basedOn w:val="TableNormal"/>
    <w:tblPr>
      <w:tblStyleRowBandSize w:val="1"/>
      <w:tblStyleColBandSize w:val="1"/>
      <w:tblCellMar>
        <w:top w:w="100" w:type="dxa"/>
        <w:left w:w="100" w:type="dxa"/>
        <w:bottom w:w="100" w:type="dxa"/>
        <w:right w:w="100" w:type="dxa"/>
      </w:tblCellMar>
    </w:tblPr>
  </w:style>
  <w:style w:type="table" w:styleId="afffb" w:customStyle="1">
    <w:basedOn w:val="TableNormal"/>
    <w:tblPr>
      <w:tblStyleRowBandSize w:val="1"/>
      <w:tblStyleColBandSize w:val="1"/>
      <w:tblCellMar>
        <w:top w:w="100" w:type="dxa"/>
        <w:left w:w="100" w:type="dxa"/>
        <w:bottom w:w="100" w:type="dxa"/>
        <w:right w:w="100" w:type="dxa"/>
      </w:tblCellMar>
    </w:tblPr>
  </w:style>
  <w:style w:type="table" w:styleId="afffc" w:customStyle="1">
    <w:basedOn w:val="TableNormal"/>
    <w:tblPr>
      <w:tblStyleRowBandSize w:val="1"/>
      <w:tblStyleColBandSize w:val="1"/>
      <w:tblCellMar>
        <w:top w:w="100" w:type="dxa"/>
        <w:left w:w="100" w:type="dxa"/>
        <w:bottom w:w="100" w:type="dxa"/>
        <w:right w:w="100" w:type="dxa"/>
      </w:tblCellMar>
    </w:tblPr>
  </w:style>
  <w:style w:type="table" w:styleId="afffd" w:customStyle="1">
    <w:basedOn w:val="TableNormal"/>
    <w:tblPr>
      <w:tblStyleRowBandSize w:val="1"/>
      <w:tblStyleColBandSize w:val="1"/>
      <w:tblCellMar>
        <w:top w:w="100" w:type="dxa"/>
        <w:left w:w="100" w:type="dxa"/>
        <w:bottom w:w="100" w:type="dxa"/>
        <w:right w:w="100" w:type="dxa"/>
      </w:tblCellMar>
    </w:tblPr>
  </w:style>
  <w:style w:type="table" w:styleId="afffe" w:customStyle="1">
    <w:basedOn w:val="TableNormal"/>
    <w:tblPr>
      <w:tblStyleRowBandSize w:val="1"/>
      <w:tblStyleColBandSize w:val="1"/>
      <w:tblCellMar>
        <w:top w:w="100" w:type="dxa"/>
        <w:left w:w="100" w:type="dxa"/>
        <w:bottom w:w="100" w:type="dxa"/>
        <w:right w:w="100" w:type="dxa"/>
      </w:tblCellMar>
    </w:tblPr>
  </w:style>
  <w:style w:type="table" w:styleId="affff" w:customStyle="1">
    <w:basedOn w:val="TableNormal"/>
    <w:tblPr>
      <w:tblStyleRowBandSize w:val="1"/>
      <w:tblStyleColBandSize w:val="1"/>
      <w:tblCellMar>
        <w:top w:w="100" w:type="dxa"/>
        <w:left w:w="100" w:type="dxa"/>
        <w:bottom w:w="100" w:type="dxa"/>
        <w:right w:w="100" w:type="dxa"/>
      </w:tblCellMar>
    </w:tblPr>
  </w:style>
  <w:style w:type="table" w:styleId="affff0" w:customStyle="1">
    <w:basedOn w:val="TableNormal"/>
    <w:tblPr>
      <w:tblStyleRowBandSize w:val="1"/>
      <w:tblStyleColBandSize w:val="1"/>
      <w:tblCellMar>
        <w:top w:w="100" w:type="dxa"/>
        <w:left w:w="100" w:type="dxa"/>
        <w:bottom w:w="100" w:type="dxa"/>
        <w:right w:w="100" w:type="dxa"/>
      </w:tblCellMar>
    </w:tblPr>
  </w:style>
  <w:style w:type="table" w:styleId="affff1" w:customStyle="1">
    <w:basedOn w:val="TableNormal"/>
    <w:tblPr>
      <w:tblStyleRowBandSize w:val="1"/>
      <w:tblStyleColBandSize w:val="1"/>
      <w:tblCellMar>
        <w:top w:w="100" w:type="dxa"/>
        <w:left w:w="100" w:type="dxa"/>
        <w:bottom w:w="100" w:type="dxa"/>
        <w:right w:w="100" w:type="dxa"/>
      </w:tblCellMar>
    </w:tblPr>
  </w:style>
  <w:style w:type="table" w:styleId="affff2" w:customStyle="1">
    <w:basedOn w:val="TableNormal"/>
    <w:tblPr>
      <w:tblStyleRowBandSize w:val="1"/>
      <w:tblStyleColBandSize w:val="1"/>
      <w:tblCellMar>
        <w:top w:w="100" w:type="dxa"/>
        <w:left w:w="100" w:type="dxa"/>
        <w:bottom w:w="100" w:type="dxa"/>
        <w:right w:w="100" w:type="dxa"/>
      </w:tblCellMar>
    </w:tblPr>
  </w:style>
  <w:style w:type="table" w:styleId="affff3" w:customStyle="1">
    <w:basedOn w:val="TableNormal"/>
    <w:tblPr>
      <w:tblStyleRowBandSize w:val="1"/>
      <w:tblStyleColBandSize w:val="1"/>
      <w:tblCellMar>
        <w:top w:w="100" w:type="dxa"/>
        <w:left w:w="100" w:type="dxa"/>
        <w:bottom w:w="100" w:type="dxa"/>
        <w:right w:w="100" w:type="dxa"/>
      </w:tblCellMar>
    </w:tblPr>
  </w:style>
  <w:style w:type="table" w:styleId="affff4" w:customStyle="1">
    <w:basedOn w:val="TableNormal"/>
    <w:tblPr>
      <w:tblStyleRowBandSize w:val="1"/>
      <w:tblStyleColBandSize w:val="1"/>
      <w:tblCellMar>
        <w:top w:w="100" w:type="dxa"/>
        <w:left w:w="100" w:type="dxa"/>
        <w:bottom w:w="100" w:type="dxa"/>
        <w:right w:w="100" w:type="dxa"/>
      </w:tblCellMar>
    </w:tblPr>
  </w:style>
  <w:style w:type="table" w:styleId="affff5" w:customStyle="1">
    <w:basedOn w:val="TableNormal"/>
    <w:tblPr>
      <w:tblStyleRowBandSize w:val="1"/>
      <w:tblStyleColBandSize w:val="1"/>
      <w:tblCellMar>
        <w:top w:w="100" w:type="dxa"/>
        <w:left w:w="100" w:type="dxa"/>
        <w:bottom w:w="100" w:type="dxa"/>
        <w:right w:w="100" w:type="dxa"/>
      </w:tblCellMar>
    </w:tblPr>
  </w:style>
  <w:style w:type="table" w:styleId="affff6" w:customStyle="1">
    <w:basedOn w:val="TableNormal"/>
    <w:tblPr>
      <w:tblStyleRowBandSize w:val="1"/>
      <w:tblStyleColBandSize w:val="1"/>
      <w:tblCellMar>
        <w:top w:w="100" w:type="dxa"/>
        <w:left w:w="100" w:type="dxa"/>
        <w:bottom w:w="100" w:type="dxa"/>
        <w:right w:w="100" w:type="dxa"/>
      </w:tblCellMar>
    </w:tblPr>
  </w:style>
  <w:style w:type="table" w:styleId="affff7" w:customStyle="1">
    <w:basedOn w:val="TableNormal"/>
    <w:tblPr>
      <w:tblStyleRowBandSize w:val="1"/>
      <w:tblStyleColBandSize w:val="1"/>
      <w:tblCellMar>
        <w:top w:w="100" w:type="dxa"/>
        <w:left w:w="100" w:type="dxa"/>
        <w:bottom w:w="100" w:type="dxa"/>
        <w:right w:w="100" w:type="dxa"/>
      </w:tblCellMar>
    </w:tblPr>
  </w:style>
  <w:style w:type="table" w:styleId="affff8" w:customStyle="1">
    <w:basedOn w:val="TableNormal"/>
    <w:tblPr>
      <w:tblStyleRowBandSize w:val="1"/>
      <w:tblStyleColBandSize w:val="1"/>
      <w:tblCellMar>
        <w:top w:w="100" w:type="dxa"/>
        <w:left w:w="100" w:type="dxa"/>
        <w:bottom w:w="100" w:type="dxa"/>
        <w:right w:w="100" w:type="dxa"/>
      </w:tblCellMar>
    </w:tblPr>
  </w:style>
  <w:style w:type="table" w:styleId="affff9" w:customStyle="1">
    <w:basedOn w:val="TableNormal"/>
    <w:tblPr>
      <w:tblStyleRowBandSize w:val="1"/>
      <w:tblStyleColBandSize w:val="1"/>
      <w:tblCellMar>
        <w:top w:w="100" w:type="dxa"/>
        <w:left w:w="100" w:type="dxa"/>
        <w:bottom w:w="100" w:type="dxa"/>
        <w:right w:w="100" w:type="dxa"/>
      </w:tblCellMar>
    </w:tblPr>
  </w:style>
  <w:style w:type="table" w:styleId="affffa" w:customStyle="1">
    <w:basedOn w:val="TableNormal"/>
    <w:tblPr>
      <w:tblStyleRowBandSize w:val="1"/>
      <w:tblStyleColBandSize w:val="1"/>
      <w:tblCellMar>
        <w:top w:w="100" w:type="dxa"/>
        <w:left w:w="100" w:type="dxa"/>
        <w:bottom w:w="100" w:type="dxa"/>
        <w:right w:w="100" w:type="dxa"/>
      </w:tblCellMar>
    </w:tblPr>
  </w:style>
  <w:style w:type="table" w:styleId="affffb" w:customStyle="1">
    <w:basedOn w:val="TableNormal"/>
    <w:tblPr>
      <w:tblStyleRowBandSize w:val="1"/>
      <w:tblStyleColBandSize w:val="1"/>
      <w:tblCellMar>
        <w:top w:w="100" w:type="dxa"/>
        <w:left w:w="100" w:type="dxa"/>
        <w:bottom w:w="100" w:type="dxa"/>
        <w:right w:w="100" w:type="dxa"/>
      </w:tblCellMar>
    </w:tblPr>
  </w:style>
  <w:style w:type="table" w:styleId="affffc" w:customStyle="1">
    <w:basedOn w:val="TableNormal"/>
    <w:tblPr>
      <w:tblStyleRowBandSize w:val="1"/>
      <w:tblStyleColBandSize w:val="1"/>
      <w:tblCellMar>
        <w:top w:w="100" w:type="dxa"/>
        <w:left w:w="100" w:type="dxa"/>
        <w:bottom w:w="100" w:type="dxa"/>
        <w:right w:w="100" w:type="dxa"/>
      </w:tblCellMar>
    </w:tblPr>
  </w:style>
  <w:style w:type="table" w:styleId="affffd" w:customStyle="1">
    <w:basedOn w:val="TableNormal"/>
    <w:tblPr>
      <w:tblStyleRowBandSize w:val="1"/>
      <w:tblStyleColBandSize w:val="1"/>
      <w:tblCellMar>
        <w:top w:w="100" w:type="dxa"/>
        <w:left w:w="100" w:type="dxa"/>
        <w:bottom w:w="100" w:type="dxa"/>
        <w:right w:w="100" w:type="dxa"/>
      </w:tblCellMar>
    </w:tblPr>
  </w:style>
  <w:style w:type="table" w:styleId="affffe" w:customStyle="1">
    <w:basedOn w:val="TableNormal"/>
    <w:tblPr>
      <w:tblStyleRowBandSize w:val="1"/>
      <w:tblStyleColBandSize w:val="1"/>
      <w:tblCellMar>
        <w:top w:w="100" w:type="dxa"/>
        <w:left w:w="100" w:type="dxa"/>
        <w:bottom w:w="100" w:type="dxa"/>
        <w:right w:w="100" w:type="dxa"/>
      </w:tblCellMar>
    </w:tblPr>
  </w:style>
  <w:style w:type="table" w:styleId="afffff" w:customStyle="1">
    <w:basedOn w:val="TableNormal"/>
    <w:tblPr>
      <w:tblStyleRowBandSize w:val="1"/>
      <w:tblStyleColBandSize w:val="1"/>
      <w:tblCellMar>
        <w:top w:w="100" w:type="dxa"/>
        <w:left w:w="100" w:type="dxa"/>
        <w:bottom w:w="100" w:type="dxa"/>
        <w:right w:w="100" w:type="dxa"/>
      </w:tblCellMar>
    </w:tblPr>
  </w:style>
  <w:style w:type="table" w:styleId="afffff0" w:customStyle="1">
    <w:basedOn w:val="TableNormal"/>
    <w:tblPr>
      <w:tblStyleRowBandSize w:val="1"/>
      <w:tblStyleColBandSize w:val="1"/>
      <w:tblCellMar>
        <w:top w:w="100" w:type="dxa"/>
        <w:left w:w="100" w:type="dxa"/>
        <w:bottom w:w="100" w:type="dxa"/>
        <w:right w:w="100" w:type="dxa"/>
      </w:tblCellMar>
    </w:tblPr>
  </w:style>
  <w:style w:type="table" w:styleId="afffff1" w:customStyle="1">
    <w:basedOn w:val="TableNormal"/>
    <w:tblPr>
      <w:tblStyleRowBandSize w:val="1"/>
      <w:tblStyleColBandSize w:val="1"/>
      <w:tblCellMar>
        <w:top w:w="100" w:type="dxa"/>
        <w:left w:w="100" w:type="dxa"/>
        <w:bottom w:w="100" w:type="dxa"/>
        <w:right w:w="100" w:type="dxa"/>
      </w:tblCellMar>
    </w:tblPr>
  </w:style>
  <w:style w:type="table" w:styleId="afffff2" w:customStyle="1">
    <w:basedOn w:val="TableNormal"/>
    <w:tblPr>
      <w:tblStyleRowBandSize w:val="1"/>
      <w:tblStyleColBandSize w:val="1"/>
      <w:tblCellMar>
        <w:top w:w="100" w:type="dxa"/>
        <w:left w:w="100" w:type="dxa"/>
        <w:bottom w:w="100" w:type="dxa"/>
        <w:right w:w="100" w:type="dxa"/>
      </w:tblCellMar>
    </w:tblPr>
  </w:style>
  <w:style w:type="table" w:styleId="afffff3" w:customStyle="1">
    <w:basedOn w:val="TableNormal"/>
    <w:tblPr>
      <w:tblStyleRowBandSize w:val="1"/>
      <w:tblStyleColBandSize w:val="1"/>
      <w:tblCellMar>
        <w:top w:w="100" w:type="dxa"/>
        <w:left w:w="100" w:type="dxa"/>
        <w:bottom w:w="100" w:type="dxa"/>
        <w:right w:w="100" w:type="dxa"/>
      </w:tblCellMar>
    </w:tblPr>
  </w:style>
  <w:style w:type="table" w:styleId="afffff4" w:customStyle="1">
    <w:basedOn w:val="TableNormal"/>
    <w:tblPr>
      <w:tblStyleRowBandSize w:val="1"/>
      <w:tblStyleColBandSize w:val="1"/>
      <w:tblCellMar>
        <w:top w:w="100" w:type="dxa"/>
        <w:left w:w="100" w:type="dxa"/>
        <w:bottom w:w="100" w:type="dxa"/>
        <w:right w:w="100" w:type="dxa"/>
      </w:tblCellMar>
    </w:tblPr>
  </w:style>
  <w:style w:type="table" w:styleId="afffff5" w:customStyle="1">
    <w:basedOn w:val="TableNormal"/>
    <w:tblPr>
      <w:tblStyleRowBandSize w:val="1"/>
      <w:tblStyleColBandSize w:val="1"/>
      <w:tblCellMar>
        <w:top w:w="100" w:type="dxa"/>
        <w:left w:w="100" w:type="dxa"/>
        <w:bottom w:w="100" w:type="dxa"/>
        <w:right w:w="100" w:type="dxa"/>
      </w:tblCellMar>
    </w:tblPr>
  </w:style>
  <w:style w:type="table" w:styleId="afffff6" w:customStyle="1">
    <w:basedOn w:val="TableNormal"/>
    <w:tblPr>
      <w:tblStyleRowBandSize w:val="1"/>
      <w:tblStyleColBandSize w:val="1"/>
      <w:tblCellMar>
        <w:top w:w="100" w:type="dxa"/>
        <w:left w:w="100" w:type="dxa"/>
        <w:bottom w:w="100" w:type="dxa"/>
        <w:right w:w="100" w:type="dxa"/>
      </w:tblCellMar>
    </w:tblPr>
  </w:style>
  <w:style w:type="table" w:styleId="afffff7" w:customStyle="1">
    <w:basedOn w:val="TableNormal"/>
    <w:tblPr>
      <w:tblStyleRowBandSize w:val="1"/>
      <w:tblStyleColBandSize w:val="1"/>
      <w:tblCellMar>
        <w:top w:w="100" w:type="dxa"/>
        <w:left w:w="100" w:type="dxa"/>
        <w:bottom w:w="100" w:type="dxa"/>
        <w:right w:w="100" w:type="dxa"/>
      </w:tblCellMar>
    </w:tblPr>
  </w:style>
  <w:style w:type="table" w:styleId="afffff8" w:customStyle="1">
    <w:basedOn w:val="TableNormal"/>
    <w:tblPr>
      <w:tblStyleRowBandSize w:val="1"/>
      <w:tblStyleColBandSize w:val="1"/>
      <w:tblCellMar>
        <w:top w:w="100" w:type="dxa"/>
        <w:left w:w="100" w:type="dxa"/>
        <w:bottom w:w="100" w:type="dxa"/>
        <w:right w:w="100" w:type="dxa"/>
      </w:tblCellMar>
    </w:tblPr>
  </w:style>
  <w:style w:type="table" w:styleId="afffff9" w:customStyle="1">
    <w:basedOn w:val="TableNormal"/>
    <w:tblPr>
      <w:tblStyleRowBandSize w:val="1"/>
      <w:tblStyleColBandSize w:val="1"/>
      <w:tblCellMar>
        <w:top w:w="100" w:type="dxa"/>
        <w:left w:w="100" w:type="dxa"/>
        <w:bottom w:w="100" w:type="dxa"/>
        <w:right w:w="100" w:type="dxa"/>
      </w:tblCellMar>
    </w:tblPr>
  </w:style>
  <w:style w:type="table" w:styleId="afffffa" w:customStyle="1">
    <w:basedOn w:val="TableNormal"/>
    <w:tblPr>
      <w:tblStyleRowBandSize w:val="1"/>
      <w:tblStyleColBandSize w:val="1"/>
      <w:tblCellMar>
        <w:top w:w="100" w:type="dxa"/>
        <w:left w:w="100" w:type="dxa"/>
        <w:bottom w:w="100" w:type="dxa"/>
        <w:right w:w="100" w:type="dxa"/>
      </w:tblCellMar>
    </w:tblPr>
  </w:style>
  <w:style w:type="table" w:styleId="afffffb" w:customStyle="1">
    <w:basedOn w:val="TableNormal"/>
    <w:tblPr>
      <w:tblStyleRowBandSize w:val="1"/>
      <w:tblStyleColBandSize w:val="1"/>
      <w:tblCellMar>
        <w:top w:w="100" w:type="dxa"/>
        <w:left w:w="100" w:type="dxa"/>
        <w:bottom w:w="100" w:type="dxa"/>
        <w:right w:w="100" w:type="dxa"/>
      </w:tblCellMar>
    </w:tblPr>
  </w:style>
  <w:style w:type="table" w:styleId="afffffc" w:customStyle="1">
    <w:basedOn w:val="TableNormal"/>
    <w:tblPr>
      <w:tblStyleRowBandSize w:val="1"/>
      <w:tblStyleColBandSize w:val="1"/>
      <w:tblCellMar>
        <w:top w:w="100" w:type="dxa"/>
        <w:left w:w="100" w:type="dxa"/>
        <w:bottom w:w="100" w:type="dxa"/>
        <w:right w:w="100" w:type="dxa"/>
      </w:tblCellMar>
    </w:tblPr>
  </w:style>
  <w:style w:type="table" w:styleId="afffffd" w:customStyle="1">
    <w:basedOn w:val="TableNormal"/>
    <w:tblPr>
      <w:tblStyleRowBandSize w:val="1"/>
      <w:tblStyleColBandSize w:val="1"/>
      <w:tblCellMar>
        <w:top w:w="100" w:type="dxa"/>
        <w:left w:w="100" w:type="dxa"/>
        <w:bottom w:w="100" w:type="dxa"/>
        <w:right w:w="100" w:type="dxa"/>
      </w:tblCellMar>
    </w:tblPr>
  </w:style>
  <w:style w:type="table" w:styleId="afffffe" w:customStyle="1">
    <w:basedOn w:val="TableNormal"/>
    <w:tblPr>
      <w:tblStyleRowBandSize w:val="1"/>
      <w:tblStyleColBandSize w:val="1"/>
      <w:tblCellMar>
        <w:top w:w="100" w:type="dxa"/>
        <w:left w:w="100" w:type="dxa"/>
        <w:bottom w:w="100" w:type="dxa"/>
        <w:right w:w="100" w:type="dxa"/>
      </w:tblCellMar>
    </w:tblPr>
  </w:style>
  <w:style w:type="table" w:styleId="affffff" w:customStyle="1">
    <w:basedOn w:val="TableNormal"/>
    <w:tblPr>
      <w:tblStyleRowBandSize w:val="1"/>
      <w:tblStyleColBandSize w:val="1"/>
      <w:tblCellMar>
        <w:top w:w="100" w:type="dxa"/>
        <w:left w:w="100" w:type="dxa"/>
        <w:bottom w:w="100" w:type="dxa"/>
        <w:right w:w="100" w:type="dxa"/>
      </w:tblCellMar>
    </w:tblPr>
  </w:style>
  <w:style w:type="table" w:styleId="affffff0" w:customStyle="1">
    <w:basedOn w:val="TableNormal"/>
    <w:tblPr>
      <w:tblStyleRowBandSize w:val="1"/>
      <w:tblStyleColBandSize w:val="1"/>
      <w:tblCellMar>
        <w:top w:w="100" w:type="dxa"/>
        <w:left w:w="100" w:type="dxa"/>
        <w:bottom w:w="100" w:type="dxa"/>
        <w:right w:w="100" w:type="dxa"/>
      </w:tblCellMar>
    </w:tblPr>
  </w:style>
  <w:style w:type="table" w:styleId="affffff1" w:customStyle="1">
    <w:basedOn w:val="TableNormal"/>
    <w:tblPr>
      <w:tblStyleRowBandSize w:val="1"/>
      <w:tblStyleColBandSize w:val="1"/>
      <w:tblCellMar>
        <w:top w:w="100" w:type="dxa"/>
        <w:left w:w="100" w:type="dxa"/>
        <w:bottom w:w="100" w:type="dxa"/>
        <w:right w:w="100" w:type="dxa"/>
      </w:tblCellMar>
    </w:tblPr>
  </w:style>
  <w:style w:type="table" w:styleId="affffff2" w:customStyle="1">
    <w:basedOn w:val="TableNormal"/>
    <w:tblPr>
      <w:tblStyleRowBandSize w:val="1"/>
      <w:tblStyleColBandSize w:val="1"/>
      <w:tblCellMar>
        <w:top w:w="100" w:type="dxa"/>
        <w:left w:w="100" w:type="dxa"/>
        <w:bottom w:w="100" w:type="dxa"/>
        <w:right w:w="100" w:type="dxa"/>
      </w:tblCellMar>
    </w:tblPr>
  </w:style>
  <w:style w:type="table" w:styleId="affffff3" w:customStyle="1">
    <w:basedOn w:val="TableNormal"/>
    <w:tblPr>
      <w:tblStyleRowBandSize w:val="1"/>
      <w:tblStyleColBandSize w:val="1"/>
      <w:tblCellMar>
        <w:top w:w="100" w:type="dxa"/>
        <w:left w:w="100" w:type="dxa"/>
        <w:bottom w:w="100" w:type="dxa"/>
        <w:right w:w="100" w:type="dxa"/>
      </w:tblCellMar>
    </w:tblPr>
  </w:style>
  <w:style w:type="table" w:styleId="affffff4" w:customStyle="1">
    <w:basedOn w:val="TableNormal"/>
    <w:tblPr>
      <w:tblStyleRowBandSize w:val="1"/>
      <w:tblStyleColBandSize w:val="1"/>
      <w:tblCellMar>
        <w:top w:w="100" w:type="dxa"/>
        <w:left w:w="100" w:type="dxa"/>
        <w:bottom w:w="100" w:type="dxa"/>
        <w:right w:w="100" w:type="dxa"/>
      </w:tblCellMar>
    </w:tblPr>
  </w:style>
  <w:style w:type="table" w:styleId="affffff5" w:customStyle="1">
    <w:basedOn w:val="TableNormal"/>
    <w:tblPr>
      <w:tblStyleRowBandSize w:val="1"/>
      <w:tblStyleColBandSize w:val="1"/>
      <w:tblCellMar>
        <w:top w:w="100" w:type="dxa"/>
        <w:left w:w="100" w:type="dxa"/>
        <w:bottom w:w="100" w:type="dxa"/>
        <w:right w:w="100" w:type="dxa"/>
      </w:tblCellMar>
    </w:tblPr>
  </w:style>
  <w:style w:type="table" w:styleId="affffff6" w:customStyle="1">
    <w:basedOn w:val="TableNormal"/>
    <w:tblPr>
      <w:tblStyleRowBandSize w:val="1"/>
      <w:tblStyleColBandSize w:val="1"/>
      <w:tblCellMar>
        <w:top w:w="100" w:type="dxa"/>
        <w:left w:w="100" w:type="dxa"/>
        <w:bottom w:w="100" w:type="dxa"/>
        <w:right w:w="100" w:type="dxa"/>
      </w:tblCellMar>
    </w:tblPr>
  </w:style>
  <w:style w:type="table" w:styleId="affffff7" w:customStyle="1">
    <w:basedOn w:val="TableNormal"/>
    <w:tblPr>
      <w:tblStyleRowBandSize w:val="1"/>
      <w:tblStyleColBandSize w:val="1"/>
      <w:tblCellMar>
        <w:top w:w="100" w:type="dxa"/>
        <w:left w:w="100" w:type="dxa"/>
        <w:bottom w:w="100" w:type="dxa"/>
        <w:right w:w="100" w:type="dxa"/>
      </w:tblCellMar>
    </w:tblPr>
  </w:style>
  <w:style w:type="table" w:styleId="affffff8" w:customStyle="1">
    <w:basedOn w:val="TableNormal"/>
    <w:tblPr>
      <w:tblStyleRowBandSize w:val="1"/>
      <w:tblStyleColBandSize w:val="1"/>
      <w:tblCellMar>
        <w:top w:w="100" w:type="dxa"/>
        <w:left w:w="100" w:type="dxa"/>
        <w:bottom w:w="100" w:type="dxa"/>
        <w:right w:w="100" w:type="dxa"/>
      </w:tblCellMar>
    </w:tblPr>
  </w:style>
  <w:style w:type="table" w:styleId="affffff9" w:customStyle="1">
    <w:basedOn w:val="TableNormal"/>
    <w:tblPr>
      <w:tblStyleRowBandSize w:val="1"/>
      <w:tblStyleColBandSize w:val="1"/>
      <w:tblCellMar>
        <w:top w:w="100" w:type="dxa"/>
        <w:left w:w="100" w:type="dxa"/>
        <w:bottom w:w="100" w:type="dxa"/>
        <w:right w:w="100" w:type="dxa"/>
      </w:tblCellMar>
    </w:tblPr>
  </w:style>
  <w:style w:type="table" w:styleId="affffffa" w:customStyle="1">
    <w:basedOn w:val="TableNormal"/>
    <w:tblPr>
      <w:tblStyleRowBandSize w:val="1"/>
      <w:tblStyleColBandSize w:val="1"/>
      <w:tblCellMar>
        <w:top w:w="100" w:type="dxa"/>
        <w:left w:w="100" w:type="dxa"/>
        <w:bottom w:w="100" w:type="dxa"/>
        <w:right w:w="100" w:type="dxa"/>
      </w:tblCellMar>
    </w:tblPr>
  </w:style>
  <w:style w:type="table" w:styleId="affffffb" w:customStyle="1">
    <w:basedOn w:val="TableNormal"/>
    <w:tblPr>
      <w:tblStyleRowBandSize w:val="1"/>
      <w:tblStyleColBandSize w:val="1"/>
      <w:tblCellMar>
        <w:top w:w="100" w:type="dxa"/>
        <w:left w:w="100" w:type="dxa"/>
        <w:bottom w:w="100" w:type="dxa"/>
        <w:right w:w="100" w:type="dxa"/>
      </w:tblCellMar>
    </w:tblPr>
  </w:style>
  <w:style w:type="table" w:styleId="affffffc" w:customStyle="1">
    <w:basedOn w:val="TableNormal"/>
    <w:tblPr>
      <w:tblStyleRowBandSize w:val="1"/>
      <w:tblStyleColBandSize w:val="1"/>
      <w:tblCellMar>
        <w:top w:w="100" w:type="dxa"/>
        <w:left w:w="100" w:type="dxa"/>
        <w:bottom w:w="100" w:type="dxa"/>
        <w:right w:w="100" w:type="dxa"/>
      </w:tblCellMar>
    </w:tblPr>
  </w:style>
  <w:style w:type="table" w:styleId="affffffd" w:customStyle="1">
    <w:basedOn w:val="TableNormal"/>
    <w:tblPr>
      <w:tblStyleRowBandSize w:val="1"/>
      <w:tblStyleColBandSize w:val="1"/>
      <w:tblCellMar>
        <w:top w:w="100" w:type="dxa"/>
        <w:left w:w="100" w:type="dxa"/>
        <w:bottom w:w="100" w:type="dxa"/>
        <w:right w:w="100" w:type="dxa"/>
      </w:tblCellMar>
    </w:tblPr>
  </w:style>
  <w:style w:type="table" w:styleId="affffffe" w:customStyle="1">
    <w:basedOn w:val="TableNormal"/>
    <w:tblPr>
      <w:tblStyleRowBandSize w:val="1"/>
      <w:tblStyleColBandSize w:val="1"/>
      <w:tblCellMar>
        <w:top w:w="100" w:type="dxa"/>
        <w:left w:w="100" w:type="dxa"/>
        <w:bottom w:w="100" w:type="dxa"/>
        <w:right w:w="100" w:type="dxa"/>
      </w:tblCellMar>
    </w:tblPr>
  </w:style>
  <w:style w:type="table" w:styleId="afffffff" w:customStyle="1">
    <w:basedOn w:val="TableNormal"/>
    <w:tblPr>
      <w:tblStyleRowBandSize w:val="1"/>
      <w:tblStyleColBandSize w:val="1"/>
      <w:tblCellMar>
        <w:top w:w="100" w:type="dxa"/>
        <w:left w:w="100" w:type="dxa"/>
        <w:bottom w:w="100" w:type="dxa"/>
        <w:right w:w="100" w:type="dxa"/>
      </w:tblCellMar>
    </w:tblPr>
  </w:style>
  <w:style w:type="table" w:styleId="afffffff0" w:customStyle="1">
    <w:basedOn w:val="TableNormal"/>
    <w:tblPr>
      <w:tblStyleRowBandSize w:val="1"/>
      <w:tblStyleColBandSize w:val="1"/>
      <w:tblCellMar>
        <w:top w:w="100" w:type="dxa"/>
        <w:left w:w="100" w:type="dxa"/>
        <w:bottom w:w="100" w:type="dxa"/>
        <w:right w:w="100" w:type="dxa"/>
      </w:tblCellMar>
    </w:tblPr>
  </w:style>
  <w:style w:type="table" w:styleId="afffffff1" w:customStyle="1">
    <w:basedOn w:val="TableNormal"/>
    <w:tblPr>
      <w:tblStyleRowBandSize w:val="1"/>
      <w:tblStyleColBandSize w:val="1"/>
      <w:tblCellMar>
        <w:top w:w="100" w:type="dxa"/>
        <w:left w:w="100" w:type="dxa"/>
        <w:bottom w:w="100" w:type="dxa"/>
        <w:right w:w="100" w:type="dxa"/>
      </w:tblCellMar>
    </w:tblPr>
  </w:style>
  <w:style w:type="table" w:styleId="afffffff2" w:customStyle="1">
    <w:basedOn w:val="TableNormal"/>
    <w:tblPr>
      <w:tblStyleRowBandSize w:val="1"/>
      <w:tblStyleColBandSize w:val="1"/>
      <w:tblCellMar>
        <w:top w:w="100" w:type="dxa"/>
        <w:left w:w="100" w:type="dxa"/>
        <w:bottom w:w="100" w:type="dxa"/>
        <w:right w:w="100" w:type="dxa"/>
      </w:tblCellMar>
    </w:tblPr>
  </w:style>
  <w:style w:type="table" w:styleId="afffffff3" w:customStyle="1">
    <w:basedOn w:val="TableNormal"/>
    <w:tblPr>
      <w:tblStyleRowBandSize w:val="1"/>
      <w:tblStyleColBandSize w:val="1"/>
      <w:tblCellMar>
        <w:top w:w="100" w:type="dxa"/>
        <w:left w:w="100" w:type="dxa"/>
        <w:bottom w:w="100" w:type="dxa"/>
        <w:right w:w="100" w:type="dxa"/>
      </w:tblCellMar>
    </w:tblPr>
  </w:style>
  <w:style w:type="table" w:styleId="afffffff4" w:customStyle="1">
    <w:basedOn w:val="TableNormal"/>
    <w:tblPr>
      <w:tblStyleRowBandSize w:val="1"/>
      <w:tblStyleColBandSize w:val="1"/>
      <w:tblCellMar>
        <w:top w:w="100" w:type="dxa"/>
        <w:left w:w="100" w:type="dxa"/>
        <w:bottom w:w="100" w:type="dxa"/>
        <w:right w:w="100" w:type="dxa"/>
      </w:tblCellMar>
    </w:tblPr>
  </w:style>
  <w:style w:type="table" w:styleId="afffffff5" w:customStyle="1">
    <w:basedOn w:val="TableNormal"/>
    <w:tblPr>
      <w:tblStyleRowBandSize w:val="1"/>
      <w:tblStyleColBandSize w:val="1"/>
      <w:tblCellMar>
        <w:top w:w="100" w:type="dxa"/>
        <w:left w:w="100" w:type="dxa"/>
        <w:bottom w:w="100" w:type="dxa"/>
        <w:right w:w="100" w:type="dxa"/>
      </w:tblCellMar>
    </w:tblPr>
  </w:style>
  <w:style w:type="table" w:styleId="afffffff6" w:customStyle="1">
    <w:basedOn w:val="TableNormal"/>
    <w:tblPr>
      <w:tblStyleRowBandSize w:val="1"/>
      <w:tblStyleColBandSize w:val="1"/>
      <w:tblCellMar>
        <w:top w:w="100" w:type="dxa"/>
        <w:left w:w="100" w:type="dxa"/>
        <w:bottom w:w="100" w:type="dxa"/>
        <w:right w:w="100" w:type="dxa"/>
      </w:tblCellMar>
    </w:tblPr>
  </w:style>
  <w:style w:type="table" w:styleId="afffffff7" w:customStyle="1">
    <w:basedOn w:val="TableNormal"/>
    <w:tblPr>
      <w:tblStyleRowBandSize w:val="1"/>
      <w:tblStyleColBandSize w:val="1"/>
      <w:tblCellMar>
        <w:top w:w="100" w:type="dxa"/>
        <w:left w:w="100" w:type="dxa"/>
        <w:bottom w:w="100" w:type="dxa"/>
        <w:right w:w="100" w:type="dxa"/>
      </w:tblCellMar>
    </w:tblPr>
  </w:style>
  <w:style w:type="table" w:styleId="afffffff8" w:customStyle="1">
    <w:basedOn w:val="TableNormal"/>
    <w:tblPr>
      <w:tblStyleRowBandSize w:val="1"/>
      <w:tblStyleColBandSize w:val="1"/>
      <w:tblCellMar>
        <w:top w:w="100" w:type="dxa"/>
        <w:left w:w="100" w:type="dxa"/>
        <w:bottom w:w="100" w:type="dxa"/>
        <w:right w:w="100" w:type="dxa"/>
      </w:tblCellMar>
    </w:tblPr>
  </w:style>
  <w:style w:type="table" w:styleId="afffffff9" w:customStyle="1">
    <w:basedOn w:val="TableNormal"/>
    <w:tblPr>
      <w:tblStyleRowBandSize w:val="1"/>
      <w:tblStyleColBandSize w:val="1"/>
      <w:tblCellMar>
        <w:top w:w="100" w:type="dxa"/>
        <w:left w:w="100" w:type="dxa"/>
        <w:bottom w:w="100" w:type="dxa"/>
        <w:right w:w="100" w:type="dxa"/>
      </w:tblCellMar>
    </w:tblPr>
  </w:style>
  <w:style w:type="table" w:styleId="afffffffa" w:customStyle="1">
    <w:basedOn w:val="TableNormal"/>
    <w:tblPr>
      <w:tblStyleRowBandSize w:val="1"/>
      <w:tblStyleColBandSize w:val="1"/>
      <w:tblCellMar>
        <w:top w:w="100" w:type="dxa"/>
        <w:left w:w="100" w:type="dxa"/>
        <w:bottom w:w="100" w:type="dxa"/>
        <w:right w:w="100" w:type="dxa"/>
      </w:tblCellMar>
    </w:tblPr>
  </w:style>
  <w:style w:type="table" w:styleId="afffffffb" w:customStyle="1">
    <w:basedOn w:val="TableNormal"/>
    <w:tblPr>
      <w:tblStyleRowBandSize w:val="1"/>
      <w:tblStyleColBandSize w:val="1"/>
      <w:tblCellMar>
        <w:top w:w="100" w:type="dxa"/>
        <w:left w:w="100" w:type="dxa"/>
        <w:bottom w:w="100" w:type="dxa"/>
        <w:right w:w="100" w:type="dxa"/>
      </w:tblCellMar>
    </w:tblPr>
  </w:style>
  <w:style w:type="table" w:styleId="afffffffc" w:customStyle="1">
    <w:basedOn w:val="TableNormal"/>
    <w:tblPr>
      <w:tblStyleRowBandSize w:val="1"/>
      <w:tblStyleColBandSize w:val="1"/>
      <w:tblCellMar>
        <w:top w:w="100" w:type="dxa"/>
        <w:left w:w="100" w:type="dxa"/>
        <w:bottom w:w="100" w:type="dxa"/>
        <w:right w:w="100" w:type="dxa"/>
      </w:tblCellMar>
    </w:tblPr>
  </w:style>
  <w:style w:type="table" w:styleId="afffffffd" w:customStyle="1">
    <w:basedOn w:val="TableNormal"/>
    <w:tblPr>
      <w:tblStyleRowBandSize w:val="1"/>
      <w:tblStyleColBandSize w:val="1"/>
      <w:tblCellMar>
        <w:top w:w="100" w:type="dxa"/>
        <w:left w:w="100" w:type="dxa"/>
        <w:bottom w:w="100" w:type="dxa"/>
        <w:right w:w="100" w:type="dxa"/>
      </w:tblCellMar>
    </w:tblPr>
  </w:style>
  <w:style w:type="table" w:styleId="afffffffe" w:customStyle="1">
    <w:basedOn w:val="TableNormal"/>
    <w:tblPr>
      <w:tblStyleRowBandSize w:val="1"/>
      <w:tblStyleColBandSize w:val="1"/>
      <w:tblCellMar>
        <w:top w:w="100" w:type="dxa"/>
        <w:left w:w="100" w:type="dxa"/>
        <w:bottom w:w="100" w:type="dxa"/>
        <w:right w:w="100" w:type="dxa"/>
      </w:tblCellMar>
    </w:tblPr>
  </w:style>
  <w:style w:type="table" w:styleId="affffffff" w:customStyle="1">
    <w:basedOn w:val="TableNormal"/>
    <w:tblPr>
      <w:tblStyleRowBandSize w:val="1"/>
      <w:tblStyleColBandSize w:val="1"/>
      <w:tblCellMar>
        <w:top w:w="100" w:type="dxa"/>
        <w:left w:w="100" w:type="dxa"/>
        <w:bottom w:w="100" w:type="dxa"/>
        <w:right w:w="100" w:type="dxa"/>
      </w:tblCellMar>
    </w:tblPr>
  </w:style>
  <w:style w:type="table" w:styleId="affffffff0" w:customStyle="1">
    <w:basedOn w:val="TableNormal"/>
    <w:tblPr>
      <w:tblStyleRowBandSize w:val="1"/>
      <w:tblStyleColBandSize w:val="1"/>
      <w:tblCellMar>
        <w:top w:w="100" w:type="dxa"/>
        <w:left w:w="100" w:type="dxa"/>
        <w:bottom w:w="100" w:type="dxa"/>
        <w:right w:w="100" w:type="dxa"/>
      </w:tblCellMar>
    </w:tblPr>
  </w:style>
  <w:style w:type="table" w:styleId="affffffff1" w:customStyle="1">
    <w:basedOn w:val="TableNormal"/>
    <w:tblPr>
      <w:tblStyleRowBandSize w:val="1"/>
      <w:tblStyleColBandSize w:val="1"/>
      <w:tblCellMar>
        <w:top w:w="100" w:type="dxa"/>
        <w:left w:w="100" w:type="dxa"/>
        <w:bottom w:w="100" w:type="dxa"/>
        <w:right w:w="100" w:type="dxa"/>
      </w:tblCellMar>
    </w:tblPr>
  </w:style>
  <w:style w:type="table" w:styleId="affffffff2" w:customStyle="1">
    <w:basedOn w:val="TableNormal"/>
    <w:tblPr>
      <w:tblStyleRowBandSize w:val="1"/>
      <w:tblStyleColBandSize w:val="1"/>
      <w:tblCellMar>
        <w:top w:w="100" w:type="dxa"/>
        <w:left w:w="100" w:type="dxa"/>
        <w:bottom w:w="100" w:type="dxa"/>
        <w:right w:w="100" w:type="dxa"/>
      </w:tblCellMar>
    </w:tblPr>
  </w:style>
  <w:style w:type="table" w:styleId="affffffff3" w:customStyle="1">
    <w:basedOn w:val="TableNormal"/>
    <w:tblPr>
      <w:tblStyleRowBandSize w:val="1"/>
      <w:tblStyleColBandSize w:val="1"/>
      <w:tblCellMar>
        <w:top w:w="100" w:type="dxa"/>
        <w:left w:w="100" w:type="dxa"/>
        <w:bottom w:w="100" w:type="dxa"/>
        <w:right w:w="100" w:type="dxa"/>
      </w:tblCellMar>
    </w:tblPr>
  </w:style>
  <w:style w:type="table" w:styleId="affffffff4" w:customStyle="1">
    <w:basedOn w:val="TableNormal"/>
    <w:tblPr>
      <w:tblStyleRowBandSize w:val="1"/>
      <w:tblStyleColBandSize w:val="1"/>
      <w:tblCellMar>
        <w:top w:w="100" w:type="dxa"/>
        <w:left w:w="100" w:type="dxa"/>
        <w:bottom w:w="100" w:type="dxa"/>
        <w:right w:w="100" w:type="dxa"/>
      </w:tblCellMar>
    </w:tblPr>
  </w:style>
  <w:style w:type="table" w:styleId="affffffff5" w:customStyle="1">
    <w:basedOn w:val="TableNormal"/>
    <w:tblPr>
      <w:tblStyleRowBandSize w:val="1"/>
      <w:tblStyleColBandSize w:val="1"/>
      <w:tblCellMar>
        <w:top w:w="100" w:type="dxa"/>
        <w:left w:w="100" w:type="dxa"/>
        <w:bottom w:w="100" w:type="dxa"/>
        <w:right w:w="100" w:type="dxa"/>
      </w:tblCellMar>
    </w:tblPr>
  </w:style>
  <w:style w:type="table" w:styleId="affffffff6" w:customStyle="1">
    <w:basedOn w:val="TableNormal"/>
    <w:tblPr>
      <w:tblStyleRowBandSize w:val="1"/>
      <w:tblStyleColBandSize w:val="1"/>
      <w:tblCellMar>
        <w:top w:w="100" w:type="dxa"/>
        <w:left w:w="100" w:type="dxa"/>
        <w:bottom w:w="100" w:type="dxa"/>
        <w:right w:w="100" w:type="dxa"/>
      </w:tblCellMar>
    </w:tblPr>
  </w:style>
  <w:style w:type="table" w:styleId="affffffff7" w:customStyle="1">
    <w:basedOn w:val="TableNormal"/>
    <w:tblPr>
      <w:tblStyleRowBandSize w:val="1"/>
      <w:tblStyleColBandSize w:val="1"/>
      <w:tblCellMar>
        <w:top w:w="100" w:type="dxa"/>
        <w:left w:w="100" w:type="dxa"/>
        <w:bottom w:w="100" w:type="dxa"/>
        <w:right w:w="100" w:type="dxa"/>
      </w:tblCellMar>
    </w:tblPr>
  </w:style>
  <w:style w:type="table" w:styleId="affffffff8" w:customStyle="1">
    <w:basedOn w:val="TableNormal"/>
    <w:tblPr>
      <w:tblStyleRowBandSize w:val="1"/>
      <w:tblStyleColBandSize w:val="1"/>
      <w:tblCellMar>
        <w:top w:w="100" w:type="dxa"/>
        <w:left w:w="100" w:type="dxa"/>
        <w:bottom w:w="100" w:type="dxa"/>
        <w:right w:w="100" w:type="dxa"/>
      </w:tblCellMar>
    </w:tblPr>
  </w:style>
  <w:style w:type="table" w:styleId="affffffff9" w:customStyle="1">
    <w:basedOn w:val="TableNormal"/>
    <w:tblPr>
      <w:tblStyleRowBandSize w:val="1"/>
      <w:tblStyleColBandSize w:val="1"/>
      <w:tblCellMar>
        <w:top w:w="100" w:type="dxa"/>
        <w:left w:w="100" w:type="dxa"/>
        <w:bottom w:w="100" w:type="dxa"/>
        <w:right w:w="100" w:type="dxa"/>
      </w:tblCellMar>
    </w:tblPr>
  </w:style>
  <w:style w:type="table" w:styleId="affffffffa" w:customStyle="1">
    <w:basedOn w:val="TableNormal"/>
    <w:tblPr>
      <w:tblStyleRowBandSize w:val="1"/>
      <w:tblStyleColBandSize w:val="1"/>
      <w:tblCellMar>
        <w:top w:w="100" w:type="dxa"/>
        <w:left w:w="100" w:type="dxa"/>
        <w:bottom w:w="100" w:type="dxa"/>
        <w:right w:w="100" w:type="dxa"/>
      </w:tblCellMar>
    </w:tblPr>
  </w:style>
  <w:style w:type="table" w:styleId="affffffffb" w:customStyle="1">
    <w:basedOn w:val="TableNormal"/>
    <w:tblPr>
      <w:tblStyleRowBandSize w:val="1"/>
      <w:tblStyleColBandSize w:val="1"/>
      <w:tblCellMar>
        <w:top w:w="100" w:type="dxa"/>
        <w:left w:w="100" w:type="dxa"/>
        <w:bottom w:w="100" w:type="dxa"/>
        <w:right w:w="100" w:type="dxa"/>
      </w:tblCellMar>
    </w:tblPr>
  </w:style>
  <w:style w:type="table" w:styleId="affffffffc" w:customStyle="1">
    <w:basedOn w:val="TableNormal"/>
    <w:tblPr>
      <w:tblStyleRowBandSize w:val="1"/>
      <w:tblStyleColBandSize w:val="1"/>
      <w:tblCellMar>
        <w:top w:w="100" w:type="dxa"/>
        <w:left w:w="100" w:type="dxa"/>
        <w:bottom w:w="100" w:type="dxa"/>
        <w:right w:w="100" w:type="dxa"/>
      </w:tblCellMar>
    </w:tblPr>
  </w:style>
  <w:style w:type="table" w:styleId="affffffffd" w:customStyle="1">
    <w:basedOn w:val="TableNormal"/>
    <w:tblPr>
      <w:tblStyleRowBandSize w:val="1"/>
      <w:tblStyleColBandSize w:val="1"/>
      <w:tblCellMar>
        <w:top w:w="100" w:type="dxa"/>
        <w:left w:w="100" w:type="dxa"/>
        <w:bottom w:w="100" w:type="dxa"/>
        <w:right w:w="100" w:type="dxa"/>
      </w:tblCellMar>
    </w:tblPr>
  </w:style>
  <w:style w:type="table" w:styleId="affffffffe" w:customStyle="1">
    <w:basedOn w:val="TableNormal"/>
    <w:tblPr>
      <w:tblStyleRowBandSize w:val="1"/>
      <w:tblStyleColBandSize w:val="1"/>
      <w:tblCellMar>
        <w:top w:w="100" w:type="dxa"/>
        <w:left w:w="100" w:type="dxa"/>
        <w:bottom w:w="100" w:type="dxa"/>
        <w:right w:w="100" w:type="dxa"/>
      </w:tblCellMar>
    </w:tblPr>
  </w:style>
  <w:style w:type="table" w:styleId="afffffffff" w:customStyle="1">
    <w:basedOn w:val="TableNormal"/>
    <w:tblPr>
      <w:tblStyleRowBandSize w:val="1"/>
      <w:tblStyleColBandSize w:val="1"/>
      <w:tblCellMar>
        <w:top w:w="100" w:type="dxa"/>
        <w:left w:w="100" w:type="dxa"/>
        <w:bottom w:w="100" w:type="dxa"/>
        <w:right w:w="100" w:type="dxa"/>
      </w:tblCellMar>
    </w:tblPr>
  </w:style>
  <w:style w:type="table" w:styleId="afffffffff0" w:customStyle="1">
    <w:basedOn w:val="TableNormal"/>
    <w:tblPr>
      <w:tblStyleRowBandSize w:val="1"/>
      <w:tblStyleColBandSize w:val="1"/>
      <w:tblCellMar>
        <w:top w:w="100" w:type="dxa"/>
        <w:left w:w="100" w:type="dxa"/>
        <w:bottom w:w="100" w:type="dxa"/>
        <w:right w:w="100" w:type="dxa"/>
      </w:tblCellMar>
    </w:tblPr>
  </w:style>
  <w:style w:type="table" w:styleId="afffffffff1" w:customStyle="1">
    <w:basedOn w:val="TableNormal"/>
    <w:tblPr>
      <w:tblStyleRowBandSize w:val="1"/>
      <w:tblStyleColBandSize w:val="1"/>
      <w:tblCellMar>
        <w:top w:w="100" w:type="dxa"/>
        <w:left w:w="100" w:type="dxa"/>
        <w:bottom w:w="100" w:type="dxa"/>
        <w:right w:w="100" w:type="dxa"/>
      </w:tblCellMar>
    </w:tblPr>
  </w:style>
  <w:style w:type="table" w:styleId="afffffffff2" w:customStyle="1">
    <w:basedOn w:val="TableNormal"/>
    <w:tblPr>
      <w:tblStyleRowBandSize w:val="1"/>
      <w:tblStyleColBandSize w:val="1"/>
      <w:tblCellMar>
        <w:top w:w="100" w:type="dxa"/>
        <w:left w:w="100" w:type="dxa"/>
        <w:bottom w:w="100" w:type="dxa"/>
        <w:right w:w="100" w:type="dxa"/>
      </w:tblCellMar>
    </w:tblPr>
  </w:style>
  <w:style w:type="table" w:styleId="afffffffff3" w:customStyle="1">
    <w:basedOn w:val="TableNormal"/>
    <w:tblPr>
      <w:tblStyleRowBandSize w:val="1"/>
      <w:tblStyleColBandSize w:val="1"/>
      <w:tblCellMar>
        <w:top w:w="100" w:type="dxa"/>
        <w:left w:w="100" w:type="dxa"/>
        <w:bottom w:w="100" w:type="dxa"/>
        <w:right w:w="100" w:type="dxa"/>
      </w:tblCellMar>
    </w:tblPr>
  </w:style>
  <w:style w:type="table" w:styleId="afffffffff4" w:customStyle="1">
    <w:basedOn w:val="TableNormal"/>
    <w:tblPr>
      <w:tblStyleRowBandSize w:val="1"/>
      <w:tblStyleColBandSize w:val="1"/>
      <w:tblCellMar>
        <w:top w:w="100" w:type="dxa"/>
        <w:left w:w="100" w:type="dxa"/>
        <w:bottom w:w="100" w:type="dxa"/>
        <w:right w:w="100" w:type="dxa"/>
      </w:tblCellMar>
    </w:tblPr>
  </w:style>
  <w:style w:type="table" w:styleId="afffffffff5" w:customStyle="1">
    <w:basedOn w:val="TableNormal"/>
    <w:tblPr>
      <w:tblStyleRowBandSize w:val="1"/>
      <w:tblStyleColBandSize w:val="1"/>
      <w:tblCellMar>
        <w:top w:w="100" w:type="dxa"/>
        <w:left w:w="100" w:type="dxa"/>
        <w:bottom w:w="100" w:type="dxa"/>
        <w:right w:w="100" w:type="dxa"/>
      </w:tblCellMar>
    </w:tblPr>
  </w:style>
  <w:style w:type="table" w:styleId="afffffffff6" w:customStyle="1">
    <w:basedOn w:val="TableNormal"/>
    <w:tblPr>
      <w:tblStyleRowBandSize w:val="1"/>
      <w:tblStyleColBandSize w:val="1"/>
      <w:tblCellMar>
        <w:top w:w="100" w:type="dxa"/>
        <w:left w:w="100" w:type="dxa"/>
        <w:bottom w:w="100" w:type="dxa"/>
        <w:right w:w="100" w:type="dxa"/>
      </w:tblCellMar>
    </w:tblPr>
  </w:style>
  <w:style w:type="table" w:styleId="afffffffff7" w:customStyle="1">
    <w:basedOn w:val="TableNormal"/>
    <w:tblPr>
      <w:tblStyleRowBandSize w:val="1"/>
      <w:tblStyleColBandSize w:val="1"/>
      <w:tblCellMar>
        <w:top w:w="100" w:type="dxa"/>
        <w:left w:w="100" w:type="dxa"/>
        <w:bottom w:w="100" w:type="dxa"/>
        <w:right w:w="100" w:type="dxa"/>
      </w:tblCellMar>
    </w:tblPr>
  </w:style>
  <w:style w:type="table" w:styleId="afffffffff8" w:customStyle="1">
    <w:basedOn w:val="TableNormal"/>
    <w:tblPr>
      <w:tblStyleRowBandSize w:val="1"/>
      <w:tblStyleColBandSize w:val="1"/>
      <w:tblCellMar>
        <w:top w:w="100" w:type="dxa"/>
        <w:left w:w="100" w:type="dxa"/>
        <w:bottom w:w="100" w:type="dxa"/>
        <w:right w:w="100" w:type="dxa"/>
      </w:tblCellMar>
    </w:tblPr>
  </w:style>
  <w:style w:type="table" w:styleId="afffffffff9" w:customStyle="1">
    <w:basedOn w:val="TableNormal"/>
    <w:tblPr>
      <w:tblStyleRowBandSize w:val="1"/>
      <w:tblStyleColBandSize w:val="1"/>
      <w:tblCellMar>
        <w:top w:w="100" w:type="dxa"/>
        <w:left w:w="100" w:type="dxa"/>
        <w:bottom w:w="100" w:type="dxa"/>
        <w:right w:w="100" w:type="dxa"/>
      </w:tblCellMar>
    </w:tblPr>
  </w:style>
  <w:style w:type="table" w:styleId="afffffffffa" w:customStyle="1">
    <w:basedOn w:val="TableNormal"/>
    <w:tblPr>
      <w:tblStyleRowBandSize w:val="1"/>
      <w:tblStyleColBandSize w:val="1"/>
      <w:tblCellMar>
        <w:top w:w="100" w:type="dxa"/>
        <w:left w:w="100" w:type="dxa"/>
        <w:bottom w:w="100" w:type="dxa"/>
        <w:right w:w="100" w:type="dxa"/>
      </w:tblCellMar>
    </w:tblPr>
  </w:style>
  <w:style w:type="table" w:styleId="afffffffffb" w:customStyle="1">
    <w:basedOn w:val="TableNormal"/>
    <w:tblPr>
      <w:tblStyleRowBandSize w:val="1"/>
      <w:tblStyleColBandSize w:val="1"/>
      <w:tblCellMar>
        <w:top w:w="100" w:type="dxa"/>
        <w:left w:w="100" w:type="dxa"/>
        <w:bottom w:w="100" w:type="dxa"/>
        <w:right w:w="100" w:type="dxa"/>
      </w:tblCellMar>
    </w:tblPr>
  </w:style>
  <w:style w:type="table" w:styleId="afffffffffc" w:customStyle="1">
    <w:basedOn w:val="TableNormal"/>
    <w:tblPr>
      <w:tblStyleRowBandSize w:val="1"/>
      <w:tblStyleColBandSize w:val="1"/>
      <w:tblCellMar>
        <w:top w:w="100" w:type="dxa"/>
        <w:left w:w="100" w:type="dxa"/>
        <w:bottom w:w="100" w:type="dxa"/>
        <w:right w:w="100" w:type="dxa"/>
      </w:tblCellMar>
    </w:tblPr>
  </w:style>
  <w:style w:type="table" w:styleId="afffffffffd" w:customStyle="1">
    <w:basedOn w:val="TableNormal"/>
    <w:tblPr>
      <w:tblStyleRowBandSize w:val="1"/>
      <w:tblStyleColBandSize w:val="1"/>
      <w:tblCellMar>
        <w:top w:w="100" w:type="dxa"/>
        <w:left w:w="100" w:type="dxa"/>
        <w:bottom w:w="100" w:type="dxa"/>
        <w:right w:w="100" w:type="dxa"/>
      </w:tblCellMar>
    </w:tblPr>
  </w:style>
  <w:style w:type="table" w:styleId="afffffffffe" w:customStyle="1">
    <w:basedOn w:val="TableNormal"/>
    <w:tblPr>
      <w:tblStyleRowBandSize w:val="1"/>
      <w:tblStyleColBandSize w:val="1"/>
      <w:tblCellMar>
        <w:top w:w="100" w:type="dxa"/>
        <w:left w:w="100" w:type="dxa"/>
        <w:bottom w:w="100" w:type="dxa"/>
        <w:right w:w="100" w:type="dxa"/>
      </w:tblCellMar>
    </w:tblPr>
  </w:style>
  <w:style w:type="table" w:styleId="affffffffff" w:customStyle="1">
    <w:basedOn w:val="TableNormal"/>
    <w:tblPr>
      <w:tblStyleRowBandSize w:val="1"/>
      <w:tblStyleColBandSize w:val="1"/>
      <w:tblCellMar>
        <w:top w:w="100" w:type="dxa"/>
        <w:left w:w="100" w:type="dxa"/>
        <w:bottom w:w="100" w:type="dxa"/>
        <w:right w:w="100" w:type="dxa"/>
      </w:tblCellMar>
    </w:tblPr>
  </w:style>
  <w:style w:type="table" w:styleId="affffffffff0" w:customStyle="1">
    <w:basedOn w:val="TableNormal"/>
    <w:tblPr>
      <w:tblStyleRowBandSize w:val="1"/>
      <w:tblStyleColBandSize w:val="1"/>
      <w:tblCellMar>
        <w:top w:w="100" w:type="dxa"/>
        <w:left w:w="100" w:type="dxa"/>
        <w:bottom w:w="100" w:type="dxa"/>
        <w:right w:w="100" w:type="dxa"/>
      </w:tblCellMar>
    </w:tblPr>
  </w:style>
  <w:style w:type="table" w:styleId="affffffffff1" w:customStyle="1">
    <w:basedOn w:val="TableNormal"/>
    <w:tblPr>
      <w:tblStyleRowBandSize w:val="1"/>
      <w:tblStyleColBandSize w:val="1"/>
      <w:tblCellMar>
        <w:top w:w="100" w:type="dxa"/>
        <w:left w:w="100" w:type="dxa"/>
        <w:bottom w:w="100" w:type="dxa"/>
        <w:right w:w="100" w:type="dxa"/>
      </w:tblCellMar>
    </w:tblPr>
  </w:style>
  <w:style w:type="table" w:styleId="affffffffff2" w:customStyle="1">
    <w:basedOn w:val="TableNormal"/>
    <w:tblPr>
      <w:tblStyleRowBandSize w:val="1"/>
      <w:tblStyleColBandSize w:val="1"/>
      <w:tblCellMar>
        <w:top w:w="100" w:type="dxa"/>
        <w:left w:w="100" w:type="dxa"/>
        <w:bottom w:w="100" w:type="dxa"/>
        <w:right w:w="100" w:type="dxa"/>
      </w:tblCellMar>
    </w:tblPr>
  </w:style>
  <w:style w:type="table" w:styleId="affffffffff3" w:customStyle="1">
    <w:basedOn w:val="TableNormal"/>
    <w:tblPr>
      <w:tblStyleRowBandSize w:val="1"/>
      <w:tblStyleColBandSize w:val="1"/>
      <w:tblCellMar>
        <w:top w:w="100" w:type="dxa"/>
        <w:left w:w="100" w:type="dxa"/>
        <w:bottom w:w="100" w:type="dxa"/>
        <w:right w:w="100" w:type="dxa"/>
      </w:tblCellMar>
    </w:tblPr>
  </w:style>
  <w:style w:type="table" w:styleId="affffffffff4" w:customStyle="1">
    <w:basedOn w:val="TableNormal"/>
    <w:tblPr>
      <w:tblStyleRowBandSize w:val="1"/>
      <w:tblStyleColBandSize w:val="1"/>
      <w:tblCellMar>
        <w:top w:w="100" w:type="dxa"/>
        <w:left w:w="100" w:type="dxa"/>
        <w:bottom w:w="100" w:type="dxa"/>
        <w:right w:w="100" w:type="dxa"/>
      </w:tblCellMar>
    </w:tblPr>
  </w:style>
  <w:style w:type="table" w:styleId="affffffffff5" w:customStyle="1">
    <w:basedOn w:val="TableNormal"/>
    <w:tblPr>
      <w:tblStyleRowBandSize w:val="1"/>
      <w:tblStyleColBandSize w:val="1"/>
      <w:tblCellMar>
        <w:top w:w="100" w:type="dxa"/>
        <w:left w:w="100" w:type="dxa"/>
        <w:bottom w:w="100" w:type="dxa"/>
        <w:right w:w="100" w:type="dxa"/>
      </w:tblCellMar>
    </w:tblPr>
  </w:style>
  <w:style w:type="table" w:styleId="affffffffff6" w:customStyle="1">
    <w:basedOn w:val="TableNormal"/>
    <w:tblPr>
      <w:tblStyleRowBandSize w:val="1"/>
      <w:tblStyleColBandSize w:val="1"/>
      <w:tblCellMar>
        <w:top w:w="100" w:type="dxa"/>
        <w:left w:w="100" w:type="dxa"/>
        <w:bottom w:w="100" w:type="dxa"/>
        <w:right w:w="100" w:type="dxa"/>
      </w:tblCellMar>
    </w:tblPr>
  </w:style>
  <w:style w:type="table" w:styleId="affffffffff7" w:customStyle="1">
    <w:basedOn w:val="TableNormal"/>
    <w:tblPr>
      <w:tblStyleRowBandSize w:val="1"/>
      <w:tblStyleColBandSize w:val="1"/>
      <w:tblCellMar>
        <w:top w:w="100" w:type="dxa"/>
        <w:left w:w="100" w:type="dxa"/>
        <w:bottom w:w="100" w:type="dxa"/>
        <w:right w:w="100" w:type="dxa"/>
      </w:tblCellMar>
    </w:tblPr>
  </w:style>
  <w:style w:type="table" w:styleId="affffffffff8" w:customStyle="1">
    <w:basedOn w:val="TableNormal"/>
    <w:tblPr>
      <w:tblStyleRowBandSize w:val="1"/>
      <w:tblStyleColBandSize w:val="1"/>
      <w:tblCellMar>
        <w:top w:w="100" w:type="dxa"/>
        <w:left w:w="100" w:type="dxa"/>
        <w:bottom w:w="100" w:type="dxa"/>
        <w:right w:w="100" w:type="dxa"/>
      </w:tblCellMar>
    </w:tblPr>
  </w:style>
  <w:style w:type="table" w:styleId="affffffffff9" w:customStyle="1">
    <w:basedOn w:val="TableNormal"/>
    <w:tblPr>
      <w:tblStyleRowBandSize w:val="1"/>
      <w:tblStyleColBandSize w:val="1"/>
      <w:tblCellMar>
        <w:top w:w="100" w:type="dxa"/>
        <w:left w:w="100" w:type="dxa"/>
        <w:bottom w:w="100" w:type="dxa"/>
        <w:right w:w="100" w:type="dxa"/>
      </w:tblCellMar>
    </w:tblPr>
  </w:style>
  <w:style w:type="table" w:styleId="affffffffffa" w:customStyle="1">
    <w:basedOn w:val="TableNormal"/>
    <w:tblPr>
      <w:tblStyleRowBandSize w:val="1"/>
      <w:tblStyleColBandSize w:val="1"/>
      <w:tblCellMar>
        <w:top w:w="100" w:type="dxa"/>
        <w:left w:w="100" w:type="dxa"/>
        <w:bottom w:w="100" w:type="dxa"/>
        <w:right w:w="100" w:type="dxa"/>
      </w:tblCellMar>
    </w:tblPr>
  </w:style>
  <w:style w:type="table" w:styleId="affffffffffb" w:customStyle="1">
    <w:basedOn w:val="TableNormal"/>
    <w:tblPr>
      <w:tblStyleRowBandSize w:val="1"/>
      <w:tblStyleColBandSize w:val="1"/>
      <w:tblCellMar>
        <w:top w:w="100" w:type="dxa"/>
        <w:left w:w="100" w:type="dxa"/>
        <w:bottom w:w="100" w:type="dxa"/>
        <w:right w:w="100" w:type="dxa"/>
      </w:tblCellMar>
    </w:tblPr>
  </w:style>
  <w:style w:type="table" w:styleId="affffffffffc" w:customStyle="1">
    <w:basedOn w:val="TableNormal"/>
    <w:tblPr>
      <w:tblStyleRowBandSize w:val="1"/>
      <w:tblStyleColBandSize w:val="1"/>
      <w:tblCellMar>
        <w:top w:w="100" w:type="dxa"/>
        <w:left w:w="100" w:type="dxa"/>
        <w:bottom w:w="100" w:type="dxa"/>
        <w:right w:w="100" w:type="dxa"/>
      </w:tblCellMar>
    </w:tblPr>
  </w:style>
  <w:style w:type="table" w:styleId="affffffffffd" w:customStyle="1">
    <w:basedOn w:val="TableNormal"/>
    <w:tblPr>
      <w:tblStyleRowBandSize w:val="1"/>
      <w:tblStyleColBandSize w:val="1"/>
      <w:tblCellMar>
        <w:top w:w="100" w:type="dxa"/>
        <w:left w:w="100" w:type="dxa"/>
        <w:bottom w:w="100" w:type="dxa"/>
        <w:right w:w="100" w:type="dxa"/>
      </w:tblCellMar>
    </w:tblPr>
  </w:style>
  <w:style w:type="table" w:styleId="affffffffffe" w:customStyle="1">
    <w:basedOn w:val="TableNormal"/>
    <w:tblPr>
      <w:tblStyleRowBandSize w:val="1"/>
      <w:tblStyleColBandSize w:val="1"/>
      <w:tblCellMar>
        <w:top w:w="100" w:type="dxa"/>
        <w:left w:w="100" w:type="dxa"/>
        <w:bottom w:w="100" w:type="dxa"/>
        <w:right w:w="100" w:type="dxa"/>
      </w:tblCellMar>
    </w:tblPr>
  </w:style>
  <w:style w:type="table" w:styleId="afffffffffff" w:customStyle="1">
    <w:basedOn w:val="TableNormal"/>
    <w:tblPr>
      <w:tblStyleRowBandSize w:val="1"/>
      <w:tblStyleColBandSize w:val="1"/>
      <w:tblCellMar>
        <w:top w:w="100" w:type="dxa"/>
        <w:left w:w="100" w:type="dxa"/>
        <w:bottom w:w="100" w:type="dxa"/>
        <w:right w:w="100" w:type="dxa"/>
      </w:tblCellMar>
    </w:tblPr>
  </w:style>
  <w:style w:type="table" w:styleId="afffffffffff0" w:customStyle="1">
    <w:basedOn w:val="TableNormal"/>
    <w:tblPr>
      <w:tblStyleRowBandSize w:val="1"/>
      <w:tblStyleColBandSize w:val="1"/>
      <w:tblCellMar>
        <w:top w:w="100" w:type="dxa"/>
        <w:left w:w="100" w:type="dxa"/>
        <w:bottom w:w="100" w:type="dxa"/>
        <w:right w:w="100" w:type="dxa"/>
      </w:tblCellMar>
    </w:tblPr>
  </w:style>
  <w:style w:type="table" w:styleId="afffffffffff1" w:customStyle="1">
    <w:basedOn w:val="TableNormal"/>
    <w:tblPr>
      <w:tblStyleRowBandSize w:val="1"/>
      <w:tblStyleColBandSize w:val="1"/>
      <w:tblCellMar>
        <w:top w:w="100" w:type="dxa"/>
        <w:left w:w="100" w:type="dxa"/>
        <w:bottom w:w="100" w:type="dxa"/>
        <w:right w:w="100" w:type="dxa"/>
      </w:tblCellMar>
    </w:tblPr>
  </w:style>
  <w:style w:type="table" w:styleId="afffffffffff2" w:customStyle="1">
    <w:basedOn w:val="TableNormal"/>
    <w:tblPr>
      <w:tblStyleRowBandSize w:val="1"/>
      <w:tblStyleColBandSize w:val="1"/>
      <w:tblCellMar>
        <w:top w:w="100" w:type="dxa"/>
        <w:left w:w="100" w:type="dxa"/>
        <w:bottom w:w="100" w:type="dxa"/>
        <w:right w:w="100" w:type="dxa"/>
      </w:tblCellMar>
    </w:tblPr>
  </w:style>
  <w:style w:type="table" w:styleId="afffffffffff3" w:customStyle="1">
    <w:basedOn w:val="TableNormal"/>
    <w:tblPr>
      <w:tblStyleRowBandSize w:val="1"/>
      <w:tblStyleColBandSize w:val="1"/>
      <w:tblCellMar>
        <w:top w:w="100" w:type="dxa"/>
        <w:left w:w="100" w:type="dxa"/>
        <w:bottom w:w="100" w:type="dxa"/>
        <w:right w:w="100" w:type="dxa"/>
      </w:tblCellMar>
    </w:tblPr>
  </w:style>
  <w:style w:type="table" w:styleId="afffffffffff4" w:customStyle="1">
    <w:basedOn w:val="TableNormal"/>
    <w:tblPr>
      <w:tblStyleRowBandSize w:val="1"/>
      <w:tblStyleColBandSize w:val="1"/>
      <w:tblCellMar>
        <w:top w:w="100" w:type="dxa"/>
        <w:left w:w="100" w:type="dxa"/>
        <w:bottom w:w="100" w:type="dxa"/>
        <w:right w:w="100" w:type="dxa"/>
      </w:tblCellMar>
    </w:tblPr>
  </w:style>
  <w:style w:type="table" w:styleId="afffffffffff5" w:customStyle="1">
    <w:basedOn w:val="TableNormal"/>
    <w:tblPr>
      <w:tblStyleRowBandSize w:val="1"/>
      <w:tblStyleColBandSize w:val="1"/>
      <w:tblCellMar>
        <w:top w:w="100" w:type="dxa"/>
        <w:left w:w="100" w:type="dxa"/>
        <w:bottom w:w="100" w:type="dxa"/>
        <w:right w:w="100" w:type="dxa"/>
      </w:tblCellMar>
    </w:tblPr>
  </w:style>
  <w:style w:type="table" w:styleId="afffffffffff6" w:customStyle="1">
    <w:basedOn w:val="TableNormal"/>
    <w:tblPr>
      <w:tblStyleRowBandSize w:val="1"/>
      <w:tblStyleColBandSize w:val="1"/>
      <w:tblCellMar>
        <w:top w:w="100" w:type="dxa"/>
        <w:left w:w="100" w:type="dxa"/>
        <w:bottom w:w="100" w:type="dxa"/>
        <w:right w:w="100" w:type="dxa"/>
      </w:tblCellMar>
    </w:tblPr>
  </w:style>
  <w:style w:type="table" w:styleId="afffffffffff7" w:customStyle="1">
    <w:basedOn w:val="TableNormal"/>
    <w:tblPr>
      <w:tblStyleRowBandSize w:val="1"/>
      <w:tblStyleColBandSize w:val="1"/>
      <w:tblCellMar>
        <w:top w:w="100" w:type="dxa"/>
        <w:left w:w="100" w:type="dxa"/>
        <w:bottom w:w="100" w:type="dxa"/>
        <w:right w:w="100" w:type="dxa"/>
      </w:tblCellMar>
    </w:tblPr>
  </w:style>
  <w:style w:type="table" w:styleId="afffffffffff8" w:customStyle="1">
    <w:basedOn w:val="TableNormal"/>
    <w:tblPr>
      <w:tblStyleRowBandSize w:val="1"/>
      <w:tblStyleColBandSize w:val="1"/>
      <w:tblCellMar>
        <w:top w:w="100" w:type="dxa"/>
        <w:left w:w="100" w:type="dxa"/>
        <w:bottom w:w="100" w:type="dxa"/>
        <w:right w:w="100" w:type="dxa"/>
      </w:tblCellMar>
    </w:tblPr>
  </w:style>
  <w:style w:type="table" w:styleId="afffffffffff9" w:customStyle="1">
    <w:basedOn w:val="TableNormal"/>
    <w:tblPr>
      <w:tblStyleRowBandSize w:val="1"/>
      <w:tblStyleColBandSize w:val="1"/>
      <w:tblCellMar>
        <w:top w:w="100" w:type="dxa"/>
        <w:left w:w="100" w:type="dxa"/>
        <w:bottom w:w="100" w:type="dxa"/>
        <w:right w:w="100" w:type="dxa"/>
      </w:tblCellMar>
    </w:tblPr>
  </w:style>
  <w:style w:type="table" w:styleId="afffffffffffa" w:customStyle="1">
    <w:basedOn w:val="TableNormal"/>
    <w:tblPr>
      <w:tblStyleRowBandSize w:val="1"/>
      <w:tblStyleColBandSize w:val="1"/>
      <w:tblCellMar>
        <w:top w:w="100" w:type="dxa"/>
        <w:left w:w="100" w:type="dxa"/>
        <w:bottom w:w="100" w:type="dxa"/>
        <w:right w:w="100" w:type="dxa"/>
      </w:tblCellMar>
    </w:tblPr>
  </w:style>
  <w:style w:type="table" w:styleId="afffffffffffb" w:customStyle="1">
    <w:basedOn w:val="TableNormal"/>
    <w:tblPr>
      <w:tblStyleRowBandSize w:val="1"/>
      <w:tblStyleColBandSize w:val="1"/>
      <w:tblCellMar>
        <w:top w:w="100" w:type="dxa"/>
        <w:left w:w="100" w:type="dxa"/>
        <w:bottom w:w="100" w:type="dxa"/>
        <w:right w:w="100" w:type="dxa"/>
      </w:tblCellMar>
    </w:tblPr>
  </w:style>
  <w:style w:type="table" w:styleId="afffffffffffc" w:customStyle="1">
    <w:basedOn w:val="TableNormal"/>
    <w:tblPr>
      <w:tblStyleRowBandSize w:val="1"/>
      <w:tblStyleColBandSize w:val="1"/>
      <w:tblCellMar>
        <w:top w:w="100" w:type="dxa"/>
        <w:left w:w="100" w:type="dxa"/>
        <w:bottom w:w="100" w:type="dxa"/>
        <w:right w:w="100" w:type="dxa"/>
      </w:tblCellMar>
    </w:tblPr>
  </w:style>
  <w:style w:type="table" w:styleId="afffffffffffd" w:customStyle="1">
    <w:basedOn w:val="TableNormal"/>
    <w:tblPr>
      <w:tblStyleRowBandSize w:val="1"/>
      <w:tblStyleColBandSize w:val="1"/>
      <w:tblCellMar>
        <w:top w:w="100" w:type="dxa"/>
        <w:left w:w="100" w:type="dxa"/>
        <w:bottom w:w="100" w:type="dxa"/>
        <w:right w:w="100" w:type="dxa"/>
      </w:tblCellMar>
    </w:tblPr>
  </w:style>
  <w:style w:type="table" w:styleId="afffffffffffe" w:customStyle="1">
    <w:basedOn w:val="TableNormal"/>
    <w:tblPr>
      <w:tblStyleRowBandSize w:val="1"/>
      <w:tblStyleColBandSize w:val="1"/>
      <w:tblCellMar>
        <w:top w:w="100" w:type="dxa"/>
        <w:left w:w="100" w:type="dxa"/>
        <w:bottom w:w="100" w:type="dxa"/>
        <w:right w:w="100" w:type="dxa"/>
      </w:tblCellMar>
    </w:tblPr>
  </w:style>
  <w:style w:type="table" w:styleId="affffffffffff" w:customStyle="1">
    <w:basedOn w:val="TableNormal"/>
    <w:tblPr>
      <w:tblStyleRowBandSize w:val="1"/>
      <w:tblStyleColBandSize w:val="1"/>
      <w:tblCellMar>
        <w:top w:w="100" w:type="dxa"/>
        <w:left w:w="100" w:type="dxa"/>
        <w:bottom w:w="100" w:type="dxa"/>
        <w:right w:w="100" w:type="dxa"/>
      </w:tblCellMar>
    </w:tblPr>
  </w:style>
  <w:style w:type="table" w:styleId="affffffffffff0" w:customStyle="1">
    <w:basedOn w:val="TableNormal"/>
    <w:tblPr>
      <w:tblStyleRowBandSize w:val="1"/>
      <w:tblStyleColBandSize w:val="1"/>
      <w:tblCellMar>
        <w:top w:w="100" w:type="dxa"/>
        <w:left w:w="100" w:type="dxa"/>
        <w:bottom w:w="100" w:type="dxa"/>
        <w:right w:w="100" w:type="dxa"/>
      </w:tblCellMar>
    </w:tblPr>
  </w:style>
  <w:style w:type="table" w:styleId="affffffffffff1" w:customStyle="1">
    <w:basedOn w:val="TableNormal"/>
    <w:tblPr>
      <w:tblStyleRowBandSize w:val="1"/>
      <w:tblStyleColBandSize w:val="1"/>
      <w:tblCellMar>
        <w:top w:w="100" w:type="dxa"/>
        <w:left w:w="100" w:type="dxa"/>
        <w:bottom w:w="100" w:type="dxa"/>
        <w:right w:w="100" w:type="dxa"/>
      </w:tblCellMar>
    </w:tblPr>
  </w:style>
  <w:style w:type="table" w:styleId="affffffffffff2" w:customStyle="1">
    <w:basedOn w:val="TableNormal"/>
    <w:tblPr>
      <w:tblStyleRowBandSize w:val="1"/>
      <w:tblStyleColBandSize w:val="1"/>
      <w:tblCellMar>
        <w:top w:w="100" w:type="dxa"/>
        <w:left w:w="100" w:type="dxa"/>
        <w:bottom w:w="100" w:type="dxa"/>
        <w:right w:w="100" w:type="dxa"/>
      </w:tblCellMar>
    </w:tblPr>
  </w:style>
  <w:style w:type="table" w:styleId="affffffffffff3" w:customStyle="1">
    <w:basedOn w:val="TableNormal"/>
    <w:tblPr>
      <w:tblStyleRowBandSize w:val="1"/>
      <w:tblStyleColBandSize w:val="1"/>
      <w:tblCellMar>
        <w:top w:w="100" w:type="dxa"/>
        <w:left w:w="100" w:type="dxa"/>
        <w:bottom w:w="100" w:type="dxa"/>
        <w:right w:w="100" w:type="dxa"/>
      </w:tblCellMar>
    </w:tblPr>
  </w:style>
  <w:style w:type="table" w:styleId="affffffffffff4" w:customStyle="1">
    <w:basedOn w:val="TableNormal"/>
    <w:tblPr>
      <w:tblStyleRowBandSize w:val="1"/>
      <w:tblStyleColBandSize w:val="1"/>
      <w:tblCellMar>
        <w:top w:w="100" w:type="dxa"/>
        <w:left w:w="100" w:type="dxa"/>
        <w:bottom w:w="100" w:type="dxa"/>
        <w:right w:w="100" w:type="dxa"/>
      </w:tblCellMar>
    </w:tblPr>
  </w:style>
  <w:style w:type="table" w:styleId="affffffffffff5" w:customStyle="1">
    <w:basedOn w:val="TableNormal"/>
    <w:tblPr>
      <w:tblStyleRowBandSize w:val="1"/>
      <w:tblStyleColBandSize w:val="1"/>
      <w:tblCellMar>
        <w:top w:w="100" w:type="dxa"/>
        <w:left w:w="100" w:type="dxa"/>
        <w:bottom w:w="100" w:type="dxa"/>
        <w:right w:w="100" w:type="dxa"/>
      </w:tblCellMar>
    </w:tblPr>
  </w:style>
  <w:style w:type="table" w:styleId="affffffffffff6" w:customStyle="1">
    <w:basedOn w:val="TableNormal"/>
    <w:tblPr>
      <w:tblStyleRowBandSize w:val="1"/>
      <w:tblStyleColBandSize w:val="1"/>
      <w:tblCellMar>
        <w:top w:w="100" w:type="dxa"/>
        <w:left w:w="100" w:type="dxa"/>
        <w:bottom w:w="100" w:type="dxa"/>
        <w:right w:w="100" w:type="dxa"/>
      </w:tblCellMar>
    </w:tblPr>
  </w:style>
  <w:style w:type="table" w:styleId="affffffffffff7" w:customStyle="1">
    <w:basedOn w:val="TableNormal"/>
    <w:tblPr>
      <w:tblStyleRowBandSize w:val="1"/>
      <w:tblStyleColBandSize w:val="1"/>
      <w:tblCellMar>
        <w:top w:w="100" w:type="dxa"/>
        <w:left w:w="100" w:type="dxa"/>
        <w:bottom w:w="100" w:type="dxa"/>
        <w:right w:w="100" w:type="dxa"/>
      </w:tblCellMar>
    </w:tblPr>
  </w:style>
  <w:style w:type="table" w:styleId="affffffffffff8" w:customStyle="1">
    <w:basedOn w:val="TableNormal"/>
    <w:tblPr>
      <w:tblStyleRowBandSize w:val="1"/>
      <w:tblStyleColBandSize w:val="1"/>
      <w:tblCellMar>
        <w:top w:w="100" w:type="dxa"/>
        <w:left w:w="100" w:type="dxa"/>
        <w:bottom w:w="100" w:type="dxa"/>
        <w:right w:w="100" w:type="dxa"/>
      </w:tblCellMar>
    </w:tblPr>
  </w:style>
  <w:style w:type="table" w:styleId="affffffffffff9" w:customStyle="1">
    <w:basedOn w:val="TableNormal"/>
    <w:tblPr>
      <w:tblStyleRowBandSize w:val="1"/>
      <w:tblStyleColBandSize w:val="1"/>
      <w:tblCellMar>
        <w:top w:w="100" w:type="dxa"/>
        <w:left w:w="100" w:type="dxa"/>
        <w:bottom w:w="100" w:type="dxa"/>
        <w:right w:w="100" w:type="dxa"/>
      </w:tblCellMar>
    </w:tblPr>
  </w:style>
  <w:style w:type="table" w:styleId="affffffffffffa" w:customStyle="1">
    <w:basedOn w:val="TableNormal"/>
    <w:tblPr>
      <w:tblStyleRowBandSize w:val="1"/>
      <w:tblStyleColBandSize w:val="1"/>
      <w:tblCellMar>
        <w:top w:w="100" w:type="dxa"/>
        <w:left w:w="100" w:type="dxa"/>
        <w:bottom w:w="100" w:type="dxa"/>
        <w:right w:w="100" w:type="dxa"/>
      </w:tblCellMar>
    </w:tblPr>
  </w:style>
  <w:style w:type="table" w:styleId="affffffffffffb" w:customStyle="1">
    <w:basedOn w:val="TableNormal"/>
    <w:tblPr>
      <w:tblStyleRowBandSize w:val="1"/>
      <w:tblStyleColBandSize w:val="1"/>
      <w:tblCellMar>
        <w:top w:w="100" w:type="dxa"/>
        <w:left w:w="100" w:type="dxa"/>
        <w:bottom w:w="100" w:type="dxa"/>
        <w:right w:w="100" w:type="dxa"/>
      </w:tblCellMar>
    </w:tblPr>
  </w:style>
  <w:style w:type="table" w:styleId="affffffffffffc" w:customStyle="1">
    <w:basedOn w:val="TableNormal"/>
    <w:tblPr>
      <w:tblStyleRowBandSize w:val="1"/>
      <w:tblStyleColBandSize w:val="1"/>
      <w:tblCellMar>
        <w:top w:w="100" w:type="dxa"/>
        <w:left w:w="100" w:type="dxa"/>
        <w:bottom w:w="100" w:type="dxa"/>
        <w:right w:w="100" w:type="dxa"/>
      </w:tblCellMar>
    </w:tblPr>
  </w:style>
  <w:style w:type="table" w:styleId="affffffffffffd" w:customStyle="1">
    <w:basedOn w:val="TableNormal"/>
    <w:tblPr>
      <w:tblStyleRowBandSize w:val="1"/>
      <w:tblStyleColBandSize w:val="1"/>
      <w:tblCellMar>
        <w:top w:w="100" w:type="dxa"/>
        <w:left w:w="100" w:type="dxa"/>
        <w:bottom w:w="100" w:type="dxa"/>
        <w:right w:w="100" w:type="dxa"/>
      </w:tblCellMar>
    </w:tblPr>
  </w:style>
  <w:style w:type="table" w:styleId="affffffffffffe" w:customStyle="1">
    <w:basedOn w:val="TableNormal"/>
    <w:tblPr>
      <w:tblStyleRowBandSize w:val="1"/>
      <w:tblStyleColBandSize w:val="1"/>
      <w:tblCellMar>
        <w:top w:w="100" w:type="dxa"/>
        <w:left w:w="100" w:type="dxa"/>
        <w:bottom w:w="100" w:type="dxa"/>
        <w:right w:w="100" w:type="dxa"/>
      </w:tblCellMar>
    </w:tblPr>
  </w:style>
  <w:style w:type="table" w:styleId="afffffffffffff" w:customStyle="1">
    <w:basedOn w:val="TableNormal"/>
    <w:tblPr>
      <w:tblStyleRowBandSize w:val="1"/>
      <w:tblStyleColBandSize w:val="1"/>
      <w:tblCellMar>
        <w:top w:w="100" w:type="dxa"/>
        <w:left w:w="100" w:type="dxa"/>
        <w:bottom w:w="100" w:type="dxa"/>
        <w:right w:w="100" w:type="dxa"/>
      </w:tblCellMar>
    </w:tblPr>
  </w:style>
  <w:style w:type="table" w:styleId="afffffffffffff0" w:customStyle="1">
    <w:basedOn w:val="TableNormal"/>
    <w:tblPr>
      <w:tblStyleRowBandSize w:val="1"/>
      <w:tblStyleColBandSize w:val="1"/>
      <w:tblCellMar>
        <w:top w:w="100" w:type="dxa"/>
        <w:left w:w="100" w:type="dxa"/>
        <w:bottom w:w="100" w:type="dxa"/>
        <w:right w:w="100" w:type="dxa"/>
      </w:tblCellMar>
    </w:tblPr>
  </w:style>
  <w:style w:type="table" w:styleId="afffffffffffff1" w:customStyle="1">
    <w:basedOn w:val="TableNormal"/>
    <w:tblPr>
      <w:tblStyleRowBandSize w:val="1"/>
      <w:tblStyleColBandSize w:val="1"/>
      <w:tblCellMar>
        <w:top w:w="100" w:type="dxa"/>
        <w:left w:w="100" w:type="dxa"/>
        <w:bottom w:w="100" w:type="dxa"/>
        <w:right w:w="100" w:type="dxa"/>
      </w:tblCellMar>
    </w:tblPr>
  </w:style>
  <w:style w:type="table" w:styleId="afffffffffffff2" w:customStyle="1">
    <w:basedOn w:val="TableNormal"/>
    <w:tblPr>
      <w:tblStyleRowBandSize w:val="1"/>
      <w:tblStyleColBandSize w:val="1"/>
      <w:tblCellMar>
        <w:top w:w="100" w:type="dxa"/>
        <w:left w:w="100" w:type="dxa"/>
        <w:bottom w:w="100" w:type="dxa"/>
        <w:right w:w="100" w:type="dxa"/>
      </w:tblCellMar>
    </w:tblPr>
  </w:style>
  <w:style w:type="table" w:styleId="afffffffffffff3" w:customStyle="1">
    <w:basedOn w:val="TableNormal"/>
    <w:tblPr>
      <w:tblStyleRowBandSize w:val="1"/>
      <w:tblStyleColBandSize w:val="1"/>
      <w:tblCellMar>
        <w:top w:w="100" w:type="dxa"/>
        <w:left w:w="100" w:type="dxa"/>
        <w:bottom w:w="100" w:type="dxa"/>
        <w:right w:w="100" w:type="dxa"/>
      </w:tblCellMar>
    </w:tblPr>
  </w:style>
  <w:style w:type="table" w:styleId="afffffffffffff4" w:customStyle="1">
    <w:basedOn w:val="TableNormal"/>
    <w:tblPr>
      <w:tblStyleRowBandSize w:val="1"/>
      <w:tblStyleColBandSize w:val="1"/>
      <w:tblCellMar>
        <w:top w:w="100" w:type="dxa"/>
        <w:left w:w="100" w:type="dxa"/>
        <w:bottom w:w="100" w:type="dxa"/>
        <w:right w:w="100" w:type="dxa"/>
      </w:tblCellMar>
    </w:tblPr>
  </w:style>
  <w:style w:type="table" w:styleId="afffffffffffff5" w:customStyle="1">
    <w:basedOn w:val="TableNormal"/>
    <w:tblPr>
      <w:tblStyleRowBandSize w:val="1"/>
      <w:tblStyleColBandSize w:val="1"/>
      <w:tblCellMar>
        <w:top w:w="100" w:type="dxa"/>
        <w:left w:w="100" w:type="dxa"/>
        <w:bottom w:w="100" w:type="dxa"/>
        <w:right w:w="100" w:type="dxa"/>
      </w:tblCellMar>
    </w:tblPr>
  </w:style>
  <w:style w:type="table" w:styleId="afffffffffffff6" w:customStyle="1">
    <w:basedOn w:val="TableNormal"/>
    <w:tblPr>
      <w:tblStyleRowBandSize w:val="1"/>
      <w:tblStyleColBandSize w:val="1"/>
      <w:tblCellMar>
        <w:top w:w="100" w:type="dxa"/>
        <w:left w:w="100" w:type="dxa"/>
        <w:bottom w:w="100" w:type="dxa"/>
        <w:right w:w="100" w:type="dxa"/>
      </w:tblCellMar>
    </w:tblPr>
  </w:style>
  <w:style w:type="table" w:styleId="afffffffffffff7" w:customStyle="1">
    <w:basedOn w:val="TableNormal"/>
    <w:tblPr>
      <w:tblStyleRowBandSize w:val="1"/>
      <w:tblStyleColBandSize w:val="1"/>
      <w:tblCellMar>
        <w:top w:w="100" w:type="dxa"/>
        <w:left w:w="100" w:type="dxa"/>
        <w:bottom w:w="100" w:type="dxa"/>
        <w:right w:w="100" w:type="dxa"/>
      </w:tblCellMar>
    </w:tblPr>
  </w:style>
  <w:style w:type="table" w:styleId="afffffffffffff8" w:customStyle="1">
    <w:basedOn w:val="TableNormal"/>
    <w:tblPr>
      <w:tblStyleRowBandSize w:val="1"/>
      <w:tblStyleColBandSize w:val="1"/>
      <w:tblCellMar>
        <w:top w:w="100" w:type="dxa"/>
        <w:left w:w="100" w:type="dxa"/>
        <w:bottom w:w="100" w:type="dxa"/>
        <w:right w:w="100" w:type="dxa"/>
      </w:tblCellMar>
    </w:tblPr>
  </w:style>
  <w:style w:type="table" w:styleId="afffffffffffff9" w:customStyle="1">
    <w:basedOn w:val="TableNormal"/>
    <w:tblPr>
      <w:tblStyleRowBandSize w:val="1"/>
      <w:tblStyleColBandSize w:val="1"/>
      <w:tblCellMar>
        <w:top w:w="100" w:type="dxa"/>
        <w:left w:w="100" w:type="dxa"/>
        <w:bottom w:w="100" w:type="dxa"/>
        <w:right w:w="100" w:type="dxa"/>
      </w:tblCellMar>
    </w:tblPr>
  </w:style>
  <w:style w:type="table" w:styleId="afffffffffffffa" w:customStyle="1">
    <w:basedOn w:val="TableNormal"/>
    <w:tblPr>
      <w:tblStyleRowBandSize w:val="1"/>
      <w:tblStyleColBandSize w:val="1"/>
      <w:tblCellMar>
        <w:top w:w="100" w:type="dxa"/>
        <w:left w:w="100" w:type="dxa"/>
        <w:bottom w:w="100" w:type="dxa"/>
        <w:right w:w="100" w:type="dxa"/>
      </w:tblCellMar>
    </w:tblPr>
  </w:style>
  <w:style w:type="table" w:styleId="afffffffffffffb" w:customStyle="1">
    <w:basedOn w:val="TableNormal"/>
    <w:tblPr>
      <w:tblStyleRowBandSize w:val="1"/>
      <w:tblStyleColBandSize w:val="1"/>
      <w:tblCellMar>
        <w:top w:w="100" w:type="dxa"/>
        <w:left w:w="100" w:type="dxa"/>
        <w:bottom w:w="100" w:type="dxa"/>
        <w:right w:w="100" w:type="dxa"/>
      </w:tblCellMar>
    </w:tblPr>
  </w:style>
  <w:style w:type="table" w:styleId="afffffffffffffc" w:customStyle="1">
    <w:basedOn w:val="TableNormal"/>
    <w:tblPr>
      <w:tblStyleRowBandSize w:val="1"/>
      <w:tblStyleColBandSize w:val="1"/>
      <w:tblCellMar>
        <w:top w:w="100" w:type="dxa"/>
        <w:left w:w="100" w:type="dxa"/>
        <w:bottom w:w="100" w:type="dxa"/>
        <w:right w:w="100" w:type="dxa"/>
      </w:tblCellMar>
    </w:tblPr>
  </w:style>
  <w:style w:type="table" w:styleId="afffffffffffffd" w:customStyle="1">
    <w:basedOn w:val="TableNormal"/>
    <w:tblPr>
      <w:tblStyleRowBandSize w:val="1"/>
      <w:tblStyleColBandSize w:val="1"/>
      <w:tblCellMar>
        <w:top w:w="100" w:type="dxa"/>
        <w:left w:w="100" w:type="dxa"/>
        <w:bottom w:w="100" w:type="dxa"/>
        <w:right w:w="100" w:type="dxa"/>
      </w:tblCellMar>
    </w:tblPr>
  </w:style>
  <w:style w:type="table" w:styleId="a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6" w:customStyle="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07925"/>
    <w:pPr>
      <w:ind w:left="720"/>
      <w:contextualSpacing/>
    </w:pPr>
  </w:style>
  <w:style w:type="paragraph" w:styleId="TOC1">
    <w:name w:val="toc 1"/>
    <w:basedOn w:val="Normal"/>
    <w:next w:val="Normal"/>
    <w:autoRedefine/>
    <w:uiPriority w:val="39"/>
    <w:unhideWhenUsed/>
    <w:rsid w:val="00825DA9"/>
    <w:pPr>
      <w:spacing w:after="100"/>
    </w:pPr>
  </w:style>
  <w:style w:type="paragraph" w:styleId="TOC2">
    <w:name w:val="toc 2"/>
    <w:basedOn w:val="Normal"/>
    <w:next w:val="Normal"/>
    <w:autoRedefine/>
    <w:uiPriority w:val="39"/>
    <w:unhideWhenUsed/>
    <w:rsid w:val="00D277A0"/>
    <w:pPr>
      <w:tabs>
        <w:tab w:val="right" w:pos="9350"/>
      </w:tabs>
      <w:spacing w:after="100"/>
      <w:ind w:left="220"/>
    </w:pPr>
    <w:rPr>
      <w:b/>
      <w:bCs/>
      <w:noProof/>
    </w:rPr>
  </w:style>
  <w:style w:type="character" w:styleId="Hyperlink">
    <w:name w:val="Hyperlink"/>
    <w:basedOn w:val="DefaultParagraphFont"/>
    <w:uiPriority w:val="99"/>
    <w:unhideWhenUsed/>
    <w:rsid w:val="00825DA9"/>
    <w:rPr>
      <w:color w:val="0000FF" w:themeColor="hyperlink"/>
      <w:u w:val="single"/>
    </w:rPr>
  </w:style>
  <w:style w:type="table" w:styleId="a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b" w:customStyle="1">
    <w:basedOn w:val="TableNormal"/>
    <w:tblPr>
      <w:tblStyleRowBandSize w:val="1"/>
      <w:tblStyleColBandSize w:val="1"/>
      <w:tblCellMar>
        <w:top w:w="100" w:type="dxa"/>
        <w:left w:w="100" w:type="dxa"/>
        <w:bottom w:w="100" w:type="dxa"/>
        <w:right w:w="100" w:type="dxa"/>
      </w:tblCellMar>
    </w:tblPr>
  </w:style>
  <w:style w:type="character" w:styleId="CommentReference">
    <w:name w:val="Comment Reference"/>
    <w:basedOn w:val="DefaultParagraphFont"/>
    <w:uiPriority w:val="99"/>
    <w:semiHidden/>
    <w:unhideWhenUsed/>
    <w:rsid w:val="00DA46F8"/>
    <w:rPr>
      <w:sz w:val="16"/>
      <w:szCs w:val="16"/>
    </w:rPr>
  </w:style>
  <w:style w:type="paragraph" w:styleId="CommentText">
    <w:name w:val="Comment Text"/>
    <w:basedOn w:val="Normal"/>
    <w:link w:val="CommentTextChar"/>
    <w:uiPriority w:val="99"/>
    <w:unhideWhenUsed/>
    <w:rsid w:val="00DA46F8"/>
    <w:pPr>
      <w:spacing w:line="240" w:lineRule="auto"/>
    </w:pPr>
    <w:rPr>
      <w:sz w:val="20"/>
      <w:szCs w:val="20"/>
    </w:rPr>
  </w:style>
  <w:style w:type="character" w:styleId="CommentTextChar" w:customStyle="1">
    <w:name w:val="Comment Text Char"/>
    <w:basedOn w:val="DefaultParagraphFont"/>
    <w:link w:val="CommentText"/>
    <w:uiPriority w:val="99"/>
    <w:rsid w:val="00DA46F8"/>
    <w:rPr>
      <w:sz w:val="20"/>
      <w:szCs w:val="20"/>
    </w:rPr>
  </w:style>
  <w:style w:type="paragraph" w:styleId="CommentSubject">
    <w:name w:val="Comment Subject"/>
    <w:basedOn w:val="CommentText"/>
    <w:next w:val="CommentText"/>
    <w:link w:val="CommentSubjectChar"/>
    <w:uiPriority w:val="99"/>
    <w:semiHidden/>
    <w:unhideWhenUsed/>
    <w:rsid w:val="00DA46F8"/>
    <w:rPr>
      <w:b/>
      <w:bCs/>
    </w:rPr>
  </w:style>
  <w:style w:type="character" w:styleId="CommentSubjectChar" w:customStyle="1">
    <w:name w:val="Comment Subject Char"/>
    <w:basedOn w:val="CommentTextChar"/>
    <w:link w:val="CommentSubject"/>
    <w:uiPriority w:val="99"/>
    <w:semiHidden/>
    <w:rsid w:val="00DA46F8"/>
    <w:rPr>
      <w:b/>
      <w:bCs/>
      <w:sz w:val="20"/>
      <w:szCs w:val="20"/>
    </w:rPr>
  </w:style>
  <w:style w:type="paragraph" w:styleId="Header">
    <w:name w:val="header"/>
    <w:basedOn w:val="Normal"/>
    <w:link w:val="HeaderChar"/>
    <w:uiPriority w:val="99"/>
    <w:unhideWhenUsed/>
    <w:rsid w:val="003B3BEC"/>
    <w:pPr>
      <w:tabs>
        <w:tab w:val="center" w:pos="4680"/>
        <w:tab w:val="right" w:pos="9360"/>
      </w:tabs>
      <w:spacing w:line="240" w:lineRule="auto"/>
    </w:pPr>
  </w:style>
  <w:style w:type="character" w:styleId="HeaderChar" w:customStyle="1">
    <w:name w:val="Header Char"/>
    <w:basedOn w:val="DefaultParagraphFont"/>
    <w:link w:val="Header"/>
    <w:uiPriority w:val="99"/>
    <w:rsid w:val="003B3BEC"/>
  </w:style>
  <w:style w:type="paragraph" w:styleId="Footer">
    <w:name w:val="footer"/>
    <w:basedOn w:val="Normal"/>
    <w:link w:val="FooterChar"/>
    <w:uiPriority w:val="99"/>
    <w:unhideWhenUsed/>
    <w:rsid w:val="003B3BEC"/>
    <w:pPr>
      <w:tabs>
        <w:tab w:val="center" w:pos="4680"/>
        <w:tab w:val="right" w:pos="9360"/>
      </w:tabs>
      <w:spacing w:line="240" w:lineRule="auto"/>
    </w:pPr>
  </w:style>
  <w:style w:type="character" w:styleId="FooterChar" w:customStyle="1">
    <w:name w:val="Footer Char"/>
    <w:basedOn w:val="DefaultParagraphFont"/>
    <w:link w:val="Footer"/>
    <w:uiPriority w:val="99"/>
    <w:rsid w:val="003B3BEC"/>
  </w:style>
  <w:style w:type="table" w:styleId="a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FB4123"/>
    <w:pPr>
      <w:spacing w:line="240" w:lineRule="auto"/>
    </w:pPr>
    <w:tblPr/>
  </w:style>
  <w:style w:type="paragraph" w:styleId="TOC3">
    <w:name w:val="toc 3"/>
    <w:basedOn w:val="Normal"/>
    <w:next w:val="Normal"/>
    <w:autoRedefine/>
    <w:uiPriority w:val="39"/>
    <w:unhideWhenUsed/>
    <w:rsid w:val="00D32050"/>
    <w:pPr>
      <w:spacing w:after="100" w:line="259" w:lineRule="auto"/>
      <w:ind w:left="440"/>
    </w:pPr>
    <w:rPr>
      <w:rFonts w:asciiTheme="minorHAnsi" w:hAnsiTheme="minorHAnsi" w:eastAsiaTheme="minorEastAsia" w:cstheme="minorBidi"/>
      <w:lang w:val="en-US" w:eastAsia="ja-JP"/>
    </w:rPr>
  </w:style>
  <w:style w:type="paragraph" w:styleId="TOC4">
    <w:name w:val="toc 4"/>
    <w:basedOn w:val="Normal"/>
    <w:next w:val="Normal"/>
    <w:autoRedefine/>
    <w:uiPriority w:val="39"/>
    <w:unhideWhenUsed/>
    <w:rsid w:val="00D32050"/>
    <w:pPr>
      <w:spacing w:after="100" w:line="259" w:lineRule="auto"/>
      <w:ind w:left="660"/>
    </w:pPr>
    <w:rPr>
      <w:rFonts w:asciiTheme="minorHAnsi" w:hAnsiTheme="minorHAnsi" w:eastAsiaTheme="minorEastAsia" w:cstheme="minorBidi"/>
      <w:lang w:val="en-US" w:eastAsia="ja-JP"/>
    </w:rPr>
  </w:style>
  <w:style w:type="paragraph" w:styleId="TOC5">
    <w:name w:val="toc 5"/>
    <w:basedOn w:val="Normal"/>
    <w:next w:val="Normal"/>
    <w:autoRedefine/>
    <w:uiPriority w:val="39"/>
    <w:unhideWhenUsed/>
    <w:rsid w:val="00D32050"/>
    <w:pPr>
      <w:spacing w:after="100" w:line="259" w:lineRule="auto"/>
      <w:ind w:left="880"/>
    </w:pPr>
    <w:rPr>
      <w:rFonts w:asciiTheme="minorHAnsi" w:hAnsiTheme="minorHAnsi" w:eastAsiaTheme="minorEastAsia" w:cstheme="minorBidi"/>
      <w:lang w:val="en-US" w:eastAsia="ja-JP"/>
    </w:rPr>
  </w:style>
  <w:style w:type="paragraph" w:styleId="TOC6">
    <w:name w:val="toc 6"/>
    <w:basedOn w:val="Normal"/>
    <w:next w:val="Normal"/>
    <w:autoRedefine/>
    <w:uiPriority w:val="39"/>
    <w:unhideWhenUsed/>
    <w:rsid w:val="00D32050"/>
    <w:pPr>
      <w:spacing w:after="100" w:line="259" w:lineRule="auto"/>
      <w:ind w:left="1100"/>
    </w:pPr>
    <w:rPr>
      <w:rFonts w:asciiTheme="minorHAnsi" w:hAnsiTheme="minorHAnsi" w:eastAsiaTheme="minorEastAsia" w:cstheme="minorBidi"/>
      <w:lang w:val="en-US" w:eastAsia="ja-JP"/>
    </w:rPr>
  </w:style>
  <w:style w:type="paragraph" w:styleId="TOC7">
    <w:name w:val="toc 7"/>
    <w:basedOn w:val="Normal"/>
    <w:next w:val="Normal"/>
    <w:autoRedefine/>
    <w:uiPriority w:val="39"/>
    <w:unhideWhenUsed/>
    <w:rsid w:val="00D32050"/>
    <w:pPr>
      <w:spacing w:after="100" w:line="259" w:lineRule="auto"/>
      <w:ind w:left="1320"/>
    </w:pPr>
    <w:rPr>
      <w:rFonts w:asciiTheme="minorHAnsi" w:hAnsiTheme="minorHAnsi" w:eastAsiaTheme="minorEastAsia" w:cstheme="minorBidi"/>
      <w:lang w:val="en-US" w:eastAsia="ja-JP"/>
    </w:rPr>
  </w:style>
  <w:style w:type="paragraph" w:styleId="TOC8">
    <w:name w:val="toc 8"/>
    <w:basedOn w:val="Normal"/>
    <w:next w:val="Normal"/>
    <w:autoRedefine/>
    <w:uiPriority w:val="39"/>
    <w:unhideWhenUsed/>
    <w:rsid w:val="00D32050"/>
    <w:pPr>
      <w:spacing w:after="100" w:line="259" w:lineRule="auto"/>
      <w:ind w:left="1540"/>
    </w:pPr>
    <w:rPr>
      <w:rFonts w:asciiTheme="minorHAnsi" w:hAnsiTheme="minorHAnsi" w:eastAsiaTheme="minorEastAsia" w:cstheme="minorBidi"/>
      <w:lang w:val="en-US" w:eastAsia="ja-JP"/>
    </w:rPr>
  </w:style>
  <w:style w:type="paragraph" w:styleId="TOC9">
    <w:name w:val="toc 9"/>
    <w:basedOn w:val="Normal"/>
    <w:next w:val="Normal"/>
    <w:autoRedefine/>
    <w:uiPriority w:val="39"/>
    <w:unhideWhenUsed/>
    <w:rsid w:val="00D32050"/>
    <w:pPr>
      <w:spacing w:after="100" w:line="259" w:lineRule="auto"/>
      <w:ind w:left="1760"/>
    </w:pPr>
    <w:rPr>
      <w:rFonts w:asciiTheme="minorHAnsi" w:hAnsiTheme="minorHAnsi" w:eastAsiaTheme="minorEastAsia" w:cstheme="minorBidi"/>
      <w:lang w:val="en-US" w:eastAsia="ja-JP"/>
    </w:rPr>
  </w:style>
  <w:style w:type="character" w:styleId="UnresolvedMention">
    <w:name w:val="Unresolved Mention"/>
    <w:basedOn w:val="DefaultParagraphFont"/>
    <w:uiPriority w:val="99"/>
    <w:semiHidden/>
    <w:unhideWhenUsed/>
    <w:rsid w:val="00D32050"/>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paragraph" w:styleId="Revision">
    <w:name w:val="Revision"/>
    <w:hidden/>
    <w:uiPriority w:val="99"/>
    <w:semiHidden/>
    <w:rsid w:val="00A4025C"/>
    <w:pPr>
      <w:spacing w:line="240" w:lineRule="auto"/>
    </w:pPr>
  </w:style>
  <w:style w:type="table" w:styleId="af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9" w:customStyle="1">
    <w:basedOn w:val="TableNormal"/>
    <w:pPr>
      <w:spacing w:line="240" w:lineRule="auto"/>
    </w:pPr>
    <w:tblPr>
      <w:tblStyleRowBandSize w:val="1"/>
      <w:tblStyleColBandSize w:val="1"/>
      <w:tblCellMar>
        <w:top w:w="100" w:type="dxa"/>
        <w:left w:w="100" w:type="dxa"/>
        <w:bottom w:w="100" w:type="dxa"/>
        <w:right w:w="100" w:type="dxa"/>
      </w:tblCellMar>
    </w:tblPr>
  </w:style>
  <w:style w:type="table" w:styleId="aff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f5" w:customStyle="1">
    <w:basedOn w:val="TableNormal"/>
    <w:tblPr>
      <w:tblStyleRowBandSize w:val="1"/>
      <w:tblStyleColBandSize w:val="1"/>
      <w:tblCellMar>
        <w:top w:w="100" w:type="dxa"/>
        <w:left w:w="100" w:type="dxa"/>
        <w:bottom w:w="100" w:type="dxa"/>
        <w:right w:w="100" w:type="dxa"/>
      </w:tblCellMar>
    </w:tblPr>
  </w:style>
  <w:style w:type="character" w:styleId="FollowedHyperlink">
    <w:name w:val="FollowedHyperlink"/>
    <w:basedOn w:val="DefaultParagraphFont"/>
    <w:uiPriority w:val="99"/>
    <w:semiHidden/>
    <w:unhideWhenUsed/>
    <w:rsid w:val="0022090D"/>
    <w:rPr>
      <w:color w:val="800080" w:themeColor="followedHyperlink"/>
      <w:u w:val="single"/>
    </w:rPr>
  </w:style>
  <w:style w:type="paragraph" w:styleId="HeadingDLH" w:customStyle="1">
    <w:name w:val="Heading DLH"/>
    <w:basedOn w:val="Normal"/>
    <w:link w:val="HeadingDLHChar"/>
    <w:qFormat/>
    <w:rsid w:val="00B861D3"/>
    <w:pPr>
      <w:spacing w:after="160" w:line="278" w:lineRule="auto"/>
      <w:jc w:val="both"/>
    </w:pPr>
    <w:rPr>
      <w:b/>
    </w:rPr>
  </w:style>
  <w:style w:type="character" w:styleId="HeadingDLHChar" w:customStyle="1">
    <w:name w:val="Heading DLH Char"/>
    <w:basedOn w:val="DefaultParagraphFont"/>
    <w:link w:val="HeadingDLH"/>
    <w:rsid w:val="00B861D3"/>
    <w:rPr>
      <w:b/>
    </w:rPr>
  </w:style>
  <w:style w:type="paragraph" w:styleId="pf0" w:customStyle="1">
    <w:name w:val="pf0"/>
    <w:basedOn w:val="Normal"/>
    <w:rsid w:val="00DB0F60"/>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cf01" w:customStyle="1">
    <w:name w:val="cf01"/>
    <w:basedOn w:val="DefaultParagraphFont"/>
    <w:rsid w:val="00DB0F60"/>
    <w:rPr>
      <w:rFonts w:hint="default" w:ascii="Segoe UI" w:hAnsi="Segoe UI" w:cs="Segoe UI"/>
      <w:sz w:val="18"/>
      <w:szCs w:val="18"/>
    </w:rPr>
  </w:style>
  <w:style w:type="paragraph" w:styleId="NormalWeb">
    <w:name w:val="Normal (Web)"/>
    <w:basedOn w:val="Normal"/>
    <w:uiPriority w:val="99"/>
    <w:semiHidden/>
    <w:unhideWhenUsed/>
    <w:rsid w:val="00D37935"/>
    <w:rPr>
      <w:rFonts w:ascii="Times New Roman" w:hAnsi="Times New Roman" w:cs="Times New Roman"/>
      <w:sz w:val="24"/>
      <w:szCs w:val="24"/>
    </w:rPr>
  </w:style>
  <w:style w:type="character" w:styleId="t286pc" w:customStyle="1">
    <w:name w:val="t286pc"/>
    <w:basedOn w:val="DefaultParagraphFont"/>
    <w:rsid w:val="00871F4E"/>
  </w:style>
  <w:style w:type="character" w:styleId="Strong">
    <w:name w:val="Strong"/>
    <w:basedOn w:val="DefaultParagraphFont"/>
    <w:uiPriority w:val="22"/>
    <w:qFormat/>
    <w:rsid w:val="00871F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382">
      <w:bodyDiv w:val="1"/>
      <w:marLeft w:val="0"/>
      <w:marRight w:val="0"/>
      <w:marTop w:val="0"/>
      <w:marBottom w:val="0"/>
      <w:divBdr>
        <w:top w:val="none" w:sz="0" w:space="0" w:color="auto"/>
        <w:left w:val="none" w:sz="0" w:space="0" w:color="auto"/>
        <w:bottom w:val="none" w:sz="0" w:space="0" w:color="auto"/>
        <w:right w:val="none" w:sz="0" w:space="0" w:color="auto"/>
      </w:divBdr>
      <w:divsChild>
        <w:div w:id="158473137">
          <w:marLeft w:val="0"/>
          <w:marRight w:val="0"/>
          <w:marTop w:val="0"/>
          <w:marBottom w:val="0"/>
          <w:divBdr>
            <w:top w:val="none" w:sz="0" w:space="0" w:color="auto"/>
            <w:left w:val="none" w:sz="0" w:space="0" w:color="auto"/>
            <w:bottom w:val="none" w:sz="0" w:space="0" w:color="auto"/>
            <w:right w:val="none" w:sz="0" w:space="0" w:color="auto"/>
          </w:divBdr>
        </w:div>
        <w:div w:id="197663321">
          <w:marLeft w:val="0"/>
          <w:marRight w:val="0"/>
          <w:marTop w:val="0"/>
          <w:marBottom w:val="0"/>
          <w:divBdr>
            <w:top w:val="none" w:sz="0" w:space="0" w:color="auto"/>
            <w:left w:val="none" w:sz="0" w:space="0" w:color="auto"/>
            <w:bottom w:val="none" w:sz="0" w:space="0" w:color="auto"/>
            <w:right w:val="none" w:sz="0" w:space="0" w:color="auto"/>
          </w:divBdr>
        </w:div>
        <w:div w:id="303855266">
          <w:marLeft w:val="0"/>
          <w:marRight w:val="0"/>
          <w:marTop w:val="0"/>
          <w:marBottom w:val="0"/>
          <w:divBdr>
            <w:top w:val="none" w:sz="0" w:space="0" w:color="auto"/>
            <w:left w:val="none" w:sz="0" w:space="0" w:color="auto"/>
            <w:bottom w:val="none" w:sz="0" w:space="0" w:color="auto"/>
            <w:right w:val="none" w:sz="0" w:space="0" w:color="auto"/>
          </w:divBdr>
        </w:div>
        <w:div w:id="604308939">
          <w:marLeft w:val="0"/>
          <w:marRight w:val="0"/>
          <w:marTop w:val="0"/>
          <w:marBottom w:val="0"/>
          <w:divBdr>
            <w:top w:val="none" w:sz="0" w:space="0" w:color="auto"/>
            <w:left w:val="none" w:sz="0" w:space="0" w:color="auto"/>
            <w:bottom w:val="none" w:sz="0" w:space="0" w:color="auto"/>
            <w:right w:val="none" w:sz="0" w:space="0" w:color="auto"/>
          </w:divBdr>
        </w:div>
        <w:div w:id="710883412">
          <w:marLeft w:val="0"/>
          <w:marRight w:val="0"/>
          <w:marTop w:val="0"/>
          <w:marBottom w:val="0"/>
          <w:divBdr>
            <w:top w:val="none" w:sz="0" w:space="0" w:color="auto"/>
            <w:left w:val="none" w:sz="0" w:space="0" w:color="auto"/>
            <w:bottom w:val="none" w:sz="0" w:space="0" w:color="auto"/>
            <w:right w:val="none" w:sz="0" w:space="0" w:color="auto"/>
          </w:divBdr>
        </w:div>
        <w:div w:id="802619552">
          <w:marLeft w:val="0"/>
          <w:marRight w:val="0"/>
          <w:marTop w:val="0"/>
          <w:marBottom w:val="0"/>
          <w:divBdr>
            <w:top w:val="none" w:sz="0" w:space="0" w:color="auto"/>
            <w:left w:val="none" w:sz="0" w:space="0" w:color="auto"/>
            <w:bottom w:val="none" w:sz="0" w:space="0" w:color="auto"/>
            <w:right w:val="none" w:sz="0" w:space="0" w:color="auto"/>
          </w:divBdr>
        </w:div>
        <w:div w:id="865559032">
          <w:marLeft w:val="0"/>
          <w:marRight w:val="0"/>
          <w:marTop w:val="0"/>
          <w:marBottom w:val="0"/>
          <w:divBdr>
            <w:top w:val="none" w:sz="0" w:space="0" w:color="auto"/>
            <w:left w:val="none" w:sz="0" w:space="0" w:color="auto"/>
            <w:bottom w:val="none" w:sz="0" w:space="0" w:color="auto"/>
            <w:right w:val="none" w:sz="0" w:space="0" w:color="auto"/>
          </w:divBdr>
        </w:div>
        <w:div w:id="1019353515">
          <w:marLeft w:val="0"/>
          <w:marRight w:val="0"/>
          <w:marTop w:val="0"/>
          <w:marBottom w:val="0"/>
          <w:divBdr>
            <w:top w:val="none" w:sz="0" w:space="0" w:color="auto"/>
            <w:left w:val="none" w:sz="0" w:space="0" w:color="auto"/>
            <w:bottom w:val="none" w:sz="0" w:space="0" w:color="auto"/>
            <w:right w:val="none" w:sz="0" w:space="0" w:color="auto"/>
          </w:divBdr>
        </w:div>
        <w:div w:id="1027440444">
          <w:marLeft w:val="0"/>
          <w:marRight w:val="0"/>
          <w:marTop w:val="0"/>
          <w:marBottom w:val="0"/>
          <w:divBdr>
            <w:top w:val="none" w:sz="0" w:space="0" w:color="auto"/>
            <w:left w:val="none" w:sz="0" w:space="0" w:color="auto"/>
            <w:bottom w:val="none" w:sz="0" w:space="0" w:color="auto"/>
            <w:right w:val="none" w:sz="0" w:space="0" w:color="auto"/>
          </w:divBdr>
        </w:div>
        <w:div w:id="1266308783">
          <w:marLeft w:val="0"/>
          <w:marRight w:val="0"/>
          <w:marTop w:val="0"/>
          <w:marBottom w:val="0"/>
          <w:divBdr>
            <w:top w:val="none" w:sz="0" w:space="0" w:color="auto"/>
            <w:left w:val="none" w:sz="0" w:space="0" w:color="auto"/>
            <w:bottom w:val="none" w:sz="0" w:space="0" w:color="auto"/>
            <w:right w:val="none" w:sz="0" w:space="0" w:color="auto"/>
          </w:divBdr>
        </w:div>
        <w:div w:id="1355574833">
          <w:marLeft w:val="0"/>
          <w:marRight w:val="0"/>
          <w:marTop w:val="0"/>
          <w:marBottom w:val="0"/>
          <w:divBdr>
            <w:top w:val="none" w:sz="0" w:space="0" w:color="auto"/>
            <w:left w:val="none" w:sz="0" w:space="0" w:color="auto"/>
            <w:bottom w:val="none" w:sz="0" w:space="0" w:color="auto"/>
            <w:right w:val="none" w:sz="0" w:space="0" w:color="auto"/>
          </w:divBdr>
        </w:div>
        <w:div w:id="1493452549">
          <w:marLeft w:val="0"/>
          <w:marRight w:val="0"/>
          <w:marTop w:val="0"/>
          <w:marBottom w:val="0"/>
          <w:divBdr>
            <w:top w:val="none" w:sz="0" w:space="0" w:color="auto"/>
            <w:left w:val="none" w:sz="0" w:space="0" w:color="auto"/>
            <w:bottom w:val="none" w:sz="0" w:space="0" w:color="auto"/>
            <w:right w:val="none" w:sz="0" w:space="0" w:color="auto"/>
          </w:divBdr>
        </w:div>
        <w:div w:id="1794054760">
          <w:marLeft w:val="-75"/>
          <w:marRight w:val="0"/>
          <w:marTop w:val="30"/>
          <w:marBottom w:val="30"/>
          <w:divBdr>
            <w:top w:val="none" w:sz="0" w:space="0" w:color="auto"/>
            <w:left w:val="none" w:sz="0" w:space="0" w:color="auto"/>
            <w:bottom w:val="none" w:sz="0" w:space="0" w:color="auto"/>
            <w:right w:val="none" w:sz="0" w:space="0" w:color="auto"/>
          </w:divBdr>
          <w:divsChild>
            <w:div w:id="162204987">
              <w:marLeft w:val="0"/>
              <w:marRight w:val="0"/>
              <w:marTop w:val="0"/>
              <w:marBottom w:val="0"/>
              <w:divBdr>
                <w:top w:val="none" w:sz="0" w:space="0" w:color="auto"/>
                <w:left w:val="none" w:sz="0" w:space="0" w:color="auto"/>
                <w:bottom w:val="none" w:sz="0" w:space="0" w:color="auto"/>
                <w:right w:val="none" w:sz="0" w:space="0" w:color="auto"/>
              </w:divBdr>
              <w:divsChild>
                <w:div w:id="2074044297">
                  <w:marLeft w:val="0"/>
                  <w:marRight w:val="0"/>
                  <w:marTop w:val="0"/>
                  <w:marBottom w:val="0"/>
                  <w:divBdr>
                    <w:top w:val="none" w:sz="0" w:space="0" w:color="auto"/>
                    <w:left w:val="none" w:sz="0" w:space="0" w:color="auto"/>
                    <w:bottom w:val="none" w:sz="0" w:space="0" w:color="auto"/>
                    <w:right w:val="none" w:sz="0" w:space="0" w:color="auto"/>
                  </w:divBdr>
                </w:div>
              </w:divsChild>
            </w:div>
            <w:div w:id="165903773">
              <w:marLeft w:val="0"/>
              <w:marRight w:val="0"/>
              <w:marTop w:val="0"/>
              <w:marBottom w:val="0"/>
              <w:divBdr>
                <w:top w:val="none" w:sz="0" w:space="0" w:color="auto"/>
                <w:left w:val="none" w:sz="0" w:space="0" w:color="auto"/>
                <w:bottom w:val="none" w:sz="0" w:space="0" w:color="auto"/>
                <w:right w:val="none" w:sz="0" w:space="0" w:color="auto"/>
              </w:divBdr>
              <w:divsChild>
                <w:div w:id="865142787">
                  <w:marLeft w:val="0"/>
                  <w:marRight w:val="0"/>
                  <w:marTop w:val="0"/>
                  <w:marBottom w:val="0"/>
                  <w:divBdr>
                    <w:top w:val="none" w:sz="0" w:space="0" w:color="auto"/>
                    <w:left w:val="none" w:sz="0" w:space="0" w:color="auto"/>
                    <w:bottom w:val="none" w:sz="0" w:space="0" w:color="auto"/>
                    <w:right w:val="none" w:sz="0" w:space="0" w:color="auto"/>
                  </w:divBdr>
                </w:div>
                <w:div w:id="866525418">
                  <w:marLeft w:val="0"/>
                  <w:marRight w:val="0"/>
                  <w:marTop w:val="0"/>
                  <w:marBottom w:val="0"/>
                  <w:divBdr>
                    <w:top w:val="none" w:sz="0" w:space="0" w:color="auto"/>
                    <w:left w:val="none" w:sz="0" w:space="0" w:color="auto"/>
                    <w:bottom w:val="none" w:sz="0" w:space="0" w:color="auto"/>
                    <w:right w:val="none" w:sz="0" w:space="0" w:color="auto"/>
                  </w:divBdr>
                </w:div>
                <w:div w:id="1658337268">
                  <w:marLeft w:val="0"/>
                  <w:marRight w:val="0"/>
                  <w:marTop w:val="0"/>
                  <w:marBottom w:val="0"/>
                  <w:divBdr>
                    <w:top w:val="none" w:sz="0" w:space="0" w:color="auto"/>
                    <w:left w:val="none" w:sz="0" w:space="0" w:color="auto"/>
                    <w:bottom w:val="none" w:sz="0" w:space="0" w:color="auto"/>
                    <w:right w:val="none" w:sz="0" w:space="0" w:color="auto"/>
                  </w:divBdr>
                </w:div>
                <w:div w:id="1695495632">
                  <w:marLeft w:val="0"/>
                  <w:marRight w:val="0"/>
                  <w:marTop w:val="0"/>
                  <w:marBottom w:val="0"/>
                  <w:divBdr>
                    <w:top w:val="none" w:sz="0" w:space="0" w:color="auto"/>
                    <w:left w:val="none" w:sz="0" w:space="0" w:color="auto"/>
                    <w:bottom w:val="none" w:sz="0" w:space="0" w:color="auto"/>
                    <w:right w:val="none" w:sz="0" w:space="0" w:color="auto"/>
                  </w:divBdr>
                </w:div>
                <w:div w:id="1760710731">
                  <w:marLeft w:val="0"/>
                  <w:marRight w:val="0"/>
                  <w:marTop w:val="0"/>
                  <w:marBottom w:val="0"/>
                  <w:divBdr>
                    <w:top w:val="none" w:sz="0" w:space="0" w:color="auto"/>
                    <w:left w:val="none" w:sz="0" w:space="0" w:color="auto"/>
                    <w:bottom w:val="none" w:sz="0" w:space="0" w:color="auto"/>
                    <w:right w:val="none" w:sz="0" w:space="0" w:color="auto"/>
                  </w:divBdr>
                </w:div>
                <w:div w:id="1784685056">
                  <w:marLeft w:val="0"/>
                  <w:marRight w:val="0"/>
                  <w:marTop w:val="0"/>
                  <w:marBottom w:val="0"/>
                  <w:divBdr>
                    <w:top w:val="none" w:sz="0" w:space="0" w:color="auto"/>
                    <w:left w:val="none" w:sz="0" w:space="0" w:color="auto"/>
                    <w:bottom w:val="none" w:sz="0" w:space="0" w:color="auto"/>
                    <w:right w:val="none" w:sz="0" w:space="0" w:color="auto"/>
                  </w:divBdr>
                </w:div>
              </w:divsChild>
            </w:div>
            <w:div w:id="489686069">
              <w:marLeft w:val="0"/>
              <w:marRight w:val="0"/>
              <w:marTop w:val="0"/>
              <w:marBottom w:val="0"/>
              <w:divBdr>
                <w:top w:val="none" w:sz="0" w:space="0" w:color="auto"/>
                <w:left w:val="none" w:sz="0" w:space="0" w:color="auto"/>
                <w:bottom w:val="none" w:sz="0" w:space="0" w:color="auto"/>
                <w:right w:val="none" w:sz="0" w:space="0" w:color="auto"/>
              </w:divBdr>
              <w:divsChild>
                <w:div w:id="413166890">
                  <w:marLeft w:val="0"/>
                  <w:marRight w:val="0"/>
                  <w:marTop w:val="0"/>
                  <w:marBottom w:val="0"/>
                  <w:divBdr>
                    <w:top w:val="none" w:sz="0" w:space="0" w:color="auto"/>
                    <w:left w:val="none" w:sz="0" w:space="0" w:color="auto"/>
                    <w:bottom w:val="none" w:sz="0" w:space="0" w:color="auto"/>
                    <w:right w:val="none" w:sz="0" w:space="0" w:color="auto"/>
                  </w:divBdr>
                </w:div>
              </w:divsChild>
            </w:div>
            <w:div w:id="710108870">
              <w:marLeft w:val="0"/>
              <w:marRight w:val="0"/>
              <w:marTop w:val="0"/>
              <w:marBottom w:val="0"/>
              <w:divBdr>
                <w:top w:val="none" w:sz="0" w:space="0" w:color="auto"/>
                <w:left w:val="none" w:sz="0" w:space="0" w:color="auto"/>
                <w:bottom w:val="none" w:sz="0" w:space="0" w:color="auto"/>
                <w:right w:val="none" w:sz="0" w:space="0" w:color="auto"/>
              </w:divBdr>
              <w:divsChild>
                <w:div w:id="1624926563">
                  <w:marLeft w:val="0"/>
                  <w:marRight w:val="0"/>
                  <w:marTop w:val="0"/>
                  <w:marBottom w:val="0"/>
                  <w:divBdr>
                    <w:top w:val="none" w:sz="0" w:space="0" w:color="auto"/>
                    <w:left w:val="none" w:sz="0" w:space="0" w:color="auto"/>
                    <w:bottom w:val="none" w:sz="0" w:space="0" w:color="auto"/>
                    <w:right w:val="none" w:sz="0" w:space="0" w:color="auto"/>
                  </w:divBdr>
                </w:div>
              </w:divsChild>
            </w:div>
            <w:div w:id="819620130">
              <w:marLeft w:val="0"/>
              <w:marRight w:val="0"/>
              <w:marTop w:val="0"/>
              <w:marBottom w:val="0"/>
              <w:divBdr>
                <w:top w:val="none" w:sz="0" w:space="0" w:color="auto"/>
                <w:left w:val="none" w:sz="0" w:space="0" w:color="auto"/>
                <w:bottom w:val="none" w:sz="0" w:space="0" w:color="auto"/>
                <w:right w:val="none" w:sz="0" w:space="0" w:color="auto"/>
              </w:divBdr>
              <w:divsChild>
                <w:div w:id="1755665935">
                  <w:marLeft w:val="0"/>
                  <w:marRight w:val="0"/>
                  <w:marTop w:val="0"/>
                  <w:marBottom w:val="0"/>
                  <w:divBdr>
                    <w:top w:val="none" w:sz="0" w:space="0" w:color="auto"/>
                    <w:left w:val="none" w:sz="0" w:space="0" w:color="auto"/>
                    <w:bottom w:val="none" w:sz="0" w:space="0" w:color="auto"/>
                    <w:right w:val="none" w:sz="0" w:space="0" w:color="auto"/>
                  </w:divBdr>
                </w:div>
              </w:divsChild>
            </w:div>
            <w:div w:id="870342911">
              <w:marLeft w:val="0"/>
              <w:marRight w:val="0"/>
              <w:marTop w:val="0"/>
              <w:marBottom w:val="0"/>
              <w:divBdr>
                <w:top w:val="none" w:sz="0" w:space="0" w:color="auto"/>
                <w:left w:val="none" w:sz="0" w:space="0" w:color="auto"/>
                <w:bottom w:val="none" w:sz="0" w:space="0" w:color="auto"/>
                <w:right w:val="none" w:sz="0" w:space="0" w:color="auto"/>
              </w:divBdr>
              <w:divsChild>
                <w:div w:id="481700334">
                  <w:marLeft w:val="0"/>
                  <w:marRight w:val="0"/>
                  <w:marTop w:val="0"/>
                  <w:marBottom w:val="0"/>
                  <w:divBdr>
                    <w:top w:val="none" w:sz="0" w:space="0" w:color="auto"/>
                    <w:left w:val="none" w:sz="0" w:space="0" w:color="auto"/>
                    <w:bottom w:val="none" w:sz="0" w:space="0" w:color="auto"/>
                    <w:right w:val="none" w:sz="0" w:space="0" w:color="auto"/>
                  </w:divBdr>
                </w:div>
              </w:divsChild>
            </w:div>
            <w:div w:id="1112821249">
              <w:marLeft w:val="0"/>
              <w:marRight w:val="0"/>
              <w:marTop w:val="0"/>
              <w:marBottom w:val="0"/>
              <w:divBdr>
                <w:top w:val="none" w:sz="0" w:space="0" w:color="auto"/>
                <w:left w:val="none" w:sz="0" w:space="0" w:color="auto"/>
                <w:bottom w:val="none" w:sz="0" w:space="0" w:color="auto"/>
                <w:right w:val="none" w:sz="0" w:space="0" w:color="auto"/>
              </w:divBdr>
              <w:divsChild>
                <w:div w:id="1149706337">
                  <w:marLeft w:val="0"/>
                  <w:marRight w:val="0"/>
                  <w:marTop w:val="0"/>
                  <w:marBottom w:val="0"/>
                  <w:divBdr>
                    <w:top w:val="none" w:sz="0" w:space="0" w:color="auto"/>
                    <w:left w:val="none" w:sz="0" w:space="0" w:color="auto"/>
                    <w:bottom w:val="none" w:sz="0" w:space="0" w:color="auto"/>
                    <w:right w:val="none" w:sz="0" w:space="0" w:color="auto"/>
                  </w:divBdr>
                </w:div>
              </w:divsChild>
            </w:div>
            <w:div w:id="1489320280">
              <w:marLeft w:val="0"/>
              <w:marRight w:val="0"/>
              <w:marTop w:val="0"/>
              <w:marBottom w:val="0"/>
              <w:divBdr>
                <w:top w:val="none" w:sz="0" w:space="0" w:color="auto"/>
                <w:left w:val="none" w:sz="0" w:space="0" w:color="auto"/>
                <w:bottom w:val="none" w:sz="0" w:space="0" w:color="auto"/>
                <w:right w:val="none" w:sz="0" w:space="0" w:color="auto"/>
              </w:divBdr>
              <w:divsChild>
                <w:div w:id="1140490001">
                  <w:marLeft w:val="0"/>
                  <w:marRight w:val="0"/>
                  <w:marTop w:val="0"/>
                  <w:marBottom w:val="0"/>
                  <w:divBdr>
                    <w:top w:val="none" w:sz="0" w:space="0" w:color="auto"/>
                    <w:left w:val="none" w:sz="0" w:space="0" w:color="auto"/>
                    <w:bottom w:val="none" w:sz="0" w:space="0" w:color="auto"/>
                    <w:right w:val="none" w:sz="0" w:space="0" w:color="auto"/>
                  </w:divBdr>
                </w:div>
              </w:divsChild>
            </w:div>
            <w:div w:id="1767770135">
              <w:marLeft w:val="0"/>
              <w:marRight w:val="0"/>
              <w:marTop w:val="0"/>
              <w:marBottom w:val="0"/>
              <w:divBdr>
                <w:top w:val="none" w:sz="0" w:space="0" w:color="auto"/>
                <w:left w:val="none" w:sz="0" w:space="0" w:color="auto"/>
                <w:bottom w:val="none" w:sz="0" w:space="0" w:color="auto"/>
                <w:right w:val="none" w:sz="0" w:space="0" w:color="auto"/>
              </w:divBdr>
              <w:divsChild>
                <w:div w:id="1226837352">
                  <w:marLeft w:val="0"/>
                  <w:marRight w:val="0"/>
                  <w:marTop w:val="0"/>
                  <w:marBottom w:val="0"/>
                  <w:divBdr>
                    <w:top w:val="none" w:sz="0" w:space="0" w:color="auto"/>
                    <w:left w:val="none" w:sz="0" w:space="0" w:color="auto"/>
                    <w:bottom w:val="none" w:sz="0" w:space="0" w:color="auto"/>
                    <w:right w:val="none" w:sz="0" w:space="0" w:color="auto"/>
                  </w:divBdr>
                </w:div>
                <w:div w:id="1545286996">
                  <w:marLeft w:val="0"/>
                  <w:marRight w:val="0"/>
                  <w:marTop w:val="0"/>
                  <w:marBottom w:val="0"/>
                  <w:divBdr>
                    <w:top w:val="none" w:sz="0" w:space="0" w:color="auto"/>
                    <w:left w:val="none" w:sz="0" w:space="0" w:color="auto"/>
                    <w:bottom w:val="none" w:sz="0" w:space="0" w:color="auto"/>
                    <w:right w:val="none" w:sz="0" w:space="0" w:color="auto"/>
                  </w:divBdr>
                </w:div>
                <w:div w:id="1708799402">
                  <w:marLeft w:val="0"/>
                  <w:marRight w:val="0"/>
                  <w:marTop w:val="0"/>
                  <w:marBottom w:val="0"/>
                  <w:divBdr>
                    <w:top w:val="none" w:sz="0" w:space="0" w:color="auto"/>
                    <w:left w:val="none" w:sz="0" w:space="0" w:color="auto"/>
                    <w:bottom w:val="none" w:sz="0" w:space="0" w:color="auto"/>
                    <w:right w:val="none" w:sz="0" w:space="0" w:color="auto"/>
                  </w:divBdr>
                </w:div>
                <w:div w:id="1712530921">
                  <w:marLeft w:val="0"/>
                  <w:marRight w:val="0"/>
                  <w:marTop w:val="0"/>
                  <w:marBottom w:val="0"/>
                  <w:divBdr>
                    <w:top w:val="none" w:sz="0" w:space="0" w:color="auto"/>
                    <w:left w:val="none" w:sz="0" w:space="0" w:color="auto"/>
                    <w:bottom w:val="none" w:sz="0" w:space="0" w:color="auto"/>
                    <w:right w:val="none" w:sz="0" w:space="0" w:color="auto"/>
                  </w:divBdr>
                </w:div>
                <w:div w:id="190999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04233">
          <w:marLeft w:val="0"/>
          <w:marRight w:val="0"/>
          <w:marTop w:val="0"/>
          <w:marBottom w:val="0"/>
          <w:divBdr>
            <w:top w:val="none" w:sz="0" w:space="0" w:color="auto"/>
            <w:left w:val="none" w:sz="0" w:space="0" w:color="auto"/>
            <w:bottom w:val="none" w:sz="0" w:space="0" w:color="auto"/>
            <w:right w:val="none" w:sz="0" w:space="0" w:color="auto"/>
          </w:divBdr>
        </w:div>
        <w:div w:id="1953778414">
          <w:marLeft w:val="0"/>
          <w:marRight w:val="0"/>
          <w:marTop w:val="0"/>
          <w:marBottom w:val="0"/>
          <w:divBdr>
            <w:top w:val="none" w:sz="0" w:space="0" w:color="auto"/>
            <w:left w:val="none" w:sz="0" w:space="0" w:color="auto"/>
            <w:bottom w:val="none" w:sz="0" w:space="0" w:color="auto"/>
            <w:right w:val="none" w:sz="0" w:space="0" w:color="auto"/>
          </w:divBdr>
        </w:div>
        <w:div w:id="2143382668">
          <w:marLeft w:val="0"/>
          <w:marRight w:val="0"/>
          <w:marTop w:val="0"/>
          <w:marBottom w:val="0"/>
          <w:divBdr>
            <w:top w:val="none" w:sz="0" w:space="0" w:color="auto"/>
            <w:left w:val="none" w:sz="0" w:space="0" w:color="auto"/>
            <w:bottom w:val="none" w:sz="0" w:space="0" w:color="auto"/>
            <w:right w:val="none" w:sz="0" w:space="0" w:color="auto"/>
          </w:divBdr>
        </w:div>
      </w:divsChild>
    </w:div>
    <w:div w:id="12460931">
      <w:bodyDiv w:val="1"/>
      <w:marLeft w:val="0"/>
      <w:marRight w:val="0"/>
      <w:marTop w:val="0"/>
      <w:marBottom w:val="0"/>
      <w:divBdr>
        <w:top w:val="none" w:sz="0" w:space="0" w:color="auto"/>
        <w:left w:val="none" w:sz="0" w:space="0" w:color="auto"/>
        <w:bottom w:val="none" w:sz="0" w:space="0" w:color="auto"/>
        <w:right w:val="none" w:sz="0" w:space="0" w:color="auto"/>
      </w:divBdr>
    </w:div>
    <w:div w:id="16974778">
      <w:bodyDiv w:val="1"/>
      <w:marLeft w:val="0"/>
      <w:marRight w:val="0"/>
      <w:marTop w:val="0"/>
      <w:marBottom w:val="0"/>
      <w:divBdr>
        <w:top w:val="none" w:sz="0" w:space="0" w:color="auto"/>
        <w:left w:val="none" w:sz="0" w:space="0" w:color="auto"/>
        <w:bottom w:val="none" w:sz="0" w:space="0" w:color="auto"/>
        <w:right w:val="none" w:sz="0" w:space="0" w:color="auto"/>
      </w:divBdr>
    </w:div>
    <w:div w:id="20709826">
      <w:bodyDiv w:val="1"/>
      <w:marLeft w:val="0"/>
      <w:marRight w:val="0"/>
      <w:marTop w:val="0"/>
      <w:marBottom w:val="0"/>
      <w:divBdr>
        <w:top w:val="none" w:sz="0" w:space="0" w:color="auto"/>
        <w:left w:val="none" w:sz="0" w:space="0" w:color="auto"/>
        <w:bottom w:val="none" w:sz="0" w:space="0" w:color="auto"/>
        <w:right w:val="none" w:sz="0" w:space="0" w:color="auto"/>
      </w:divBdr>
    </w:div>
    <w:div w:id="39671286">
      <w:bodyDiv w:val="1"/>
      <w:marLeft w:val="0"/>
      <w:marRight w:val="0"/>
      <w:marTop w:val="0"/>
      <w:marBottom w:val="0"/>
      <w:divBdr>
        <w:top w:val="none" w:sz="0" w:space="0" w:color="auto"/>
        <w:left w:val="none" w:sz="0" w:space="0" w:color="auto"/>
        <w:bottom w:val="none" w:sz="0" w:space="0" w:color="auto"/>
        <w:right w:val="none" w:sz="0" w:space="0" w:color="auto"/>
      </w:divBdr>
    </w:div>
    <w:div w:id="47070128">
      <w:bodyDiv w:val="1"/>
      <w:marLeft w:val="0"/>
      <w:marRight w:val="0"/>
      <w:marTop w:val="0"/>
      <w:marBottom w:val="0"/>
      <w:divBdr>
        <w:top w:val="none" w:sz="0" w:space="0" w:color="auto"/>
        <w:left w:val="none" w:sz="0" w:space="0" w:color="auto"/>
        <w:bottom w:val="none" w:sz="0" w:space="0" w:color="auto"/>
        <w:right w:val="none" w:sz="0" w:space="0" w:color="auto"/>
      </w:divBdr>
    </w:div>
    <w:div w:id="48960119">
      <w:bodyDiv w:val="1"/>
      <w:marLeft w:val="0"/>
      <w:marRight w:val="0"/>
      <w:marTop w:val="0"/>
      <w:marBottom w:val="0"/>
      <w:divBdr>
        <w:top w:val="none" w:sz="0" w:space="0" w:color="auto"/>
        <w:left w:val="none" w:sz="0" w:space="0" w:color="auto"/>
        <w:bottom w:val="none" w:sz="0" w:space="0" w:color="auto"/>
        <w:right w:val="none" w:sz="0" w:space="0" w:color="auto"/>
      </w:divBdr>
    </w:div>
    <w:div w:id="83888742">
      <w:bodyDiv w:val="1"/>
      <w:marLeft w:val="0"/>
      <w:marRight w:val="0"/>
      <w:marTop w:val="0"/>
      <w:marBottom w:val="0"/>
      <w:divBdr>
        <w:top w:val="none" w:sz="0" w:space="0" w:color="auto"/>
        <w:left w:val="none" w:sz="0" w:space="0" w:color="auto"/>
        <w:bottom w:val="none" w:sz="0" w:space="0" w:color="auto"/>
        <w:right w:val="none" w:sz="0" w:space="0" w:color="auto"/>
      </w:divBdr>
    </w:div>
    <w:div w:id="173157322">
      <w:bodyDiv w:val="1"/>
      <w:marLeft w:val="0"/>
      <w:marRight w:val="0"/>
      <w:marTop w:val="0"/>
      <w:marBottom w:val="0"/>
      <w:divBdr>
        <w:top w:val="none" w:sz="0" w:space="0" w:color="auto"/>
        <w:left w:val="none" w:sz="0" w:space="0" w:color="auto"/>
        <w:bottom w:val="none" w:sz="0" w:space="0" w:color="auto"/>
        <w:right w:val="none" w:sz="0" w:space="0" w:color="auto"/>
      </w:divBdr>
    </w:div>
    <w:div w:id="199173952">
      <w:bodyDiv w:val="1"/>
      <w:marLeft w:val="0"/>
      <w:marRight w:val="0"/>
      <w:marTop w:val="0"/>
      <w:marBottom w:val="0"/>
      <w:divBdr>
        <w:top w:val="none" w:sz="0" w:space="0" w:color="auto"/>
        <w:left w:val="none" w:sz="0" w:space="0" w:color="auto"/>
        <w:bottom w:val="none" w:sz="0" w:space="0" w:color="auto"/>
        <w:right w:val="none" w:sz="0" w:space="0" w:color="auto"/>
      </w:divBdr>
    </w:div>
    <w:div w:id="199905775">
      <w:bodyDiv w:val="1"/>
      <w:marLeft w:val="0"/>
      <w:marRight w:val="0"/>
      <w:marTop w:val="0"/>
      <w:marBottom w:val="0"/>
      <w:divBdr>
        <w:top w:val="none" w:sz="0" w:space="0" w:color="auto"/>
        <w:left w:val="none" w:sz="0" w:space="0" w:color="auto"/>
        <w:bottom w:val="none" w:sz="0" w:space="0" w:color="auto"/>
        <w:right w:val="none" w:sz="0" w:space="0" w:color="auto"/>
      </w:divBdr>
    </w:div>
    <w:div w:id="220411068">
      <w:bodyDiv w:val="1"/>
      <w:marLeft w:val="0"/>
      <w:marRight w:val="0"/>
      <w:marTop w:val="0"/>
      <w:marBottom w:val="0"/>
      <w:divBdr>
        <w:top w:val="none" w:sz="0" w:space="0" w:color="auto"/>
        <w:left w:val="none" w:sz="0" w:space="0" w:color="auto"/>
        <w:bottom w:val="none" w:sz="0" w:space="0" w:color="auto"/>
        <w:right w:val="none" w:sz="0" w:space="0" w:color="auto"/>
      </w:divBdr>
    </w:div>
    <w:div w:id="228661345">
      <w:bodyDiv w:val="1"/>
      <w:marLeft w:val="0"/>
      <w:marRight w:val="0"/>
      <w:marTop w:val="0"/>
      <w:marBottom w:val="0"/>
      <w:divBdr>
        <w:top w:val="none" w:sz="0" w:space="0" w:color="auto"/>
        <w:left w:val="none" w:sz="0" w:space="0" w:color="auto"/>
        <w:bottom w:val="none" w:sz="0" w:space="0" w:color="auto"/>
        <w:right w:val="none" w:sz="0" w:space="0" w:color="auto"/>
      </w:divBdr>
    </w:div>
    <w:div w:id="259142795">
      <w:bodyDiv w:val="1"/>
      <w:marLeft w:val="0"/>
      <w:marRight w:val="0"/>
      <w:marTop w:val="0"/>
      <w:marBottom w:val="0"/>
      <w:divBdr>
        <w:top w:val="none" w:sz="0" w:space="0" w:color="auto"/>
        <w:left w:val="none" w:sz="0" w:space="0" w:color="auto"/>
        <w:bottom w:val="none" w:sz="0" w:space="0" w:color="auto"/>
        <w:right w:val="none" w:sz="0" w:space="0" w:color="auto"/>
      </w:divBdr>
    </w:div>
    <w:div w:id="264311273">
      <w:bodyDiv w:val="1"/>
      <w:marLeft w:val="0"/>
      <w:marRight w:val="0"/>
      <w:marTop w:val="0"/>
      <w:marBottom w:val="0"/>
      <w:divBdr>
        <w:top w:val="none" w:sz="0" w:space="0" w:color="auto"/>
        <w:left w:val="none" w:sz="0" w:space="0" w:color="auto"/>
        <w:bottom w:val="none" w:sz="0" w:space="0" w:color="auto"/>
        <w:right w:val="none" w:sz="0" w:space="0" w:color="auto"/>
      </w:divBdr>
    </w:div>
    <w:div w:id="278268111">
      <w:bodyDiv w:val="1"/>
      <w:marLeft w:val="0"/>
      <w:marRight w:val="0"/>
      <w:marTop w:val="0"/>
      <w:marBottom w:val="0"/>
      <w:divBdr>
        <w:top w:val="none" w:sz="0" w:space="0" w:color="auto"/>
        <w:left w:val="none" w:sz="0" w:space="0" w:color="auto"/>
        <w:bottom w:val="none" w:sz="0" w:space="0" w:color="auto"/>
        <w:right w:val="none" w:sz="0" w:space="0" w:color="auto"/>
      </w:divBdr>
    </w:div>
    <w:div w:id="285354943">
      <w:bodyDiv w:val="1"/>
      <w:marLeft w:val="0"/>
      <w:marRight w:val="0"/>
      <w:marTop w:val="0"/>
      <w:marBottom w:val="0"/>
      <w:divBdr>
        <w:top w:val="none" w:sz="0" w:space="0" w:color="auto"/>
        <w:left w:val="none" w:sz="0" w:space="0" w:color="auto"/>
        <w:bottom w:val="none" w:sz="0" w:space="0" w:color="auto"/>
        <w:right w:val="none" w:sz="0" w:space="0" w:color="auto"/>
      </w:divBdr>
    </w:div>
    <w:div w:id="334189103">
      <w:bodyDiv w:val="1"/>
      <w:marLeft w:val="0"/>
      <w:marRight w:val="0"/>
      <w:marTop w:val="0"/>
      <w:marBottom w:val="0"/>
      <w:divBdr>
        <w:top w:val="none" w:sz="0" w:space="0" w:color="auto"/>
        <w:left w:val="none" w:sz="0" w:space="0" w:color="auto"/>
        <w:bottom w:val="none" w:sz="0" w:space="0" w:color="auto"/>
        <w:right w:val="none" w:sz="0" w:space="0" w:color="auto"/>
      </w:divBdr>
    </w:div>
    <w:div w:id="337779223">
      <w:bodyDiv w:val="1"/>
      <w:marLeft w:val="0"/>
      <w:marRight w:val="0"/>
      <w:marTop w:val="0"/>
      <w:marBottom w:val="0"/>
      <w:divBdr>
        <w:top w:val="none" w:sz="0" w:space="0" w:color="auto"/>
        <w:left w:val="none" w:sz="0" w:space="0" w:color="auto"/>
        <w:bottom w:val="none" w:sz="0" w:space="0" w:color="auto"/>
        <w:right w:val="none" w:sz="0" w:space="0" w:color="auto"/>
      </w:divBdr>
    </w:div>
    <w:div w:id="342627623">
      <w:bodyDiv w:val="1"/>
      <w:marLeft w:val="0"/>
      <w:marRight w:val="0"/>
      <w:marTop w:val="0"/>
      <w:marBottom w:val="0"/>
      <w:divBdr>
        <w:top w:val="none" w:sz="0" w:space="0" w:color="auto"/>
        <w:left w:val="none" w:sz="0" w:space="0" w:color="auto"/>
        <w:bottom w:val="none" w:sz="0" w:space="0" w:color="auto"/>
        <w:right w:val="none" w:sz="0" w:space="0" w:color="auto"/>
      </w:divBdr>
      <w:divsChild>
        <w:div w:id="39087439">
          <w:marLeft w:val="0"/>
          <w:marRight w:val="0"/>
          <w:marTop w:val="0"/>
          <w:marBottom w:val="0"/>
          <w:divBdr>
            <w:top w:val="none" w:sz="0" w:space="0" w:color="auto"/>
            <w:left w:val="none" w:sz="0" w:space="0" w:color="auto"/>
            <w:bottom w:val="none" w:sz="0" w:space="0" w:color="auto"/>
            <w:right w:val="none" w:sz="0" w:space="0" w:color="auto"/>
          </w:divBdr>
        </w:div>
        <w:div w:id="139538261">
          <w:marLeft w:val="0"/>
          <w:marRight w:val="0"/>
          <w:marTop w:val="0"/>
          <w:marBottom w:val="0"/>
          <w:divBdr>
            <w:top w:val="none" w:sz="0" w:space="0" w:color="auto"/>
            <w:left w:val="none" w:sz="0" w:space="0" w:color="auto"/>
            <w:bottom w:val="none" w:sz="0" w:space="0" w:color="auto"/>
            <w:right w:val="none" w:sz="0" w:space="0" w:color="auto"/>
          </w:divBdr>
        </w:div>
        <w:div w:id="156458006">
          <w:marLeft w:val="0"/>
          <w:marRight w:val="0"/>
          <w:marTop w:val="0"/>
          <w:marBottom w:val="0"/>
          <w:divBdr>
            <w:top w:val="none" w:sz="0" w:space="0" w:color="auto"/>
            <w:left w:val="none" w:sz="0" w:space="0" w:color="auto"/>
            <w:bottom w:val="none" w:sz="0" w:space="0" w:color="auto"/>
            <w:right w:val="none" w:sz="0" w:space="0" w:color="auto"/>
          </w:divBdr>
        </w:div>
        <w:div w:id="268243033">
          <w:marLeft w:val="0"/>
          <w:marRight w:val="0"/>
          <w:marTop w:val="0"/>
          <w:marBottom w:val="0"/>
          <w:divBdr>
            <w:top w:val="none" w:sz="0" w:space="0" w:color="auto"/>
            <w:left w:val="none" w:sz="0" w:space="0" w:color="auto"/>
            <w:bottom w:val="none" w:sz="0" w:space="0" w:color="auto"/>
            <w:right w:val="none" w:sz="0" w:space="0" w:color="auto"/>
          </w:divBdr>
        </w:div>
        <w:div w:id="268700211">
          <w:marLeft w:val="0"/>
          <w:marRight w:val="0"/>
          <w:marTop w:val="0"/>
          <w:marBottom w:val="0"/>
          <w:divBdr>
            <w:top w:val="none" w:sz="0" w:space="0" w:color="auto"/>
            <w:left w:val="none" w:sz="0" w:space="0" w:color="auto"/>
            <w:bottom w:val="none" w:sz="0" w:space="0" w:color="auto"/>
            <w:right w:val="none" w:sz="0" w:space="0" w:color="auto"/>
          </w:divBdr>
        </w:div>
        <w:div w:id="290019134">
          <w:marLeft w:val="0"/>
          <w:marRight w:val="0"/>
          <w:marTop w:val="0"/>
          <w:marBottom w:val="0"/>
          <w:divBdr>
            <w:top w:val="none" w:sz="0" w:space="0" w:color="auto"/>
            <w:left w:val="none" w:sz="0" w:space="0" w:color="auto"/>
            <w:bottom w:val="none" w:sz="0" w:space="0" w:color="auto"/>
            <w:right w:val="none" w:sz="0" w:space="0" w:color="auto"/>
          </w:divBdr>
        </w:div>
        <w:div w:id="330329626">
          <w:marLeft w:val="0"/>
          <w:marRight w:val="0"/>
          <w:marTop w:val="0"/>
          <w:marBottom w:val="0"/>
          <w:divBdr>
            <w:top w:val="none" w:sz="0" w:space="0" w:color="auto"/>
            <w:left w:val="none" w:sz="0" w:space="0" w:color="auto"/>
            <w:bottom w:val="none" w:sz="0" w:space="0" w:color="auto"/>
            <w:right w:val="none" w:sz="0" w:space="0" w:color="auto"/>
          </w:divBdr>
        </w:div>
        <w:div w:id="430905243">
          <w:marLeft w:val="0"/>
          <w:marRight w:val="0"/>
          <w:marTop w:val="0"/>
          <w:marBottom w:val="0"/>
          <w:divBdr>
            <w:top w:val="none" w:sz="0" w:space="0" w:color="auto"/>
            <w:left w:val="none" w:sz="0" w:space="0" w:color="auto"/>
            <w:bottom w:val="none" w:sz="0" w:space="0" w:color="auto"/>
            <w:right w:val="none" w:sz="0" w:space="0" w:color="auto"/>
          </w:divBdr>
        </w:div>
        <w:div w:id="530609074">
          <w:marLeft w:val="0"/>
          <w:marRight w:val="0"/>
          <w:marTop w:val="0"/>
          <w:marBottom w:val="0"/>
          <w:divBdr>
            <w:top w:val="none" w:sz="0" w:space="0" w:color="auto"/>
            <w:left w:val="none" w:sz="0" w:space="0" w:color="auto"/>
            <w:bottom w:val="none" w:sz="0" w:space="0" w:color="auto"/>
            <w:right w:val="none" w:sz="0" w:space="0" w:color="auto"/>
          </w:divBdr>
        </w:div>
        <w:div w:id="542984690">
          <w:marLeft w:val="0"/>
          <w:marRight w:val="0"/>
          <w:marTop w:val="0"/>
          <w:marBottom w:val="0"/>
          <w:divBdr>
            <w:top w:val="none" w:sz="0" w:space="0" w:color="auto"/>
            <w:left w:val="none" w:sz="0" w:space="0" w:color="auto"/>
            <w:bottom w:val="none" w:sz="0" w:space="0" w:color="auto"/>
            <w:right w:val="none" w:sz="0" w:space="0" w:color="auto"/>
          </w:divBdr>
        </w:div>
        <w:div w:id="600652144">
          <w:marLeft w:val="0"/>
          <w:marRight w:val="0"/>
          <w:marTop w:val="0"/>
          <w:marBottom w:val="0"/>
          <w:divBdr>
            <w:top w:val="none" w:sz="0" w:space="0" w:color="auto"/>
            <w:left w:val="none" w:sz="0" w:space="0" w:color="auto"/>
            <w:bottom w:val="none" w:sz="0" w:space="0" w:color="auto"/>
            <w:right w:val="none" w:sz="0" w:space="0" w:color="auto"/>
          </w:divBdr>
        </w:div>
        <w:div w:id="665985094">
          <w:marLeft w:val="0"/>
          <w:marRight w:val="0"/>
          <w:marTop w:val="0"/>
          <w:marBottom w:val="0"/>
          <w:divBdr>
            <w:top w:val="none" w:sz="0" w:space="0" w:color="auto"/>
            <w:left w:val="none" w:sz="0" w:space="0" w:color="auto"/>
            <w:bottom w:val="none" w:sz="0" w:space="0" w:color="auto"/>
            <w:right w:val="none" w:sz="0" w:space="0" w:color="auto"/>
          </w:divBdr>
        </w:div>
        <w:div w:id="699860010">
          <w:marLeft w:val="0"/>
          <w:marRight w:val="0"/>
          <w:marTop w:val="0"/>
          <w:marBottom w:val="0"/>
          <w:divBdr>
            <w:top w:val="none" w:sz="0" w:space="0" w:color="auto"/>
            <w:left w:val="none" w:sz="0" w:space="0" w:color="auto"/>
            <w:bottom w:val="none" w:sz="0" w:space="0" w:color="auto"/>
            <w:right w:val="none" w:sz="0" w:space="0" w:color="auto"/>
          </w:divBdr>
        </w:div>
        <w:div w:id="764031139">
          <w:marLeft w:val="0"/>
          <w:marRight w:val="0"/>
          <w:marTop w:val="0"/>
          <w:marBottom w:val="0"/>
          <w:divBdr>
            <w:top w:val="none" w:sz="0" w:space="0" w:color="auto"/>
            <w:left w:val="none" w:sz="0" w:space="0" w:color="auto"/>
            <w:bottom w:val="none" w:sz="0" w:space="0" w:color="auto"/>
            <w:right w:val="none" w:sz="0" w:space="0" w:color="auto"/>
          </w:divBdr>
        </w:div>
        <w:div w:id="784541480">
          <w:marLeft w:val="0"/>
          <w:marRight w:val="0"/>
          <w:marTop w:val="0"/>
          <w:marBottom w:val="0"/>
          <w:divBdr>
            <w:top w:val="none" w:sz="0" w:space="0" w:color="auto"/>
            <w:left w:val="none" w:sz="0" w:space="0" w:color="auto"/>
            <w:bottom w:val="none" w:sz="0" w:space="0" w:color="auto"/>
            <w:right w:val="none" w:sz="0" w:space="0" w:color="auto"/>
          </w:divBdr>
        </w:div>
        <w:div w:id="796607102">
          <w:marLeft w:val="0"/>
          <w:marRight w:val="0"/>
          <w:marTop w:val="0"/>
          <w:marBottom w:val="0"/>
          <w:divBdr>
            <w:top w:val="none" w:sz="0" w:space="0" w:color="auto"/>
            <w:left w:val="none" w:sz="0" w:space="0" w:color="auto"/>
            <w:bottom w:val="none" w:sz="0" w:space="0" w:color="auto"/>
            <w:right w:val="none" w:sz="0" w:space="0" w:color="auto"/>
          </w:divBdr>
        </w:div>
        <w:div w:id="808278638">
          <w:marLeft w:val="0"/>
          <w:marRight w:val="0"/>
          <w:marTop w:val="0"/>
          <w:marBottom w:val="0"/>
          <w:divBdr>
            <w:top w:val="none" w:sz="0" w:space="0" w:color="auto"/>
            <w:left w:val="none" w:sz="0" w:space="0" w:color="auto"/>
            <w:bottom w:val="none" w:sz="0" w:space="0" w:color="auto"/>
            <w:right w:val="none" w:sz="0" w:space="0" w:color="auto"/>
          </w:divBdr>
        </w:div>
        <w:div w:id="842277102">
          <w:marLeft w:val="0"/>
          <w:marRight w:val="0"/>
          <w:marTop w:val="0"/>
          <w:marBottom w:val="0"/>
          <w:divBdr>
            <w:top w:val="none" w:sz="0" w:space="0" w:color="auto"/>
            <w:left w:val="none" w:sz="0" w:space="0" w:color="auto"/>
            <w:bottom w:val="none" w:sz="0" w:space="0" w:color="auto"/>
            <w:right w:val="none" w:sz="0" w:space="0" w:color="auto"/>
          </w:divBdr>
        </w:div>
        <w:div w:id="904879216">
          <w:marLeft w:val="0"/>
          <w:marRight w:val="0"/>
          <w:marTop w:val="0"/>
          <w:marBottom w:val="0"/>
          <w:divBdr>
            <w:top w:val="none" w:sz="0" w:space="0" w:color="auto"/>
            <w:left w:val="none" w:sz="0" w:space="0" w:color="auto"/>
            <w:bottom w:val="none" w:sz="0" w:space="0" w:color="auto"/>
            <w:right w:val="none" w:sz="0" w:space="0" w:color="auto"/>
          </w:divBdr>
        </w:div>
        <w:div w:id="1062944575">
          <w:marLeft w:val="0"/>
          <w:marRight w:val="0"/>
          <w:marTop w:val="0"/>
          <w:marBottom w:val="0"/>
          <w:divBdr>
            <w:top w:val="none" w:sz="0" w:space="0" w:color="auto"/>
            <w:left w:val="none" w:sz="0" w:space="0" w:color="auto"/>
            <w:bottom w:val="none" w:sz="0" w:space="0" w:color="auto"/>
            <w:right w:val="none" w:sz="0" w:space="0" w:color="auto"/>
          </w:divBdr>
        </w:div>
        <w:div w:id="1084062309">
          <w:marLeft w:val="0"/>
          <w:marRight w:val="0"/>
          <w:marTop w:val="0"/>
          <w:marBottom w:val="0"/>
          <w:divBdr>
            <w:top w:val="none" w:sz="0" w:space="0" w:color="auto"/>
            <w:left w:val="none" w:sz="0" w:space="0" w:color="auto"/>
            <w:bottom w:val="none" w:sz="0" w:space="0" w:color="auto"/>
            <w:right w:val="none" w:sz="0" w:space="0" w:color="auto"/>
          </w:divBdr>
        </w:div>
        <w:div w:id="1257592213">
          <w:marLeft w:val="0"/>
          <w:marRight w:val="0"/>
          <w:marTop w:val="0"/>
          <w:marBottom w:val="0"/>
          <w:divBdr>
            <w:top w:val="none" w:sz="0" w:space="0" w:color="auto"/>
            <w:left w:val="none" w:sz="0" w:space="0" w:color="auto"/>
            <w:bottom w:val="none" w:sz="0" w:space="0" w:color="auto"/>
            <w:right w:val="none" w:sz="0" w:space="0" w:color="auto"/>
          </w:divBdr>
        </w:div>
        <w:div w:id="1267926946">
          <w:marLeft w:val="0"/>
          <w:marRight w:val="0"/>
          <w:marTop w:val="0"/>
          <w:marBottom w:val="0"/>
          <w:divBdr>
            <w:top w:val="none" w:sz="0" w:space="0" w:color="auto"/>
            <w:left w:val="none" w:sz="0" w:space="0" w:color="auto"/>
            <w:bottom w:val="none" w:sz="0" w:space="0" w:color="auto"/>
            <w:right w:val="none" w:sz="0" w:space="0" w:color="auto"/>
          </w:divBdr>
        </w:div>
        <w:div w:id="1288076561">
          <w:marLeft w:val="0"/>
          <w:marRight w:val="0"/>
          <w:marTop w:val="0"/>
          <w:marBottom w:val="0"/>
          <w:divBdr>
            <w:top w:val="none" w:sz="0" w:space="0" w:color="auto"/>
            <w:left w:val="none" w:sz="0" w:space="0" w:color="auto"/>
            <w:bottom w:val="none" w:sz="0" w:space="0" w:color="auto"/>
            <w:right w:val="none" w:sz="0" w:space="0" w:color="auto"/>
          </w:divBdr>
        </w:div>
        <w:div w:id="1297417304">
          <w:marLeft w:val="0"/>
          <w:marRight w:val="0"/>
          <w:marTop w:val="0"/>
          <w:marBottom w:val="0"/>
          <w:divBdr>
            <w:top w:val="none" w:sz="0" w:space="0" w:color="auto"/>
            <w:left w:val="none" w:sz="0" w:space="0" w:color="auto"/>
            <w:bottom w:val="none" w:sz="0" w:space="0" w:color="auto"/>
            <w:right w:val="none" w:sz="0" w:space="0" w:color="auto"/>
          </w:divBdr>
        </w:div>
        <w:div w:id="1321691193">
          <w:marLeft w:val="0"/>
          <w:marRight w:val="0"/>
          <w:marTop w:val="0"/>
          <w:marBottom w:val="0"/>
          <w:divBdr>
            <w:top w:val="none" w:sz="0" w:space="0" w:color="auto"/>
            <w:left w:val="none" w:sz="0" w:space="0" w:color="auto"/>
            <w:bottom w:val="none" w:sz="0" w:space="0" w:color="auto"/>
            <w:right w:val="none" w:sz="0" w:space="0" w:color="auto"/>
          </w:divBdr>
        </w:div>
        <w:div w:id="1350795120">
          <w:marLeft w:val="0"/>
          <w:marRight w:val="0"/>
          <w:marTop w:val="0"/>
          <w:marBottom w:val="0"/>
          <w:divBdr>
            <w:top w:val="none" w:sz="0" w:space="0" w:color="auto"/>
            <w:left w:val="none" w:sz="0" w:space="0" w:color="auto"/>
            <w:bottom w:val="none" w:sz="0" w:space="0" w:color="auto"/>
            <w:right w:val="none" w:sz="0" w:space="0" w:color="auto"/>
          </w:divBdr>
        </w:div>
        <w:div w:id="1469936472">
          <w:marLeft w:val="0"/>
          <w:marRight w:val="0"/>
          <w:marTop w:val="0"/>
          <w:marBottom w:val="0"/>
          <w:divBdr>
            <w:top w:val="none" w:sz="0" w:space="0" w:color="auto"/>
            <w:left w:val="none" w:sz="0" w:space="0" w:color="auto"/>
            <w:bottom w:val="none" w:sz="0" w:space="0" w:color="auto"/>
            <w:right w:val="none" w:sz="0" w:space="0" w:color="auto"/>
          </w:divBdr>
        </w:div>
        <w:div w:id="1532910643">
          <w:marLeft w:val="0"/>
          <w:marRight w:val="0"/>
          <w:marTop w:val="0"/>
          <w:marBottom w:val="0"/>
          <w:divBdr>
            <w:top w:val="none" w:sz="0" w:space="0" w:color="auto"/>
            <w:left w:val="none" w:sz="0" w:space="0" w:color="auto"/>
            <w:bottom w:val="none" w:sz="0" w:space="0" w:color="auto"/>
            <w:right w:val="none" w:sz="0" w:space="0" w:color="auto"/>
          </w:divBdr>
        </w:div>
        <w:div w:id="1570847447">
          <w:marLeft w:val="0"/>
          <w:marRight w:val="0"/>
          <w:marTop w:val="0"/>
          <w:marBottom w:val="0"/>
          <w:divBdr>
            <w:top w:val="none" w:sz="0" w:space="0" w:color="auto"/>
            <w:left w:val="none" w:sz="0" w:space="0" w:color="auto"/>
            <w:bottom w:val="none" w:sz="0" w:space="0" w:color="auto"/>
            <w:right w:val="none" w:sz="0" w:space="0" w:color="auto"/>
          </w:divBdr>
        </w:div>
        <w:div w:id="1584728919">
          <w:marLeft w:val="0"/>
          <w:marRight w:val="0"/>
          <w:marTop w:val="0"/>
          <w:marBottom w:val="0"/>
          <w:divBdr>
            <w:top w:val="none" w:sz="0" w:space="0" w:color="auto"/>
            <w:left w:val="none" w:sz="0" w:space="0" w:color="auto"/>
            <w:bottom w:val="none" w:sz="0" w:space="0" w:color="auto"/>
            <w:right w:val="none" w:sz="0" w:space="0" w:color="auto"/>
          </w:divBdr>
        </w:div>
        <w:div w:id="1627658876">
          <w:marLeft w:val="0"/>
          <w:marRight w:val="0"/>
          <w:marTop w:val="0"/>
          <w:marBottom w:val="0"/>
          <w:divBdr>
            <w:top w:val="none" w:sz="0" w:space="0" w:color="auto"/>
            <w:left w:val="none" w:sz="0" w:space="0" w:color="auto"/>
            <w:bottom w:val="none" w:sz="0" w:space="0" w:color="auto"/>
            <w:right w:val="none" w:sz="0" w:space="0" w:color="auto"/>
          </w:divBdr>
        </w:div>
        <w:div w:id="1643806056">
          <w:marLeft w:val="0"/>
          <w:marRight w:val="0"/>
          <w:marTop w:val="0"/>
          <w:marBottom w:val="0"/>
          <w:divBdr>
            <w:top w:val="none" w:sz="0" w:space="0" w:color="auto"/>
            <w:left w:val="none" w:sz="0" w:space="0" w:color="auto"/>
            <w:bottom w:val="none" w:sz="0" w:space="0" w:color="auto"/>
            <w:right w:val="none" w:sz="0" w:space="0" w:color="auto"/>
          </w:divBdr>
        </w:div>
        <w:div w:id="1704940820">
          <w:marLeft w:val="0"/>
          <w:marRight w:val="0"/>
          <w:marTop w:val="0"/>
          <w:marBottom w:val="0"/>
          <w:divBdr>
            <w:top w:val="none" w:sz="0" w:space="0" w:color="auto"/>
            <w:left w:val="none" w:sz="0" w:space="0" w:color="auto"/>
            <w:bottom w:val="none" w:sz="0" w:space="0" w:color="auto"/>
            <w:right w:val="none" w:sz="0" w:space="0" w:color="auto"/>
          </w:divBdr>
        </w:div>
        <w:div w:id="1766538761">
          <w:marLeft w:val="0"/>
          <w:marRight w:val="0"/>
          <w:marTop w:val="0"/>
          <w:marBottom w:val="0"/>
          <w:divBdr>
            <w:top w:val="none" w:sz="0" w:space="0" w:color="auto"/>
            <w:left w:val="none" w:sz="0" w:space="0" w:color="auto"/>
            <w:bottom w:val="none" w:sz="0" w:space="0" w:color="auto"/>
            <w:right w:val="none" w:sz="0" w:space="0" w:color="auto"/>
          </w:divBdr>
        </w:div>
        <w:div w:id="1810592417">
          <w:marLeft w:val="0"/>
          <w:marRight w:val="0"/>
          <w:marTop w:val="0"/>
          <w:marBottom w:val="0"/>
          <w:divBdr>
            <w:top w:val="none" w:sz="0" w:space="0" w:color="auto"/>
            <w:left w:val="none" w:sz="0" w:space="0" w:color="auto"/>
            <w:bottom w:val="none" w:sz="0" w:space="0" w:color="auto"/>
            <w:right w:val="none" w:sz="0" w:space="0" w:color="auto"/>
          </w:divBdr>
        </w:div>
        <w:div w:id="1823886249">
          <w:marLeft w:val="0"/>
          <w:marRight w:val="0"/>
          <w:marTop w:val="0"/>
          <w:marBottom w:val="0"/>
          <w:divBdr>
            <w:top w:val="none" w:sz="0" w:space="0" w:color="auto"/>
            <w:left w:val="none" w:sz="0" w:space="0" w:color="auto"/>
            <w:bottom w:val="none" w:sz="0" w:space="0" w:color="auto"/>
            <w:right w:val="none" w:sz="0" w:space="0" w:color="auto"/>
          </w:divBdr>
        </w:div>
        <w:div w:id="1846362091">
          <w:marLeft w:val="0"/>
          <w:marRight w:val="0"/>
          <w:marTop w:val="0"/>
          <w:marBottom w:val="0"/>
          <w:divBdr>
            <w:top w:val="none" w:sz="0" w:space="0" w:color="auto"/>
            <w:left w:val="none" w:sz="0" w:space="0" w:color="auto"/>
            <w:bottom w:val="none" w:sz="0" w:space="0" w:color="auto"/>
            <w:right w:val="none" w:sz="0" w:space="0" w:color="auto"/>
          </w:divBdr>
        </w:div>
        <w:div w:id="1855417056">
          <w:marLeft w:val="0"/>
          <w:marRight w:val="0"/>
          <w:marTop w:val="0"/>
          <w:marBottom w:val="0"/>
          <w:divBdr>
            <w:top w:val="none" w:sz="0" w:space="0" w:color="auto"/>
            <w:left w:val="none" w:sz="0" w:space="0" w:color="auto"/>
            <w:bottom w:val="none" w:sz="0" w:space="0" w:color="auto"/>
            <w:right w:val="none" w:sz="0" w:space="0" w:color="auto"/>
          </w:divBdr>
        </w:div>
        <w:div w:id="1865363179">
          <w:marLeft w:val="0"/>
          <w:marRight w:val="0"/>
          <w:marTop w:val="0"/>
          <w:marBottom w:val="0"/>
          <w:divBdr>
            <w:top w:val="none" w:sz="0" w:space="0" w:color="auto"/>
            <w:left w:val="none" w:sz="0" w:space="0" w:color="auto"/>
            <w:bottom w:val="none" w:sz="0" w:space="0" w:color="auto"/>
            <w:right w:val="none" w:sz="0" w:space="0" w:color="auto"/>
          </w:divBdr>
        </w:div>
        <w:div w:id="1888832457">
          <w:marLeft w:val="0"/>
          <w:marRight w:val="0"/>
          <w:marTop w:val="0"/>
          <w:marBottom w:val="0"/>
          <w:divBdr>
            <w:top w:val="none" w:sz="0" w:space="0" w:color="auto"/>
            <w:left w:val="none" w:sz="0" w:space="0" w:color="auto"/>
            <w:bottom w:val="none" w:sz="0" w:space="0" w:color="auto"/>
            <w:right w:val="none" w:sz="0" w:space="0" w:color="auto"/>
          </w:divBdr>
        </w:div>
        <w:div w:id="1901012524">
          <w:marLeft w:val="0"/>
          <w:marRight w:val="0"/>
          <w:marTop w:val="0"/>
          <w:marBottom w:val="0"/>
          <w:divBdr>
            <w:top w:val="none" w:sz="0" w:space="0" w:color="auto"/>
            <w:left w:val="none" w:sz="0" w:space="0" w:color="auto"/>
            <w:bottom w:val="none" w:sz="0" w:space="0" w:color="auto"/>
            <w:right w:val="none" w:sz="0" w:space="0" w:color="auto"/>
          </w:divBdr>
        </w:div>
        <w:div w:id="1973707522">
          <w:marLeft w:val="0"/>
          <w:marRight w:val="0"/>
          <w:marTop w:val="0"/>
          <w:marBottom w:val="0"/>
          <w:divBdr>
            <w:top w:val="none" w:sz="0" w:space="0" w:color="auto"/>
            <w:left w:val="none" w:sz="0" w:space="0" w:color="auto"/>
            <w:bottom w:val="none" w:sz="0" w:space="0" w:color="auto"/>
            <w:right w:val="none" w:sz="0" w:space="0" w:color="auto"/>
          </w:divBdr>
        </w:div>
        <w:div w:id="2044594295">
          <w:marLeft w:val="0"/>
          <w:marRight w:val="0"/>
          <w:marTop w:val="0"/>
          <w:marBottom w:val="0"/>
          <w:divBdr>
            <w:top w:val="none" w:sz="0" w:space="0" w:color="auto"/>
            <w:left w:val="none" w:sz="0" w:space="0" w:color="auto"/>
            <w:bottom w:val="none" w:sz="0" w:space="0" w:color="auto"/>
            <w:right w:val="none" w:sz="0" w:space="0" w:color="auto"/>
          </w:divBdr>
        </w:div>
        <w:div w:id="2064407656">
          <w:marLeft w:val="0"/>
          <w:marRight w:val="0"/>
          <w:marTop w:val="0"/>
          <w:marBottom w:val="0"/>
          <w:divBdr>
            <w:top w:val="none" w:sz="0" w:space="0" w:color="auto"/>
            <w:left w:val="none" w:sz="0" w:space="0" w:color="auto"/>
            <w:bottom w:val="none" w:sz="0" w:space="0" w:color="auto"/>
            <w:right w:val="none" w:sz="0" w:space="0" w:color="auto"/>
          </w:divBdr>
        </w:div>
      </w:divsChild>
    </w:div>
    <w:div w:id="368188282">
      <w:bodyDiv w:val="1"/>
      <w:marLeft w:val="0"/>
      <w:marRight w:val="0"/>
      <w:marTop w:val="0"/>
      <w:marBottom w:val="0"/>
      <w:divBdr>
        <w:top w:val="none" w:sz="0" w:space="0" w:color="auto"/>
        <w:left w:val="none" w:sz="0" w:space="0" w:color="auto"/>
        <w:bottom w:val="none" w:sz="0" w:space="0" w:color="auto"/>
        <w:right w:val="none" w:sz="0" w:space="0" w:color="auto"/>
      </w:divBdr>
    </w:div>
    <w:div w:id="426198652">
      <w:bodyDiv w:val="1"/>
      <w:marLeft w:val="0"/>
      <w:marRight w:val="0"/>
      <w:marTop w:val="0"/>
      <w:marBottom w:val="0"/>
      <w:divBdr>
        <w:top w:val="none" w:sz="0" w:space="0" w:color="auto"/>
        <w:left w:val="none" w:sz="0" w:space="0" w:color="auto"/>
        <w:bottom w:val="none" w:sz="0" w:space="0" w:color="auto"/>
        <w:right w:val="none" w:sz="0" w:space="0" w:color="auto"/>
      </w:divBdr>
    </w:div>
    <w:div w:id="427195781">
      <w:bodyDiv w:val="1"/>
      <w:marLeft w:val="0"/>
      <w:marRight w:val="0"/>
      <w:marTop w:val="0"/>
      <w:marBottom w:val="0"/>
      <w:divBdr>
        <w:top w:val="none" w:sz="0" w:space="0" w:color="auto"/>
        <w:left w:val="none" w:sz="0" w:space="0" w:color="auto"/>
        <w:bottom w:val="none" w:sz="0" w:space="0" w:color="auto"/>
        <w:right w:val="none" w:sz="0" w:space="0" w:color="auto"/>
      </w:divBdr>
    </w:div>
    <w:div w:id="445195082">
      <w:bodyDiv w:val="1"/>
      <w:marLeft w:val="0"/>
      <w:marRight w:val="0"/>
      <w:marTop w:val="0"/>
      <w:marBottom w:val="0"/>
      <w:divBdr>
        <w:top w:val="none" w:sz="0" w:space="0" w:color="auto"/>
        <w:left w:val="none" w:sz="0" w:space="0" w:color="auto"/>
        <w:bottom w:val="none" w:sz="0" w:space="0" w:color="auto"/>
        <w:right w:val="none" w:sz="0" w:space="0" w:color="auto"/>
      </w:divBdr>
    </w:div>
    <w:div w:id="450630668">
      <w:bodyDiv w:val="1"/>
      <w:marLeft w:val="0"/>
      <w:marRight w:val="0"/>
      <w:marTop w:val="0"/>
      <w:marBottom w:val="0"/>
      <w:divBdr>
        <w:top w:val="none" w:sz="0" w:space="0" w:color="auto"/>
        <w:left w:val="none" w:sz="0" w:space="0" w:color="auto"/>
        <w:bottom w:val="none" w:sz="0" w:space="0" w:color="auto"/>
        <w:right w:val="none" w:sz="0" w:space="0" w:color="auto"/>
      </w:divBdr>
    </w:div>
    <w:div w:id="459881948">
      <w:bodyDiv w:val="1"/>
      <w:marLeft w:val="0"/>
      <w:marRight w:val="0"/>
      <w:marTop w:val="0"/>
      <w:marBottom w:val="0"/>
      <w:divBdr>
        <w:top w:val="none" w:sz="0" w:space="0" w:color="auto"/>
        <w:left w:val="none" w:sz="0" w:space="0" w:color="auto"/>
        <w:bottom w:val="none" w:sz="0" w:space="0" w:color="auto"/>
        <w:right w:val="none" w:sz="0" w:space="0" w:color="auto"/>
      </w:divBdr>
    </w:div>
    <w:div w:id="488442135">
      <w:bodyDiv w:val="1"/>
      <w:marLeft w:val="0"/>
      <w:marRight w:val="0"/>
      <w:marTop w:val="0"/>
      <w:marBottom w:val="0"/>
      <w:divBdr>
        <w:top w:val="none" w:sz="0" w:space="0" w:color="auto"/>
        <w:left w:val="none" w:sz="0" w:space="0" w:color="auto"/>
        <w:bottom w:val="none" w:sz="0" w:space="0" w:color="auto"/>
        <w:right w:val="none" w:sz="0" w:space="0" w:color="auto"/>
      </w:divBdr>
      <w:divsChild>
        <w:div w:id="812912172">
          <w:marLeft w:val="0"/>
          <w:marRight w:val="0"/>
          <w:marTop w:val="0"/>
          <w:marBottom w:val="1115"/>
          <w:divBdr>
            <w:top w:val="none" w:sz="0" w:space="0" w:color="auto"/>
            <w:left w:val="none" w:sz="0" w:space="0" w:color="auto"/>
            <w:bottom w:val="none" w:sz="0" w:space="0" w:color="auto"/>
            <w:right w:val="none" w:sz="0" w:space="0" w:color="auto"/>
          </w:divBdr>
          <w:divsChild>
            <w:div w:id="118493537">
              <w:marLeft w:val="0"/>
              <w:marRight w:val="0"/>
              <w:marTop w:val="0"/>
              <w:marBottom w:val="0"/>
              <w:divBdr>
                <w:top w:val="none" w:sz="0" w:space="0" w:color="auto"/>
                <w:left w:val="none" w:sz="0" w:space="0" w:color="auto"/>
                <w:bottom w:val="none" w:sz="0" w:space="0" w:color="auto"/>
                <w:right w:val="none" w:sz="0" w:space="0" w:color="auto"/>
              </w:divBdr>
              <w:divsChild>
                <w:div w:id="452598783">
                  <w:marLeft w:val="0"/>
                  <w:marRight w:val="0"/>
                  <w:marTop w:val="0"/>
                  <w:marBottom w:val="0"/>
                  <w:divBdr>
                    <w:top w:val="none" w:sz="0" w:space="0" w:color="auto"/>
                    <w:left w:val="none" w:sz="0" w:space="0" w:color="auto"/>
                    <w:bottom w:val="none" w:sz="0" w:space="0" w:color="auto"/>
                    <w:right w:val="none" w:sz="0" w:space="0" w:color="auto"/>
                  </w:divBdr>
                  <w:divsChild>
                    <w:div w:id="653417379">
                      <w:marLeft w:val="0"/>
                      <w:marRight w:val="0"/>
                      <w:marTop w:val="0"/>
                      <w:marBottom w:val="0"/>
                      <w:divBdr>
                        <w:top w:val="none" w:sz="0" w:space="0" w:color="auto"/>
                        <w:left w:val="none" w:sz="0" w:space="0" w:color="auto"/>
                        <w:bottom w:val="none" w:sz="0" w:space="0" w:color="auto"/>
                        <w:right w:val="none" w:sz="0" w:space="0" w:color="auto"/>
                      </w:divBdr>
                      <w:divsChild>
                        <w:div w:id="153230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677952">
          <w:marLeft w:val="0"/>
          <w:marRight w:val="0"/>
          <w:marTop w:val="0"/>
          <w:marBottom w:val="1115"/>
          <w:divBdr>
            <w:top w:val="none" w:sz="0" w:space="0" w:color="auto"/>
            <w:left w:val="none" w:sz="0" w:space="0" w:color="auto"/>
            <w:bottom w:val="none" w:sz="0" w:space="0" w:color="auto"/>
            <w:right w:val="none" w:sz="0" w:space="0" w:color="auto"/>
          </w:divBdr>
          <w:divsChild>
            <w:div w:id="1510096353">
              <w:marLeft w:val="0"/>
              <w:marRight w:val="0"/>
              <w:marTop w:val="0"/>
              <w:marBottom w:val="0"/>
              <w:divBdr>
                <w:top w:val="none" w:sz="0" w:space="0" w:color="auto"/>
                <w:left w:val="none" w:sz="0" w:space="0" w:color="auto"/>
                <w:bottom w:val="none" w:sz="0" w:space="0" w:color="auto"/>
                <w:right w:val="none" w:sz="0" w:space="0" w:color="auto"/>
              </w:divBdr>
              <w:divsChild>
                <w:div w:id="863206795">
                  <w:marLeft w:val="0"/>
                  <w:marRight w:val="0"/>
                  <w:marTop w:val="0"/>
                  <w:marBottom w:val="0"/>
                  <w:divBdr>
                    <w:top w:val="none" w:sz="0" w:space="0" w:color="auto"/>
                    <w:left w:val="none" w:sz="0" w:space="0" w:color="auto"/>
                    <w:bottom w:val="none" w:sz="0" w:space="0" w:color="auto"/>
                    <w:right w:val="none" w:sz="0" w:space="0" w:color="auto"/>
                  </w:divBdr>
                  <w:divsChild>
                    <w:div w:id="1585069048">
                      <w:marLeft w:val="0"/>
                      <w:marRight w:val="0"/>
                      <w:marTop w:val="0"/>
                      <w:marBottom w:val="0"/>
                      <w:divBdr>
                        <w:top w:val="none" w:sz="0" w:space="0" w:color="auto"/>
                        <w:left w:val="none" w:sz="0" w:space="0" w:color="auto"/>
                        <w:bottom w:val="none" w:sz="0" w:space="0" w:color="auto"/>
                        <w:right w:val="none" w:sz="0" w:space="0" w:color="auto"/>
                      </w:divBdr>
                      <w:divsChild>
                        <w:div w:id="112600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843526">
      <w:bodyDiv w:val="1"/>
      <w:marLeft w:val="0"/>
      <w:marRight w:val="0"/>
      <w:marTop w:val="0"/>
      <w:marBottom w:val="0"/>
      <w:divBdr>
        <w:top w:val="none" w:sz="0" w:space="0" w:color="auto"/>
        <w:left w:val="none" w:sz="0" w:space="0" w:color="auto"/>
        <w:bottom w:val="none" w:sz="0" w:space="0" w:color="auto"/>
        <w:right w:val="none" w:sz="0" w:space="0" w:color="auto"/>
      </w:divBdr>
    </w:div>
    <w:div w:id="509374584">
      <w:bodyDiv w:val="1"/>
      <w:marLeft w:val="0"/>
      <w:marRight w:val="0"/>
      <w:marTop w:val="0"/>
      <w:marBottom w:val="0"/>
      <w:divBdr>
        <w:top w:val="none" w:sz="0" w:space="0" w:color="auto"/>
        <w:left w:val="none" w:sz="0" w:space="0" w:color="auto"/>
        <w:bottom w:val="none" w:sz="0" w:space="0" w:color="auto"/>
        <w:right w:val="none" w:sz="0" w:space="0" w:color="auto"/>
      </w:divBdr>
    </w:div>
    <w:div w:id="539905158">
      <w:bodyDiv w:val="1"/>
      <w:marLeft w:val="0"/>
      <w:marRight w:val="0"/>
      <w:marTop w:val="0"/>
      <w:marBottom w:val="0"/>
      <w:divBdr>
        <w:top w:val="none" w:sz="0" w:space="0" w:color="auto"/>
        <w:left w:val="none" w:sz="0" w:space="0" w:color="auto"/>
        <w:bottom w:val="none" w:sz="0" w:space="0" w:color="auto"/>
        <w:right w:val="none" w:sz="0" w:space="0" w:color="auto"/>
      </w:divBdr>
    </w:div>
    <w:div w:id="545333847">
      <w:bodyDiv w:val="1"/>
      <w:marLeft w:val="0"/>
      <w:marRight w:val="0"/>
      <w:marTop w:val="0"/>
      <w:marBottom w:val="0"/>
      <w:divBdr>
        <w:top w:val="none" w:sz="0" w:space="0" w:color="auto"/>
        <w:left w:val="none" w:sz="0" w:space="0" w:color="auto"/>
        <w:bottom w:val="none" w:sz="0" w:space="0" w:color="auto"/>
        <w:right w:val="none" w:sz="0" w:space="0" w:color="auto"/>
      </w:divBdr>
    </w:div>
    <w:div w:id="580876404">
      <w:bodyDiv w:val="1"/>
      <w:marLeft w:val="0"/>
      <w:marRight w:val="0"/>
      <w:marTop w:val="0"/>
      <w:marBottom w:val="0"/>
      <w:divBdr>
        <w:top w:val="none" w:sz="0" w:space="0" w:color="auto"/>
        <w:left w:val="none" w:sz="0" w:space="0" w:color="auto"/>
        <w:bottom w:val="none" w:sz="0" w:space="0" w:color="auto"/>
        <w:right w:val="none" w:sz="0" w:space="0" w:color="auto"/>
      </w:divBdr>
    </w:div>
    <w:div w:id="586841968">
      <w:bodyDiv w:val="1"/>
      <w:marLeft w:val="0"/>
      <w:marRight w:val="0"/>
      <w:marTop w:val="0"/>
      <w:marBottom w:val="0"/>
      <w:divBdr>
        <w:top w:val="none" w:sz="0" w:space="0" w:color="auto"/>
        <w:left w:val="none" w:sz="0" w:space="0" w:color="auto"/>
        <w:bottom w:val="none" w:sz="0" w:space="0" w:color="auto"/>
        <w:right w:val="none" w:sz="0" w:space="0" w:color="auto"/>
      </w:divBdr>
    </w:div>
    <w:div w:id="611328481">
      <w:bodyDiv w:val="1"/>
      <w:marLeft w:val="0"/>
      <w:marRight w:val="0"/>
      <w:marTop w:val="0"/>
      <w:marBottom w:val="0"/>
      <w:divBdr>
        <w:top w:val="none" w:sz="0" w:space="0" w:color="auto"/>
        <w:left w:val="none" w:sz="0" w:space="0" w:color="auto"/>
        <w:bottom w:val="none" w:sz="0" w:space="0" w:color="auto"/>
        <w:right w:val="none" w:sz="0" w:space="0" w:color="auto"/>
      </w:divBdr>
    </w:div>
    <w:div w:id="652098941">
      <w:bodyDiv w:val="1"/>
      <w:marLeft w:val="0"/>
      <w:marRight w:val="0"/>
      <w:marTop w:val="0"/>
      <w:marBottom w:val="0"/>
      <w:divBdr>
        <w:top w:val="none" w:sz="0" w:space="0" w:color="auto"/>
        <w:left w:val="none" w:sz="0" w:space="0" w:color="auto"/>
        <w:bottom w:val="none" w:sz="0" w:space="0" w:color="auto"/>
        <w:right w:val="none" w:sz="0" w:space="0" w:color="auto"/>
      </w:divBdr>
    </w:div>
    <w:div w:id="677119912">
      <w:bodyDiv w:val="1"/>
      <w:marLeft w:val="0"/>
      <w:marRight w:val="0"/>
      <w:marTop w:val="0"/>
      <w:marBottom w:val="0"/>
      <w:divBdr>
        <w:top w:val="none" w:sz="0" w:space="0" w:color="auto"/>
        <w:left w:val="none" w:sz="0" w:space="0" w:color="auto"/>
        <w:bottom w:val="none" w:sz="0" w:space="0" w:color="auto"/>
        <w:right w:val="none" w:sz="0" w:space="0" w:color="auto"/>
      </w:divBdr>
    </w:div>
    <w:div w:id="697434162">
      <w:bodyDiv w:val="1"/>
      <w:marLeft w:val="0"/>
      <w:marRight w:val="0"/>
      <w:marTop w:val="0"/>
      <w:marBottom w:val="0"/>
      <w:divBdr>
        <w:top w:val="none" w:sz="0" w:space="0" w:color="auto"/>
        <w:left w:val="none" w:sz="0" w:space="0" w:color="auto"/>
        <w:bottom w:val="none" w:sz="0" w:space="0" w:color="auto"/>
        <w:right w:val="none" w:sz="0" w:space="0" w:color="auto"/>
      </w:divBdr>
    </w:div>
    <w:div w:id="719209769">
      <w:bodyDiv w:val="1"/>
      <w:marLeft w:val="0"/>
      <w:marRight w:val="0"/>
      <w:marTop w:val="0"/>
      <w:marBottom w:val="0"/>
      <w:divBdr>
        <w:top w:val="none" w:sz="0" w:space="0" w:color="auto"/>
        <w:left w:val="none" w:sz="0" w:space="0" w:color="auto"/>
        <w:bottom w:val="none" w:sz="0" w:space="0" w:color="auto"/>
        <w:right w:val="none" w:sz="0" w:space="0" w:color="auto"/>
      </w:divBdr>
    </w:div>
    <w:div w:id="736514622">
      <w:bodyDiv w:val="1"/>
      <w:marLeft w:val="0"/>
      <w:marRight w:val="0"/>
      <w:marTop w:val="0"/>
      <w:marBottom w:val="0"/>
      <w:divBdr>
        <w:top w:val="none" w:sz="0" w:space="0" w:color="auto"/>
        <w:left w:val="none" w:sz="0" w:space="0" w:color="auto"/>
        <w:bottom w:val="none" w:sz="0" w:space="0" w:color="auto"/>
        <w:right w:val="none" w:sz="0" w:space="0" w:color="auto"/>
      </w:divBdr>
      <w:divsChild>
        <w:div w:id="33774187">
          <w:marLeft w:val="0"/>
          <w:marRight w:val="0"/>
          <w:marTop w:val="0"/>
          <w:marBottom w:val="0"/>
          <w:divBdr>
            <w:top w:val="none" w:sz="0" w:space="0" w:color="auto"/>
            <w:left w:val="none" w:sz="0" w:space="0" w:color="auto"/>
            <w:bottom w:val="none" w:sz="0" w:space="0" w:color="auto"/>
            <w:right w:val="none" w:sz="0" w:space="0" w:color="auto"/>
          </w:divBdr>
        </w:div>
        <w:div w:id="135799632">
          <w:marLeft w:val="0"/>
          <w:marRight w:val="0"/>
          <w:marTop w:val="0"/>
          <w:marBottom w:val="0"/>
          <w:divBdr>
            <w:top w:val="none" w:sz="0" w:space="0" w:color="auto"/>
            <w:left w:val="none" w:sz="0" w:space="0" w:color="auto"/>
            <w:bottom w:val="none" w:sz="0" w:space="0" w:color="auto"/>
            <w:right w:val="none" w:sz="0" w:space="0" w:color="auto"/>
          </w:divBdr>
        </w:div>
        <w:div w:id="148980149">
          <w:marLeft w:val="0"/>
          <w:marRight w:val="0"/>
          <w:marTop w:val="0"/>
          <w:marBottom w:val="0"/>
          <w:divBdr>
            <w:top w:val="none" w:sz="0" w:space="0" w:color="auto"/>
            <w:left w:val="none" w:sz="0" w:space="0" w:color="auto"/>
            <w:bottom w:val="none" w:sz="0" w:space="0" w:color="auto"/>
            <w:right w:val="none" w:sz="0" w:space="0" w:color="auto"/>
          </w:divBdr>
        </w:div>
        <w:div w:id="207571008">
          <w:marLeft w:val="0"/>
          <w:marRight w:val="0"/>
          <w:marTop w:val="0"/>
          <w:marBottom w:val="0"/>
          <w:divBdr>
            <w:top w:val="none" w:sz="0" w:space="0" w:color="auto"/>
            <w:left w:val="none" w:sz="0" w:space="0" w:color="auto"/>
            <w:bottom w:val="none" w:sz="0" w:space="0" w:color="auto"/>
            <w:right w:val="none" w:sz="0" w:space="0" w:color="auto"/>
          </w:divBdr>
        </w:div>
        <w:div w:id="214243248">
          <w:marLeft w:val="0"/>
          <w:marRight w:val="0"/>
          <w:marTop w:val="0"/>
          <w:marBottom w:val="0"/>
          <w:divBdr>
            <w:top w:val="none" w:sz="0" w:space="0" w:color="auto"/>
            <w:left w:val="none" w:sz="0" w:space="0" w:color="auto"/>
            <w:bottom w:val="none" w:sz="0" w:space="0" w:color="auto"/>
            <w:right w:val="none" w:sz="0" w:space="0" w:color="auto"/>
          </w:divBdr>
        </w:div>
        <w:div w:id="244267573">
          <w:marLeft w:val="0"/>
          <w:marRight w:val="0"/>
          <w:marTop w:val="0"/>
          <w:marBottom w:val="0"/>
          <w:divBdr>
            <w:top w:val="none" w:sz="0" w:space="0" w:color="auto"/>
            <w:left w:val="none" w:sz="0" w:space="0" w:color="auto"/>
            <w:bottom w:val="none" w:sz="0" w:space="0" w:color="auto"/>
            <w:right w:val="none" w:sz="0" w:space="0" w:color="auto"/>
          </w:divBdr>
        </w:div>
        <w:div w:id="262804690">
          <w:marLeft w:val="0"/>
          <w:marRight w:val="0"/>
          <w:marTop w:val="0"/>
          <w:marBottom w:val="0"/>
          <w:divBdr>
            <w:top w:val="none" w:sz="0" w:space="0" w:color="auto"/>
            <w:left w:val="none" w:sz="0" w:space="0" w:color="auto"/>
            <w:bottom w:val="none" w:sz="0" w:space="0" w:color="auto"/>
            <w:right w:val="none" w:sz="0" w:space="0" w:color="auto"/>
          </w:divBdr>
        </w:div>
        <w:div w:id="273636621">
          <w:marLeft w:val="0"/>
          <w:marRight w:val="0"/>
          <w:marTop w:val="0"/>
          <w:marBottom w:val="0"/>
          <w:divBdr>
            <w:top w:val="none" w:sz="0" w:space="0" w:color="auto"/>
            <w:left w:val="none" w:sz="0" w:space="0" w:color="auto"/>
            <w:bottom w:val="none" w:sz="0" w:space="0" w:color="auto"/>
            <w:right w:val="none" w:sz="0" w:space="0" w:color="auto"/>
          </w:divBdr>
        </w:div>
        <w:div w:id="288781988">
          <w:marLeft w:val="0"/>
          <w:marRight w:val="0"/>
          <w:marTop w:val="0"/>
          <w:marBottom w:val="0"/>
          <w:divBdr>
            <w:top w:val="none" w:sz="0" w:space="0" w:color="auto"/>
            <w:left w:val="none" w:sz="0" w:space="0" w:color="auto"/>
            <w:bottom w:val="none" w:sz="0" w:space="0" w:color="auto"/>
            <w:right w:val="none" w:sz="0" w:space="0" w:color="auto"/>
          </w:divBdr>
        </w:div>
        <w:div w:id="328214712">
          <w:marLeft w:val="0"/>
          <w:marRight w:val="0"/>
          <w:marTop w:val="0"/>
          <w:marBottom w:val="0"/>
          <w:divBdr>
            <w:top w:val="none" w:sz="0" w:space="0" w:color="auto"/>
            <w:left w:val="none" w:sz="0" w:space="0" w:color="auto"/>
            <w:bottom w:val="none" w:sz="0" w:space="0" w:color="auto"/>
            <w:right w:val="none" w:sz="0" w:space="0" w:color="auto"/>
          </w:divBdr>
        </w:div>
        <w:div w:id="429786960">
          <w:marLeft w:val="0"/>
          <w:marRight w:val="0"/>
          <w:marTop w:val="0"/>
          <w:marBottom w:val="0"/>
          <w:divBdr>
            <w:top w:val="none" w:sz="0" w:space="0" w:color="auto"/>
            <w:left w:val="none" w:sz="0" w:space="0" w:color="auto"/>
            <w:bottom w:val="none" w:sz="0" w:space="0" w:color="auto"/>
            <w:right w:val="none" w:sz="0" w:space="0" w:color="auto"/>
          </w:divBdr>
        </w:div>
        <w:div w:id="450824055">
          <w:marLeft w:val="0"/>
          <w:marRight w:val="0"/>
          <w:marTop w:val="0"/>
          <w:marBottom w:val="0"/>
          <w:divBdr>
            <w:top w:val="none" w:sz="0" w:space="0" w:color="auto"/>
            <w:left w:val="none" w:sz="0" w:space="0" w:color="auto"/>
            <w:bottom w:val="none" w:sz="0" w:space="0" w:color="auto"/>
            <w:right w:val="none" w:sz="0" w:space="0" w:color="auto"/>
          </w:divBdr>
        </w:div>
        <w:div w:id="474496582">
          <w:marLeft w:val="0"/>
          <w:marRight w:val="0"/>
          <w:marTop w:val="0"/>
          <w:marBottom w:val="0"/>
          <w:divBdr>
            <w:top w:val="none" w:sz="0" w:space="0" w:color="auto"/>
            <w:left w:val="none" w:sz="0" w:space="0" w:color="auto"/>
            <w:bottom w:val="none" w:sz="0" w:space="0" w:color="auto"/>
            <w:right w:val="none" w:sz="0" w:space="0" w:color="auto"/>
          </w:divBdr>
        </w:div>
        <w:div w:id="534271558">
          <w:marLeft w:val="0"/>
          <w:marRight w:val="0"/>
          <w:marTop w:val="0"/>
          <w:marBottom w:val="0"/>
          <w:divBdr>
            <w:top w:val="none" w:sz="0" w:space="0" w:color="auto"/>
            <w:left w:val="none" w:sz="0" w:space="0" w:color="auto"/>
            <w:bottom w:val="none" w:sz="0" w:space="0" w:color="auto"/>
            <w:right w:val="none" w:sz="0" w:space="0" w:color="auto"/>
          </w:divBdr>
        </w:div>
        <w:div w:id="556748881">
          <w:marLeft w:val="0"/>
          <w:marRight w:val="0"/>
          <w:marTop w:val="0"/>
          <w:marBottom w:val="0"/>
          <w:divBdr>
            <w:top w:val="none" w:sz="0" w:space="0" w:color="auto"/>
            <w:left w:val="none" w:sz="0" w:space="0" w:color="auto"/>
            <w:bottom w:val="none" w:sz="0" w:space="0" w:color="auto"/>
            <w:right w:val="none" w:sz="0" w:space="0" w:color="auto"/>
          </w:divBdr>
        </w:div>
        <w:div w:id="593512872">
          <w:marLeft w:val="0"/>
          <w:marRight w:val="0"/>
          <w:marTop w:val="0"/>
          <w:marBottom w:val="0"/>
          <w:divBdr>
            <w:top w:val="none" w:sz="0" w:space="0" w:color="auto"/>
            <w:left w:val="none" w:sz="0" w:space="0" w:color="auto"/>
            <w:bottom w:val="none" w:sz="0" w:space="0" w:color="auto"/>
            <w:right w:val="none" w:sz="0" w:space="0" w:color="auto"/>
          </w:divBdr>
        </w:div>
        <w:div w:id="706763219">
          <w:marLeft w:val="0"/>
          <w:marRight w:val="0"/>
          <w:marTop w:val="0"/>
          <w:marBottom w:val="0"/>
          <w:divBdr>
            <w:top w:val="none" w:sz="0" w:space="0" w:color="auto"/>
            <w:left w:val="none" w:sz="0" w:space="0" w:color="auto"/>
            <w:bottom w:val="none" w:sz="0" w:space="0" w:color="auto"/>
            <w:right w:val="none" w:sz="0" w:space="0" w:color="auto"/>
          </w:divBdr>
        </w:div>
        <w:div w:id="718750769">
          <w:marLeft w:val="0"/>
          <w:marRight w:val="0"/>
          <w:marTop w:val="0"/>
          <w:marBottom w:val="0"/>
          <w:divBdr>
            <w:top w:val="none" w:sz="0" w:space="0" w:color="auto"/>
            <w:left w:val="none" w:sz="0" w:space="0" w:color="auto"/>
            <w:bottom w:val="none" w:sz="0" w:space="0" w:color="auto"/>
            <w:right w:val="none" w:sz="0" w:space="0" w:color="auto"/>
          </w:divBdr>
        </w:div>
        <w:div w:id="753935430">
          <w:marLeft w:val="0"/>
          <w:marRight w:val="0"/>
          <w:marTop w:val="0"/>
          <w:marBottom w:val="0"/>
          <w:divBdr>
            <w:top w:val="none" w:sz="0" w:space="0" w:color="auto"/>
            <w:left w:val="none" w:sz="0" w:space="0" w:color="auto"/>
            <w:bottom w:val="none" w:sz="0" w:space="0" w:color="auto"/>
            <w:right w:val="none" w:sz="0" w:space="0" w:color="auto"/>
          </w:divBdr>
        </w:div>
        <w:div w:id="777875053">
          <w:marLeft w:val="0"/>
          <w:marRight w:val="0"/>
          <w:marTop w:val="0"/>
          <w:marBottom w:val="0"/>
          <w:divBdr>
            <w:top w:val="none" w:sz="0" w:space="0" w:color="auto"/>
            <w:left w:val="none" w:sz="0" w:space="0" w:color="auto"/>
            <w:bottom w:val="none" w:sz="0" w:space="0" w:color="auto"/>
            <w:right w:val="none" w:sz="0" w:space="0" w:color="auto"/>
          </w:divBdr>
        </w:div>
        <w:div w:id="782576463">
          <w:marLeft w:val="0"/>
          <w:marRight w:val="0"/>
          <w:marTop w:val="0"/>
          <w:marBottom w:val="0"/>
          <w:divBdr>
            <w:top w:val="none" w:sz="0" w:space="0" w:color="auto"/>
            <w:left w:val="none" w:sz="0" w:space="0" w:color="auto"/>
            <w:bottom w:val="none" w:sz="0" w:space="0" w:color="auto"/>
            <w:right w:val="none" w:sz="0" w:space="0" w:color="auto"/>
          </w:divBdr>
        </w:div>
        <w:div w:id="811362220">
          <w:marLeft w:val="0"/>
          <w:marRight w:val="0"/>
          <w:marTop w:val="0"/>
          <w:marBottom w:val="0"/>
          <w:divBdr>
            <w:top w:val="none" w:sz="0" w:space="0" w:color="auto"/>
            <w:left w:val="none" w:sz="0" w:space="0" w:color="auto"/>
            <w:bottom w:val="none" w:sz="0" w:space="0" w:color="auto"/>
            <w:right w:val="none" w:sz="0" w:space="0" w:color="auto"/>
          </w:divBdr>
        </w:div>
        <w:div w:id="912004602">
          <w:marLeft w:val="0"/>
          <w:marRight w:val="0"/>
          <w:marTop w:val="0"/>
          <w:marBottom w:val="0"/>
          <w:divBdr>
            <w:top w:val="none" w:sz="0" w:space="0" w:color="auto"/>
            <w:left w:val="none" w:sz="0" w:space="0" w:color="auto"/>
            <w:bottom w:val="none" w:sz="0" w:space="0" w:color="auto"/>
            <w:right w:val="none" w:sz="0" w:space="0" w:color="auto"/>
          </w:divBdr>
        </w:div>
        <w:div w:id="930894851">
          <w:marLeft w:val="0"/>
          <w:marRight w:val="0"/>
          <w:marTop w:val="0"/>
          <w:marBottom w:val="0"/>
          <w:divBdr>
            <w:top w:val="none" w:sz="0" w:space="0" w:color="auto"/>
            <w:left w:val="none" w:sz="0" w:space="0" w:color="auto"/>
            <w:bottom w:val="none" w:sz="0" w:space="0" w:color="auto"/>
            <w:right w:val="none" w:sz="0" w:space="0" w:color="auto"/>
          </w:divBdr>
        </w:div>
        <w:div w:id="945766527">
          <w:marLeft w:val="0"/>
          <w:marRight w:val="0"/>
          <w:marTop w:val="0"/>
          <w:marBottom w:val="0"/>
          <w:divBdr>
            <w:top w:val="none" w:sz="0" w:space="0" w:color="auto"/>
            <w:left w:val="none" w:sz="0" w:space="0" w:color="auto"/>
            <w:bottom w:val="none" w:sz="0" w:space="0" w:color="auto"/>
            <w:right w:val="none" w:sz="0" w:space="0" w:color="auto"/>
          </w:divBdr>
        </w:div>
        <w:div w:id="1243762917">
          <w:marLeft w:val="0"/>
          <w:marRight w:val="0"/>
          <w:marTop w:val="0"/>
          <w:marBottom w:val="0"/>
          <w:divBdr>
            <w:top w:val="none" w:sz="0" w:space="0" w:color="auto"/>
            <w:left w:val="none" w:sz="0" w:space="0" w:color="auto"/>
            <w:bottom w:val="none" w:sz="0" w:space="0" w:color="auto"/>
            <w:right w:val="none" w:sz="0" w:space="0" w:color="auto"/>
          </w:divBdr>
        </w:div>
        <w:div w:id="1263370058">
          <w:marLeft w:val="0"/>
          <w:marRight w:val="0"/>
          <w:marTop w:val="0"/>
          <w:marBottom w:val="0"/>
          <w:divBdr>
            <w:top w:val="none" w:sz="0" w:space="0" w:color="auto"/>
            <w:left w:val="none" w:sz="0" w:space="0" w:color="auto"/>
            <w:bottom w:val="none" w:sz="0" w:space="0" w:color="auto"/>
            <w:right w:val="none" w:sz="0" w:space="0" w:color="auto"/>
          </w:divBdr>
        </w:div>
        <w:div w:id="1275747676">
          <w:marLeft w:val="0"/>
          <w:marRight w:val="0"/>
          <w:marTop w:val="0"/>
          <w:marBottom w:val="0"/>
          <w:divBdr>
            <w:top w:val="none" w:sz="0" w:space="0" w:color="auto"/>
            <w:left w:val="none" w:sz="0" w:space="0" w:color="auto"/>
            <w:bottom w:val="none" w:sz="0" w:space="0" w:color="auto"/>
            <w:right w:val="none" w:sz="0" w:space="0" w:color="auto"/>
          </w:divBdr>
        </w:div>
        <w:div w:id="1279868636">
          <w:marLeft w:val="0"/>
          <w:marRight w:val="0"/>
          <w:marTop w:val="0"/>
          <w:marBottom w:val="0"/>
          <w:divBdr>
            <w:top w:val="none" w:sz="0" w:space="0" w:color="auto"/>
            <w:left w:val="none" w:sz="0" w:space="0" w:color="auto"/>
            <w:bottom w:val="none" w:sz="0" w:space="0" w:color="auto"/>
            <w:right w:val="none" w:sz="0" w:space="0" w:color="auto"/>
          </w:divBdr>
        </w:div>
        <w:div w:id="1338190042">
          <w:marLeft w:val="0"/>
          <w:marRight w:val="0"/>
          <w:marTop w:val="0"/>
          <w:marBottom w:val="0"/>
          <w:divBdr>
            <w:top w:val="none" w:sz="0" w:space="0" w:color="auto"/>
            <w:left w:val="none" w:sz="0" w:space="0" w:color="auto"/>
            <w:bottom w:val="none" w:sz="0" w:space="0" w:color="auto"/>
            <w:right w:val="none" w:sz="0" w:space="0" w:color="auto"/>
          </w:divBdr>
        </w:div>
        <w:div w:id="1351831722">
          <w:marLeft w:val="0"/>
          <w:marRight w:val="0"/>
          <w:marTop w:val="0"/>
          <w:marBottom w:val="0"/>
          <w:divBdr>
            <w:top w:val="none" w:sz="0" w:space="0" w:color="auto"/>
            <w:left w:val="none" w:sz="0" w:space="0" w:color="auto"/>
            <w:bottom w:val="none" w:sz="0" w:space="0" w:color="auto"/>
            <w:right w:val="none" w:sz="0" w:space="0" w:color="auto"/>
          </w:divBdr>
        </w:div>
        <w:div w:id="1362706006">
          <w:marLeft w:val="0"/>
          <w:marRight w:val="0"/>
          <w:marTop w:val="0"/>
          <w:marBottom w:val="0"/>
          <w:divBdr>
            <w:top w:val="none" w:sz="0" w:space="0" w:color="auto"/>
            <w:left w:val="none" w:sz="0" w:space="0" w:color="auto"/>
            <w:bottom w:val="none" w:sz="0" w:space="0" w:color="auto"/>
            <w:right w:val="none" w:sz="0" w:space="0" w:color="auto"/>
          </w:divBdr>
        </w:div>
        <w:div w:id="1373775061">
          <w:marLeft w:val="0"/>
          <w:marRight w:val="0"/>
          <w:marTop w:val="0"/>
          <w:marBottom w:val="0"/>
          <w:divBdr>
            <w:top w:val="none" w:sz="0" w:space="0" w:color="auto"/>
            <w:left w:val="none" w:sz="0" w:space="0" w:color="auto"/>
            <w:bottom w:val="none" w:sz="0" w:space="0" w:color="auto"/>
            <w:right w:val="none" w:sz="0" w:space="0" w:color="auto"/>
          </w:divBdr>
        </w:div>
        <w:div w:id="1415475784">
          <w:marLeft w:val="0"/>
          <w:marRight w:val="0"/>
          <w:marTop w:val="0"/>
          <w:marBottom w:val="0"/>
          <w:divBdr>
            <w:top w:val="none" w:sz="0" w:space="0" w:color="auto"/>
            <w:left w:val="none" w:sz="0" w:space="0" w:color="auto"/>
            <w:bottom w:val="none" w:sz="0" w:space="0" w:color="auto"/>
            <w:right w:val="none" w:sz="0" w:space="0" w:color="auto"/>
          </w:divBdr>
        </w:div>
        <w:div w:id="1431316904">
          <w:marLeft w:val="0"/>
          <w:marRight w:val="0"/>
          <w:marTop w:val="0"/>
          <w:marBottom w:val="0"/>
          <w:divBdr>
            <w:top w:val="none" w:sz="0" w:space="0" w:color="auto"/>
            <w:left w:val="none" w:sz="0" w:space="0" w:color="auto"/>
            <w:bottom w:val="none" w:sz="0" w:space="0" w:color="auto"/>
            <w:right w:val="none" w:sz="0" w:space="0" w:color="auto"/>
          </w:divBdr>
        </w:div>
        <w:div w:id="1469123572">
          <w:marLeft w:val="0"/>
          <w:marRight w:val="0"/>
          <w:marTop w:val="0"/>
          <w:marBottom w:val="0"/>
          <w:divBdr>
            <w:top w:val="none" w:sz="0" w:space="0" w:color="auto"/>
            <w:left w:val="none" w:sz="0" w:space="0" w:color="auto"/>
            <w:bottom w:val="none" w:sz="0" w:space="0" w:color="auto"/>
            <w:right w:val="none" w:sz="0" w:space="0" w:color="auto"/>
          </w:divBdr>
        </w:div>
        <w:div w:id="1480340837">
          <w:marLeft w:val="0"/>
          <w:marRight w:val="0"/>
          <w:marTop w:val="0"/>
          <w:marBottom w:val="0"/>
          <w:divBdr>
            <w:top w:val="none" w:sz="0" w:space="0" w:color="auto"/>
            <w:left w:val="none" w:sz="0" w:space="0" w:color="auto"/>
            <w:bottom w:val="none" w:sz="0" w:space="0" w:color="auto"/>
            <w:right w:val="none" w:sz="0" w:space="0" w:color="auto"/>
          </w:divBdr>
        </w:div>
        <w:div w:id="1887453102">
          <w:marLeft w:val="0"/>
          <w:marRight w:val="0"/>
          <w:marTop w:val="0"/>
          <w:marBottom w:val="0"/>
          <w:divBdr>
            <w:top w:val="none" w:sz="0" w:space="0" w:color="auto"/>
            <w:left w:val="none" w:sz="0" w:space="0" w:color="auto"/>
            <w:bottom w:val="none" w:sz="0" w:space="0" w:color="auto"/>
            <w:right w:val="none" w:sz="0" w:space="0" w:color="auto"/>
          </w:divBdr>
        </w:div>
        <w:div w:id="1917784120">
          <w:marLeft w:val="0"/>
          <w:marRight w:val="0"/>
          <w:marTop w:val="0"/>
          <w:marBottom w:val="0"/>
          <w:divBdr>
            <w:top w:val="none" w:sz="0" w:space="0" w:color="auto"/>
            <w:left w:val="none" w:sz="0" w:space="0" w:color="auto"/>
            <w:bottom w:val="none" w:sz="0" w:space="0" w:color="auto"/>
            <w:right w:val="none" w:sz="0" w:space="0" w:color="auto"/>
          </w:divBdr>
        </w:div>
        <w:div w:id="1952396106">
          <w:marLeft w:val="0"/>
          <w:marRight w:val="0"/>
          <w:marTop w:val="0"/>
          <w:marBottom w:val="0"/>
          <w:divBdr>
            <w:top w:val="none" w:sz="0" w:space="0" w:color="auto"/>
            <w:left w:val="none" w:sz="0" w:space="0" w:color="auto"/>
            <w:bottom w:val="none" w:sz="0" w:space="0" w:color="auto"/>
            <w:right w:val="none" w:sz="0" w:space="0" w:color="auto"/>
          </w:divBdr>
        </w:div>
        <w:div w:id="1979409133">
          <w:marLeft w:val="0"/>
          <w:marRight w:val="0"/>
          <w:marTop w:val="0"/>
          <w:marBottom w:val="0"/>
          <w:divBdr>
            <w:top w:val="none" w:sz="0" w:space="0" w:color="auto"/>
            <w:left w:val="none" w:sz="0" w:space="0" w:color="auto"/>
            <w:bottom w:val="none" w:sz="0" w:space="0" w:color="auto"/>
            <w:right w:val="none" w:sz="0" w:space="0" w:color="auto"/>
          </w:divBdr>
        </w:div>
        <w:div w:id="1993293345">
          <w:marLeft w:val="0"/>
          <w:marRight w:val="0"/>
          <w:marTop w:val="0"/>
          <w:marBottom w:val="0"/>
          <w:divBdr>
            <w:top w:val="none" w:sz="0" w:space="0" w:color="auto"/>
            <w:left w:val="none" w:sz="0" w:space="0" w:color="auto"/>
            <w:bottom w:val="none" w:sz="0" w:space="0" w:color="auto"/>
            <w:right w:val="none" w:sz="0" w:space="0" w:color="auto"/>
          </w:divBdr>
        </w:div>
        <w:div w:id="2009865329">
          <w:marLeft w:val="0"/>
          <w:marRight w:val="0"/>
          <w:marTop w:val="0"/>
          <w:marBottom w:val="0"/>
          <w:divBdr>
            <w:top w:val="none" w:sz="0" w:space="0" w:color="auto"/>
            <w:left w:val="none" w:sz="0" w:space="0" w:color="auto"/>
            <w:bottom w:val="none" w:sz="0" w:space="0" w:color="auto"/>
            <w:right w:val="none" w:sz="0" w:space="0" w:color="auto"/>
          </w:divBdr>
        </w:div>
        <w:div w:id="2119834023">
          <w:marLeft w:val="0"/>
          <w:marRight w:val="0"/>
          <w:marTop w:val="0"/>
          <w:marBottom w:val="0"/>
          <w:divBdr>
            <w:top w:val="none" w:sz="0" w:space="0" w:color="auto"/>
            <w:left w:val="none" w:sz="0" w:space="0" w:color="auto"/>
            <w:bottom w:val="none" w:sz="0" w:space="0" w:color="auto"/>
            <w:right w:val="none" w:sz="0" w:space="0" w:color="auto"/>
          </w:divBdr>
        </w:div>
        <w:div w:id="2122072571">
          <w:marLeft w:val="0"/>
          <w:marRight w:val="0"/>
          <w:marTop w:val="0"/>
          <w:marBottom w:val="0"/>
          <w:divBdr>
            <w:top w:val="none" w:sz="0" w:space="0" w:color="auto"/>
            <w:left w:val="none" w:sz="0" w:space="0" w:color="auto"/>
            <w:bottom w:val="none" w:sz="0" w:space="0" w:color="auto"/>
            <w:right w:val="none" w:sz="0" w:space="0" w:color="auto"/>
          </w:divBdr>
        </w:div>
      </w:divsChild>
    </w:div>
    <w:div w:id="752816115">
      <w:bodyDiv w:val="1"/>
      <w:marLeft w:val="0"/>
      <w:marRight w:val="0"/>
      <w:marTop w:val="0"/>
      <w:marBottom w:val="0"/>
      <w:divBdr>
        <w:top w:val="none" w:sz="0" w:space="0" w:color="auto"/>
        <w:left w:val="none" w:sz="0" w:space="0" w:color="auto"/>
        <w:bottom w:val="none" w:sz="0" w:space="0" w:color="auto"/>
        <w:right w:val="none" w:sz="0" w:space="0" w:color="auto"/>
      </w:divBdr>
    </w:div>
    <w:div w:id="758136632">
      <w:bodyDiv w:val="1"/>
      <w:marLeft w:val="0"/>
      <w:marRight w:val="0"/>
      <w:marTop w:val="0"/>
      <w:marBottom w:val="0"/>
      <w:divBdr>
        <w:top w:val="none" w:sz="0" w:space="0" w:color="auto"/>
        <w:left w:val="none" w:sz="0" w:space="0" w:color="auto"/>
        <w:bottom w:val="none" w:sz="0" w:space="0" w:color="auto"/>
        <w:right w:val="none" w:sz="0" w:space="0" w:color="auto"/>
      </w:divBdr>
    </w:div>
    <w:div w:id="831607834">
      <w:bodyDiv w:val="1"/>
      <w:marLeft w:val="0"/>
      <w:marRight w:val="0"/>
      <w:marTop w:val="0"/>
      <w:marBottom w:val="0"/>
      <w:divBdr>
        <w:top w:val="none" w:sz="0" w:space="0" w:color="auto"/>
        <w:left w:val="none" w:sz="0" w:space="0" w:color="auto"/>
        <w:bottom w:val="none" w:sz="0" w:space="0" w:color="auto"/>
        <w:right w:val="none" w:sz="0" w:space="0" w:color="auto"/>
      </w:divBdr>
    </w:div>
    <w:div w:id="841970659">
      <w:bodyDiv w:val="1"/>
      <w:marLeft w:val="0"/>
      <w:marRight w:val="0"/>
      <w:marTop w:val="0"/>
      <w:marBottom w:val="0"/>
      <w:divBdr>
        <w:top w:val="none" w:sz="0" w:space="0" w:color="auto"/>
        <w:left w:val="none" w:sz="0" w:space="0" w:color="auto"/>
        <w:bottom w:val="none" w:sz="0" w:space="0" w:color="auto"/>
        <w:right w:val="none" w:sz="0" w:space="0" w:color="auto"/>
      </w:divBdr>
      <w:divsChild>
        <w:div w:id="1102187025">
          <w:marLeft w:val="0"/>
          <w:marRight w:val="0"/>
          <w:marTop w:val="0"/>
          <w:marBottom w:val="0"/>
          <w:divBdr>
            <w:top w:val="none" w:sz="0" w:space="0" w:color="auto"/>
            <w:left w:val="none" w:sz="0" w:space="0" w:color="auto"/>
            <w:bottom w:val="none" w:sz="0" w:space="0" w:color="auto"/>
            <w:right w:val="none" w:sz="0" w:space="0" w:color="auto"/>
          </w:divBdr>
        </w:div>
        <w:div w:id="1653682111">
          <w:marLeft w:val="0"/>
          <w:marRight w:val="0"/>
          <w:marTop w:val="0"/>
          <w:marBottom w:val="0"/>
          <w:divBdr>
            <w:top w:val="none" w:sz="0" w:space="0" w:color="auto"/>
            <w:left w:val="none" w:sz="0" w:space="0" w:color="auto"/>
            <w:bottom w:val="none" w:sz="0" w:space="0" w:color="auto"/>
            <w:right w:val="none" w:sz="0" w:space="0" w:color="auto"/>
          </w:divBdr>
        </w:div>
        <w:div w:id="2028404972">
          <w:marLeft w:val="0"/>
          <w:marRight w:val="0"/>
          <w:marTop w:val="0"/>
          <w:marBottom w:val="0"/>
          <w:divBdr>
            <w:top w:val="none" w:sz="0" w:space="0" w:color="auto"/>
            <w:left w:val="none" w:sz="0" w:space="0" w:color="auto"/>
            <w:bottom w:val="none" w:sz="0" w:space="0" w:color="auto"/>
            <w:right w:val="none" w:sz="0" w:space="0" w:color="auto"/>
          </w:divBdr>
        </w:div>
      </w:divsChild>
    </w:div>
    <w:div w:id="885533386">
      <w:bodyDiv w:val="1"/>
      <w:marLeft w:val="0"/>
      <w:marRight w:val="0"/>
      <w:marTop w:val="0"/>
      <w:marBottom w:val="0"/>
      <w:divBdr>
        <w:top w:val="none" w:sz="0" w:space="0" w:color="auto"/>
        <w:left w:val="none" w:sz="0" w:space="0" w:color="auto"/>
        <w:bottom w:val="none" w:sz="0" w:space="0" w:color="auto"/>
        <w:right w:val="none" w:sz="0" w:space="0" w:color="auto"/>
      </w:divBdr>
    </w:div>
    <w:div w:id="900360041">
      <w:bodyDiv w:val="1"/>
      <w:marLeft w:val="0"/>
      <w:marRight w:val="0"/>
      <w:marTop w:val="0"/>
      <w:marBottom w:val="0"/>
      <w:divBdr>
        <w:top w:val="none" w:sz="0" w:space="0" w:color="auto"/>
        <w:left w:val="none" w:sz="0" w:space="0" w:color="auto"/>
        <w:bottom w:val="none" w:sz="0" w:space="0" w:color="auto"/>
        <w:right w:val="none" w:sz="0" w:space="0" w:color="auto"/>
      </w:divBdr>
    </w:div>
    <w:div w:id="904416436">
      <w:bodyDiv w:val="1"/>
      <w:marLeft w:val="0"/>
      <w:marRight w:val="0"/>
      <w:marTop w:val="0"/>
      <w:marBottom w:val="0"/>
      <w:divBdr>
        <w:top w:val="none" w:sz="0" w:space="0" w:color="auto"/>
        <w:left w:val="none" w:sz="0" w:space="0" w:color="auto"/>
        <w:bottom w:val="none" w:sz="0" w:space="0" w:color="auto"/>
        <w:right w:val="none" w:sz="0" w:space="0" w:color="auto"/>
      </w:divBdr>
    </w:div>
    <w:div w:id="907157205">
      <w:bodyDiv w:val="1"/>
      <w:marLeft w:val="0"/>
      <w:marRight w:val="0"/>
      <w:marTop w:val="0"/>
      <w:marBottom w:val="0"/>
      <w:divBdr>
        <w:top w:val="none" w:sz="0" w:space="0" w:color="auto"/>
        <w:left w:val="none" w:sz="0" w:space="0" w:color="auto"/>
        <w:bottom w:val="none" w:sz="0" w:space="0" w:color="auto"/>
        <w:right w:val="none" w:sz="0" w:space="0" w:color="auto"/>
      </w:divBdr>
    </w:div>
    <w:div w:id="916018641">
      <w:bodyDiv w:val="1"/>
      <w:marLeft w:val="0"/>
      <w:marRight w:val="0"/>
      <w:marTop w:val="0"/>
      <w:marBottom w:val="0"/>
      <w:divBdr>
        <w:top w:val="none" w:sz="0" w:space="0" w:color="auto"/>
        <w:left w:val="none" w:sz="0" w:space="0" w:color="auto"/>
        <w:bottom w:val="none" w:sz="0" w:space="0" w:color="auto"/>
        <w:right w:val="none" w:sz="0" w:space="0" w:color="auto"/>
      </w:divBdr>
    </w:div>
    <w:div w:id="916985456">
      <w:bodyDiv w:val="1"/>
      <w:marLeft w:val="0"/>
      <w:marRight w:val="0"/>
      <w:marTop w:val="0"/>
      <w:marBottom w:val="0"/>
      <w:divBdr>
        <w:top w:val="none" w:sz="0" w:space="0" w:color="auto"/>
        <w:left w:val="none" w:sz="0" w:space="0" w:color="auto"/>
        <w:bottom w:val="none" w:sz="0" w:space="0" w:color="auto"/>
        <w:right w:val="none" w:sz="0" w:space="0" w:color="auto"/>
      </w:divBdr>
    </w:div>
    <w:div w:id="959261480">
      <w:bodyDiv w:val="1"/>
      <w:marLeft w:val="0"/>
      <w:marRight w:val="0"/>
      <w:marTop w:val="0"/>
      <w:marBottom w:val="0"/>
      <w:divBdr>
        <w:top w:val="none" w:sz="0" w:space="0" w:color="auto"/>
        <w:left w:val="none" w:sz="0" w:space="0" w:color="auto"/>
        <w:bottom w:val="none" w:sz="0" w:space="0" w:color="auto"/>
        <w:right w:val="none" w:sz="0" w:space="0" w:color="auto"/>
      </w:divBdr>
    </w:div>
    <w:div w:id="996423374">
      <w:bodyDiv w:val="1"/>
      <w:marLeft w:val="0"/>
      <w:marRight w:val="0"/>
      <w:marTop w:val="0"/>
      <w:marBottom w:val="0"/>
      <w:divBdr>
        <w:top w:val="none" w:sz="0" w:space="0" w:color="auto"/>
        <w:left w:val="none" w:sz="0" w:space="0" w:color="auto"/>
        <w:bottom w:val="none" w:sz="0" w:space="0" w:color="auto"/>
        <w:right w:val="none" w:sz="0" w:space="0" w:color="auto"/>
      </w:divBdr>
    </w:div>
    <w:div w:id="1019114234">
      <w:bodyDiv w:val="1"/>
      <w:marLeft w:val="0"/>
      <w:marRight w:val="0"/>
      <w:marTop w:val="0"/>
      <w:marBottom w:val="0"/>
      <w:divBdr>
        <w:top w:val="none" w:sz="0" w:space="0" w:color="auto"/>
        <w:left w:val="none" w:sz="0" w:space="0" w:color="auto"/>
        <w:bottom w:val="none" w:sz="0" w:space="0" w:color="auto"/>
        <w:right w:val="none" w:sz="0" w:space="0" w:color="auto"/>
      </w:divBdr>
      <w:divsChild>
        <w:div w:id="79258657">
          <w:marLeft w:val="0"/>
          <w:marRight w:val="0"/>
          <w:marTop w:val="0"/>
          <w:marBottom w:val="0"/>
          <w:divBdr>
            <w:top w:val="none" w:sz="0" w:space="0" w:color="auto"/>
            <w:left w:val="none" w:sz="0" w:space="0" w:color="auto"/>
            <w:bottom w:val="none" w:sz="0" w:space="0" w:color="auto"/>
            <w:right w:val="none" w:sz="0" w:space="0" w:color="auto"/>
          </w:divBdr>
        </w:div>
        <w:div w:id="207500633">
          <w:marLeft w:val="0"/>
          <w:marRight w:val="0"/>
          <w:marTop w:val="0"/>
          <w:marBottom w:val="0"/>
          <w:divBdr>
            <w:top w:val="none" w:sz="0" w:space="0" w:color="auto"/>
            <w:left w:val="none" w:sz="0" w:space="0" w:color="auto"/>
            <w:bottom w:val="none" w:sz="0" w:space="0" w:color="auto"/>
            <w:right w:val="none" w:sz="0" w:space="0" w:color="auto"/>
          </w:divBdr>
        </w:div>
        <w:div w:id="254091113">
          <w:marLeft w:val="0"/>
          <w:marRight w:val="0"/>
          <w:marTop w:val="0"/>
          <w:marBottom w:val="0"/>
          <w:divBdr>
            <w:top w:val="none" w:sz="0" w:space="0" w:color="auto"/>
            <w:left w:val="none" w:sz="0" w:space="0" w:color="auto"/>
            <w:bottom w:val="none" w:sz="0" w:space="0" w:color="auto"/>
            <w:right w:val="none" w:sz="0" w:space="0" w:color="auto"/>
          </w:divBdr>
        </w:div>
        <w:div w:id="523397264">
          <w:marLeft w:val="0"/>
          <w:marRight w:val="0"/>
          <w:marTop w:val="0"/>
          <w:marBottom w:val="0"/>
          <w:divBdr>
            <w:top w:val="none" w:sz="0" w:space="0" w:color="auto"/>
            <w:left w:val="none" w:sz="0" w:space="0" w:color="auto"/>
            <w:bottom w:val="none" w:sz="0" w:space="0" w:color="auto"/>
            <w:right w:val="none" w:sz="0" w:space="0" w:color="auto"/>
          </w:divBdr>
        </w:div>
        <w:div w:id="671949514">
          <w:marLeft w:val="0"/>
          <w:marRight w:val="0"/>
          <w:marTop w:val="0"/>
          <w:marBottom w:val="0"/>
          <w:divBdr>
            <w:top w:val="none" w:sz="0" w:space="0" w:color="auto"/>
            <w:left w:val="none" w:sz="0" w:space="0" w:color="auto"/>
            <w:bottom w:val="none" w:sz="0" w:space="0" w:color="auto"/>
            <w:right w:val="none" w:sz="0" w:space="0" w:color="auto"/>
          </w:divBdr>
        </w:div>
        <w:div w:id="848328961">
          <w:marLeft w:val="0"/>
          <w:marRight w:val="0"/>
          <w:marTop w:val="0"/>
          <w:marBottom w:val="0"/>
          <w:divBdr>
            <w:top w:val="none" w:sz="0" w:space="0" w:color="auto"/>
            <w:left w:val="none" w:sz="0" w:space="0" w:color="auto"/>
            <w:bottom w:val="none" w:sz="0" w:space="0" w:color="auto"/>
            <w:right w:val="none" w:sz="0" w:space="0" w:color="auto"/>
          </w:divBdr>
        </w:div>
        <w:div w:id="884291628">
          <w:marLeft w:val="0"/>
          <w:marRight w:val="0"/>
          <w:marTop w:val="0"/>
          <w:marBottom w:val="0"/>
          <w:divBdr>
            <w:top w:val="none" w:sz="0" w:space="0" w:color="auto"/>
            <w:left w:val="none" w:sz="0" w:space="0" w:color="auto"/>
            <w:bottom w:val="none" w:sz="0" w:space="0" w:color="auto"/>
            <w:right w:val="none" w:sz="0" w:space="0" w:color="auto"/>
          </w:divBdr>
        </w:div>
        <w:div w:id="1104495305">
          <w:marLeft w:val="0"/>
          <w:marRight w:val="0"/>
          <w:marTop w:val="0"/>
          <w:marBottom w:val="0"/>
          <w:divBdr>
            <w:top w:val="none" w:sz="0" w:space="0" w:color="auto"/>
            <w:left w:val="none" w:sz="0" w:space="0" w:color="auto"/>
            <w:bottom w:val="none" w:sz="0" w:space="0" w:color="auto"/>
            <w:right w:val="none" w:sz="0" w:space="0" w:color="auto"/>
          </w:divBdr>
        </w:div>
        <w:div w:id="1182205864">
          <w:marLeft w:val="0"/>
          <w:marRight w:val="0"/>
          <w:marTop w:val="0"/>
          <w:marBottom w:val="0"/>
          <w:divBdr>
            <w:top w:val="none" w:sz="0" w:space="0" w:color="auto"/>
            <w:left w:val="none" w:sz="0" w:space="0" w:color="auto"/>
            <w:bottom w:val="none" w:sz="0" w:space="0" w:color="auto"/>
            <w:right w:val="none" w:sz="0" w:space="0" w:color="auto"/>
          </w:divBdr>
        </w:div>
        <w:div w:id="1293287966">
          <w:marLeft w:val="-75"/>
          <w:marRight w:val="0"/>
          <w:marTop w:val="30"/>
          <w:marBottom w:val="30"/>
          <w:divBdr>
            <w:top w:val="none" w:sz="0" w:space="0" w:color="auto"/>
            <w:left w:val="none" w:sz="0" w:space="0" w:color="auto"/>
            <w:bottom w:val="none" w:sz="0" w:space="0" w:color="auto"/>
            <w:right w:val="none" w:sz="0" w:space="0" w:color="auto"/>
          </w:divBdr>
          <w:divsChild>
            <w:div w:id="202907767">
              <w:marLeft w:val="0"/>
              <w:marRight w:val="0"/>
              <w:marTop w:val="0"/>
              <w:marBottom w:val="0"/>
              <w:divBdr>
                <w:top w:val="none" w:sz="0" w:space="0" w:color="auto"/>
                <w:left w:val="none" w:sz="0" w:space="0" w:color="auto"/>
                <w:bottom w:val="none" w:sz="0" w:space="0" w:color="auto"/>
                <w:right w:val="none" w:sz="0" w:space="0" w:color="auto"/>
              </w:divBdr>
              <w:divsChild>
                <w:div w:id="1422262936">
                  <w:marLeft w:val="0"/>
                  <w:marRight w:val="0"/>
                  <w:marTop w:val="0"/>
                  <w:marBottom w:val="0"/>
                  <w:divBdr>
                    <w:top w:val="none" w:sz="0" w:space="0" w:color="auto"/>
                    <w:left w:val="none" w:sz="0" w:space="0" w:color="auto"/>
                    <w:bottom w:val="none" w:sz="0" w:space="0" w:color="auto"/>
                    <w:right w:val="none" w:sz="0" w:space="0" w:color="auto"/>
                  </w:divBdr>
                </w:div>
              </w:divsChild>
            </w:div>
            <w:div w:id="434325000">
              <w:marLeft w:val="0"/>
              <w:marRight w:val="0"/>
              <w:marTop w:val="0"/>
              <w:marBottom w:val="0"/>
              <w:divBdr>
                <w:top w:val="none" w:sz="0" w:space="0" w:color="auto"/>
                <w:left w:val="none" w:sz="0" w:space="0" w:color="auto"/>
                <w:bottom w:val="none" w:sz="0" w:space="0" w:color="auto"/>
                <w:right w:val="none" w:sz="0" w:space="0" w:color="auto"/>
              </w:divBdr>
              <w:divsChild>
                <w:div w:id="495268157">
                  <w:marLeft w:val="0"/>
                  <w:marRight w:val="0"/>
                  <w:marTop w:val="0"/>
                  <w:marBottom w:val="0"/>
                  <w:divBdr>
                    <w:top w:val="none" w:sz="0" w:space="0" w:color="auto"/>
                    <w:left w:val="none" w:sz="0" w:space="0" w:color="auto"/>
                    <w:bottom w:val="none" w:sz="0" w:space="0" w:color="auto"/>
                    <w:right w:val="none" w:sz="0" w:space="0" w:color="auto"/>
                  </w:divBdr>
                </w:div>
              </w:divsChild>
            </w:div>
            <w:div w:id="818151880">
              <w:marLeft w:val="0"/>
              <w:marRight w:val="0"/>
              <w:marTop w:val="0"/>
              <w:marBottom w:val="0"/>
              <w:divBdr>
                <w:top w:val="none" w:sz="0" w:space="0" w:color="auto"/>
                <w:left w:val="none" w:sz="0" w:space="0" w:color="auto"/>
                <w:bottom w:val="none" w:sz="0" w:space="0" w:color="auto"/>
                <w:right w:val="none" w:sz="0" w:space="0" w:color="auto"/>
              </w:divBdr>
              <w:divsChild>
                <w:div w:id="838732165">
                  <w:marLeft w:val="0"/>
                  <w:marRight w:val="0"/>
                  <w:marTop w:val="0"/>
                  <w:marBottom w:val="0"/>
                  <w:divBdr>
                    <w:top w:val="none" w:sz="0" w:space="0" w:color="auto"/>
                    <w:left w:val="none" w:sz="0" w:space="0" w:color="auto"/>
                    <w:bottom w:val="none" w:sz="0" w:space="0" w:color="auto"/>
                    <w:right w:val="none" w:sz="0" w:space="0" w:color="auto"/>
                  </w:divBdr>
                </w:div>
              </w:divsChild>
            </w:div>
            <w:div w:id="842862623">
              <w:marLeft w:val="0"/>
              <w:marRight w:val="0"/>
              <w:marTop w:val="0"/>
              <w:marBottom w:val="0"/>
              <w:divBdr>
                <w:top w:val="none" w:sz="0" w:space="0" w:color="auto"/>
                <w:left w:val="none" w:sz="0" w:space="0" w:color="auto"/>
                <w:bottom w:val="none" w:sz="0" w:space="0" w:color="auto"/>
                <w:right w:val="none" w:sz="0" w:space="0" w:color="auto"/>
              </w:divBdr>
              <w:divsChild>
                <w:div w:id="1933197538">
                  <w:marLeft w:val="0"/>
                  <w:marRight w:val="0"/>
                  <w:marTop w:val="0"/>
                  <w:marBottom w:val="0"/>
                  <w:divBdr>
                    <w:top w:val="none" w:sz="0" w:space="0" w:color="auto"/>
                    <w:left w:val="none" w:sz="0" w:space="0" w:color="auto"/>
                    <w:bottom w:val="none" w:sz="0" w:space="0" w:color="auto"/>
                    <w:right w:val="none" w:sz="0" w:space="0" w:color="auto"/>
                  </w:divBdr>
                </w:div>
              </w:divsChild>
            </w:div>
            <w:div w:id="1376999342">
              <w:marLeft w:val="0"/>
              <w:marRight w:val="0"/>
              <w:marTop w:val="0"/>
              <w:marBottom w:val="0"/>
              <w:divBdr>
                <w:top w:val="none" w:sz="0" w:space="0" w:color="auto"/>
                <w:left w:val="none" w:sz="0" w:space="0" w:color="auto"/>
                <w:bottom w:val="none" w:sz="0" w:space="0" w:color="auto"/>
                <w:right w:val="none" w:sz="0" w:space="0" w:color="auto"/>
              </w:divBdr>
              <w:divsChild>
                <w:div w:id="1957904637">
                  <w:marLeft w:val="0"/>
                  <w:marRight w:val="0"/>
                  <w:marTop w:val="0"/>
                  <w:marBottom w:val="0"/>
                  <w:divBdr>
                    <w:top w:val="none" w:sz="0" w:space="0" w:color="auto"/>
                    <w:left w:val="none" w:sz="0" w:space="0" w:color="auto"/>
                    <w:bottom w:val="none" w:sz="0" w:space="0" w:color="auto"/>
                    <w:right w:val="none" w:sz="0" w:space="0" w:color="auto"/>
                  </w:divBdr>
                </w:div>
              </w:divsChild>
            </w:div>
            <w:div w:id="1523280711">
              <w:marLeft w:val="0"/>
              <w:marRight w:val="0"/>
              <w:marTop w:val="0"/>
              <w:marBottom w:val="0"/>
              <w:divBdr>
                <w:top w:val="none" w:sz="0" w:space="0" w:color="auto"/>
                <w:left w:val="none" w:sz="0" w:space="0" w:color="auto"/>
                <w:bottom w:val="none" w:sz="0" w:space="0" w:color="auto"/>
                <w:right w:val="none" w:sz="0" w:space="0" w:color="auto"/>
              </w:divBdr>
              <w:divsChild>
                <w:div w:id="192545197">
                  <w:marLeft w:val="0"/>
                  <w:marRight w:val="0"/>
                  <w:marTop w:val="0"/>
                  <w:marBottom w:val="0"/>
                  <w:divBdr>
                    <w:top w:val="none" w:sz="0" w:space="0" w:color="auto"/>
                    <w:left w:val="none" w:sz="0" w:space="0" w:color="auto"/>
                    <w:bottom w:val="none" w:sz="0" w:space="0" w:color="auto"/>
                    <w:right w:val="none" w:sz="0" w:space="0" w:color="auto"/>
                  </w:divBdr>
                </w:div>
              </w:divsChild>
            </w:div>
            <w:div w:id="1742943214">
              <w:marLeft w:val="0"/>
              <w:marRight w:val="0"/>
              <w:marTop w:val="0"/>
              <w:marBottom w:val="0"/>
              <w:divBdr>
                <w:top w:val="none" w:sz="0" w:space="0" w:color="auto"/>
                <w:left w:val="none" w:sz="0" w:space="0" w:color="auto"/>
                <w:bottom w:val="none" w:sz="0" w:space="0" w:color="auto"/>
                <w:right w:val="none" w:sz="0" w:space="0" w:color="auto"/>
              </w:divBdr>
              <w:divsChild>
                <w:div w:id="99185944">
                  <w:marLeft w:val="0"/>
                  <w:marRight w:val="0"/>
                  <w:marTop w:val="0"/>
                  <w:marBottom w:val="0"/>
                  <w:divBdr>
                    <w:top w:val="none" w:sz="0" w:space="0" w:color="auto"/>
                    <w:left w:val="none" w:sz="0" w:space="0" w:color="auto"/>
                    <w:bottom w:val="none" w:sz="0" w:space="0" w:color="auto"/>
                    <w:right w:val="none" w:sz="0" w:space="0" w:color="auto"/>
                  </w:divBdr>
                </w:div>
                <w:div w:id="452674909">
                  <w:marLeft w:val="0"/>
                  <w:marRight w:val="0"/>
                  <w:marTop w:val="0"/>
                  <w:marBottom w:val="0"/>
                  <w:divBdr>
                    <w:top w:val="none" w:sz="0" w:space="0" w:color="auto"/>
                    <w:left w:val="none" w:sz="0" w:space="0" w:color="auto"/>
                    <w:bottom w:val="none" w:sz="0" w:space="0" w:color="auto"/>
                    <w:right w:val="none" w:sz="0" w:space="0" w:color="auto"/>
                  </w:divBdr>
                </w:div>
                <w:div w:id="723409665">
                  <w:marLeft w:val="0"/>
                  <w:marRight w:val="0"/>
                  <w:marTop w:val="0"/>
                  <w:marBottom w:val="0"/>
                  <w:divBdr>
                    <w:top w:val="none" w:sz="0" w:space="0" w:color="auto"/>
                    <w:left w:val="none" w:sz="0" w:space="0" w:color="auto"/>
                    <w:bottom w:val="none" w:sz="0" w:space="0" w:color="auto"/>
                    <w:right w:val="none" w:sz="0" w:space="0" w:color="auto"/>
                  </w:divBdr>
                </w:div>
                <w:div w:id="1326399910">
                  <w:marLeft w:val="0"/>
                  <w:marRight w:val="0"/>
                  <w:marTop w:val="0"/>
                  <w:marBottom w:val="0"/>
                  <w:divBdr>
                    <w:top w:val="none" w:sz="0" w:space="0" w:color="auto"/>
                    <w:left w:val="none" w:sz="0" w:space="0" w:color="auto"/>
                    <w:bottom w:val="none" w:sz="0" w:space="0" w:color="auto"/>
                    <w:right w:val="none" w:sz="0" w:space="0" w:color="auto"/>
                  </w:divBdr>
                </w:div>
                <w:div w:id="2072000065">
                  <w:marLeft w:val="0"/>
                  <w:marRight w:val="0"/>
                  <w:marTop w:val="0"/>
                  <w:marBottom w:val="0"/>
                  <w:divBdr>
                    <w:top w:val="none" w:sz="0" w:space="0" w:color="auto"/>
                    <w:left w:val="none" w:sz="0" w:space="0" w:color="auto"/>
                    <w:bottom w:val="none" w:sz="0" w:space="0" w:color="auto"/>
                    <w:right w:val="none" w:sz="0" w:space="0" w:color="auto"/>
                  </w:divBdr>
                </w:div>
              </w:divsChild>
            </w:div>
            <w:div w:id="1761104048">
              <w:marLeft w:val="0"/>
              <w:marRight w:val="0"/>
              <w:marTop w:val="0"/>
              <w:marBottom w:val="0"/>
              <w:divBdr>
                <w:top w:val="none" w:sz="0" w:space="0" w:color="auto"/>
                <w:left w:val="none" w:sz="0" w:space="0" w:color="auto"/>
                <w:bottom w:val="none" w:sz="0" w:space="0" w:color="auto"/>
                <w:right w:val="none" w:sz="0" w:space="0" w:color="auto"/>
              </w:divBdr>
              <w:divsChild>
                <w:div w:id="530456079">
                  <w:marLeft w:val="0"/>
                  <w:marRight w:val="0"/>
                  <w:marTop w:val="0"/>
                  <w:marBottom w:val="0"/>
                  <w:divBdr>
                    <w:top w:val="none" w:sz="0" w:space="0" w:color="auto"/>
                    <w:left w:val="none" w:sz="0" w:space="0" w:color="auto"/>
                    <w:bottom w:val="none" w:sz="0" w:space="0" w:color="auto"/>
                    <w:right w:val="none" w:sz="0" w:space="0" w:color="auto"/>
                  </w:divBdr>
                </w:div>
                <w:div w:id="943416829">
                  <w:marLeft w:val="0"/>
                  <w:marRight w:val="0"/>
                  <w:marTop w:val="0"/>
                  <w:marBottom w:val="0"/>
                  <w:divBdr>
                    <w:top w:val="none" w:sz="0" w:space="0" w:color="auto"/>
                    <w:left w:val="none" w:sz="0" w:space="0" w:color="auto"/>
                    <w:bottom w:val="none" w:sz="0" w:space="0" w:color="auto"/>
                    <w:right w:val="none" w:sz="0" w:space="0" w:color="auto"/>
                  </w:divBdr>
                </w:div>
                <w:div w:id="981885030">
                  <w:marLeft w:val="0"/>
                  <w:marRight w:val="0"/>
                  <w:marTop w:val="0"/>
                  <w:marBottom w:val="0"/>
                  <w:divBdr>
                    <w:top w:val="none" w:sz="0" w:space="0" w:color="auto"/>
                    <w:left w:val="none" w:sz="0" w:space="0" w:color="auto"/>
                    <w:bottom w:val="none" w:sz="0" w:space="0" w:color="auto"/>
                    <w:right w:val="none" w:sz="0" w:space="0" w:color="auto"/>
                  </w:divBdr>
                </w:div>
                <w:div w:id="1150560618">
                  <w:marLeft w:val="0"/>
                  <w:marRight w:val="0"/>
                  <w:marTop w:val="0"/>
                  <w:marBottom w:val="0"/>
                  <w:divBdr>
                    <w:top w:val="none" w:sz="0" w:space="0" w:color="auto"/>
                    <w:left w:val="none" w:sz="0" w:space="0" w:color="auto"/>
                    <w:bottom w:val="none" w:sz="0" w:space="0" w:color="auto"/>
                    <w:right w:val="none" w:sz="0" w:space="0" w:color="auto"/>
                  </w:divBdr>
                </w:div>
                <w:div w:id="1415129229">
                  <w:marLeft w:val="0"/>
                  <w:marRight w:val="0"/>
                  <w:marTop w:val="0"/>
                  <w:marBottom w:val="0"/>
                  <w:divBdr>
                    <w:top w:val="none" w:sz="0" w:space="0" w:color="auto"/>
                    <w:left w:val="none" w:sz="0" w:space="0" w:color="auto"/>
                    <w:bottom w:val="none" w:sz="0" w:space="0" w:color="auto"/>
                    <w:right w:val="none" w:sz="0" w:space="0" w:color="auto"/>
                  </w:divBdr>
                </w:div>
                <w:div w:id="1477600330">
                  <w:marLeft w:val="0"/>
                  <w:marRight w:val="0"/>
                  <w:marTop w:val="0"/>
                  <w:marBottom w:val="0"/>
                  <w:divBdr>
                    <w:top w:val="none" w:sz="0" w:space="0" w:color="auto"/>
                    <w:left w:val="none" w:sz="0" w:space="0" w:color="auto"/>
                    <w:bottom w:val="none" w:sz="0" w:space="0" w:color="auto"/>
                    <w:right w:val="none" w:sz="0" w:space="0" w:color="auto"/>
                  </w:divBdr>
                </w:div>
              </w:divsChild>
            </w:div>
            <w:div w:id="1895195848">
              <w:marLeft w:val="0"/>
              <w:marRight w:val="0"/>
              <w:marTop w:val="0"/>
              <w:marBottom w:val="0"/>
              <w:divBdr>
                <w:top w:val="none" w:sz="0" w:space="0" w:color="auto"/>
                <w:left w:val="none" w:sz="0" w:space="0" w:color="auto"/>
                <w:bottom w:val="none" w:sz="0" w:space="0" w:color="auto"/>
                <w:right w:val="none" w:sz="0" w:space="0" w:color="auto"/>
              </w:divBdr>
              <w:divsChild>
                <w:div w:id="103831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1038">
          <w:marLeft w:val="0"/>
          <w:marRight w:val="0"/>
          <w:marTop w:val="0"/>
          <w:marBottom w:val="0"/>
          <w:divBdr>
            <w:top w:val="none" w:sz="0" w:space="0" w:color="auto"/>
            <w:left w:val="none" w:sz="0" w:space="0" w:color="auto"/>
            <w:bottom w:val="none" w:sz="0" w:space="0" w:color="auto"/>
            <w:right w:val="none" w:sz="0" w:space="0" w:color="auto"/>
          </w:divBdr>
        </w:div>
        <w:div w:id="1401293450">
          <w:marLeft w:val="0"/>
          <w:marRight w:val="0"/>
          <w:marTop w:val="0"/>
          <w:marBottom w:val="0"/>
          <w:divBdr>
            <w:top w:val="none" w:sz="0" w:space="0" w:color="auto"/>
            <w:left w:val="none" w:sz="0" w:space="0" w:color="auto"/>
            <w:bottom w:val="none" w:sz="0" w:space="0" w:color="auto"/>
            <w:right w:val="none" w:sz="0" w:space="0" w:color="auto"/>
          </w:divBdr>
        </w:div>
        <w:div w:id="1455980434">
          <w:marLeft w:val="0"/>
          <w:marRight w:val="0"/>
          <w:marTop w:val="0"/>
          <w:marBottom w:val="0"/>
          <w:divBdr>
            <w:top w:val="none" w:sz="0" w:space="0" w:color="auto"/>
            <w:left w:val="none" w:sz="0" w:space="0" w:color="auto"/>
            <w:bottom w:val="none" w:sz="0" w:space="0" w:color="auto"/>
            <w:right w:val="none" w:sz="0" w:space="0" w:color="auto"/>
          </w:divBdr>
        </w:div>
        <w:div w:id="1741948034">
          <w:marLeft w:val="0"/>
          <w:marRight w:val="0"/>
          <w:marTop w:val="0"/>
          <w:marBottom w:val="0"/>
          <w:divBdr>
            <w:top w:val="none" w:sz="0" w:space="0" w:color="auto"/>
            <w:left w:val="none" w:sz="0" w:space="0" w:color="auto"/>
            <w:bottom w:val="none" w:sz="0" w:space="0" w:color="auto"/>
            <w:right w:val="none" w:sz="0" w:space="0" w:color="auto"/>
          </w:divBdr>
        </w:div>
        <w:div w:id="2035573376">
          <w:marLeft w:val="0"/>
          <w:marRight w:val="0"/>
          <w:marTop w:val="0"/>
          <w:marBottom w:val="0"/>
          <w:divBdr>
            <w:top w:val="none" w:sz="0" w:space="0" w:color="auto"/>
            <w:left w:val="none" w:sz="0" w:space="0" w:color="auto"/>
            <w:bottom w:val="none" w:sz="0" w:space="0" w:color="auto"/>
            <w:right w:val="none" w:sz="0" w:space="0" w:color="auto"/>
          </w:divBdr>
        </w:div>
        <w:div w:id="2096896875">
          <w:marLeft w:val="0"/>
          <w:marRight w:val="0"/>
          <w:marTop w:val="0"/>
          <w:marBottom w:val="0"/>
          <w:divBdr>
            <w:top w:val="none" w:sz="0" w:space="0" w:color="auto"/>
            <w:left w:val="none" w:sz="0" w:space="0" w:color="auto"/>
            <w:bottom w:val="none" w:sz="0" w:space="0" w:color="auto"/>
            <w:right w:val="none" w:sz="0" w:space="0" w:color="auto"/>
          </w:divBdr>
        </w:div>
      </w:divsChild>
    </w:div>
    <w:div w:id="1040521444">
      <w:bodyDiv w:val="1"/>
      <w:marLeft w:val="0"/>
      <w:marRight w:val="0"/>
      <w:marTop w:val="0"/>
      <w:marBottom w:val="0"/>
      <w:divBdr>
        <w:top w:val="none" w:sz="0" w:space="0" w:color="auto"/>
        <w:left w:val="none" w:sz="0" w:space="0" w:color="auto"/>
        <w:bottom w:val="none" w:sz="0" w:space="0" w:color="auto"/>
        <w:right w:val="none" w:sz="0" w:space="0" w:color="auto"/>
      </w:divBdr>
    </w:div>
    <w:div w:id="1062483346">
      <w:bodyDiv w:val="1"/>
      <w:marLeft w:val="0"/>
      <w:marRight w:val="0"/>
      <w:marTop w:val="0"/>
      <w:marBottom w:val="0"/>
      <w:divBdr>
        <w:top w:val="none" w:sz="0" w:space="0" w:color="auto"/>
        <w:left w:val="none" w:sz="0" w:space="0" w:color="auto"/>
        <w:bottom w:val="none" w:sz="0" w:space="0" w:color="auto"/>
        <w:right w:val="none" w:sz="0" w:space="0" w:color="auto"/>
      </w:divBdr>
    </w:div>
    <w:div w:id="1070352014">
      <w:bodyDiv w:val="1"/>
      <w:marLeft w:val="0"/>
      <w:marRight w:val="0"/>
      <w:marTop w:val="0"/>
      <w:marBottom w:val="0"/>
      <w:divBdr>
        <w:top w:val="none" w:sz="0" w:space="0" w:color="auto"/>
        <w:left w:val="none" w:sz="0" w:space="0" w:color="auto"/>
        <w:bottom w:val="none" w:sz="0" w:space="0" w:color="auto"/>
        <w:right w:val="none" w:sz="0" w:space="0" w:color="auto"/>
      </w:divBdr>
    </w:div>
    <w:div w:id="1079982643">
      <w:bodyDiv w:val="1"/>
      <w:marLeft w:val="0"/>
      <w:marRight w:val="0"/>
      <w:marTop w:val="0"/>
      <w:marBottom w:val="0"/>
      <w:divBdr>
        <w:top w:val="none" w:sz="0" w:space="0" w:color="auto"/>
        <w:left w:val="none" w:sz="0" w:space="0" w:color="auto"/>
        <w:bottom w:val="none" w:sz="0" w:space="0" w:color="auto"/>
        <w:right w:val="none" w:sz="0" w:space="0" w:color="auto"/>
      </w:divBdr>
    </w:div>
    <w:div w:id="1136532779">
      <w:bodyDiv w:val="1"/>
      <w:marLeft w:val="0"/>
      <w:marRight w:val="0"/>
      <w:marTop w:val="0"/>
      <w:marBottom w:val="0"/>
      <w:divBdr>
        <w:top w:val="none" w:sz="0" w:space="0" w:color="auto"/>
        <w:left w:val="none" w:sz="0" w:space="0" w:color="auto"/>
        <w:bottom w:val="none" w:sz="0" w:space="0" w:color="auto"/>
        <w:right w:val="none" w:sz="0" w:space="0" w:color="auto"/>
      </w:divBdr>
    </w:div>
    <w:div w:id="1160078767">
      <w:bodyDiv w:val="1"/>
      <w:marLeft w:val="0"/>
      <w:marRight w:val="0"/>
      <w:marTop w:val="0"/>
      <w:marBottom w:val="0"/>
      <w:divBdr>
        <w:top w:val="none" w:sz="0" w:space="0" w:color="auto"/>
        <w:left w:val="none" w:sz="0" w:space="0" w:color="auto"/>
        <w:bottom w:val="none" w:sz="0" w:space="0" w:color="auto"/>
        <w:right w:val="none" w:sz="0" w:space="0" w:color="auto"/>
      </w:divBdr>
    </w:div>
    <w:div w:id="1162045561">
      <w:bodyDiv w:val="1"/>
      <w:marLeft w:val="0"/>
      <w:marRight w:val="0"/>
      <w:marTop w:val="0"/>
      <w:marBottom w:val="0"/>
      <w:divBdr>
        <w:top w:val="none" w:sz="0" w:space="0" w:color="auto"/>
        <w:left w:val="none" w:sz="0" w:space="0" w:color="auto"/>
        <w:bottom w:val="none" w:sz="0" w:space="0" w:color="auto"/>
        <w:right w:val="none" w:sz="0" w:space="0" w:color="auto"/>
      </w:divBdr>
    </w:div>
    <w:div w:id="1235973542">
      <w:bodyDiv w:val="1"/>
      <w:marLeft w:val="0"/>
      <w:marRight w:val="0"/>
      <w:marTop w:val="0"/>
      <w:marBottom w:val="0"/>
      <w:divBdr>
        <w:top w:val="none" w:sz="0" w:space="0" w:color="auto"/>
        <w:left w:val="none" w:sz="0" w:space="0" w:color="auto"/>
        <w:bottom w:val="none" w:sz="0" w:space="0" w:color="auto"/>
        <w:right w:val="none" w:sz="0" w:space="0" w:color="auto"/>
      </w:divBdr>
    </w:div>
    <w:div w:id="1269002258">
      <w:bodyDiv w:val="1"/>
      <w:marLeft w:val="0"/>
      <w:marRight w:val="0"/>
      <w:marTop w:val="0"/>
      <w:marBottom w:val="0"/>
      <w:divBdr>
        <w:top w:val="none" w:sz="0" w:space="0" w:color="auto"/>
        <w:left w:val="none" w:sz="0" w:space="0" w:color="auto"/>
        <w:bottom w:val="none" w:sz="0" w:space="0" w:color="auto"/>
        <w:right w:val="none" w:sz="0" w:space="0" w:color="auto"/>
      </w:divBdr>
    </w:div>
    <w:div w:id="1274478674">
      <w:bodyDiv w:val="1"/>
      <w:marLeft w:val="0"/>
      <w:marRight w:val="0"/>
      <w:marTop w:val="0"/>
      <w:marBottom w:val="0"/>
      <w:divBdr>
        <w:top w:val="none" w:sz="0" w:space="0" w:color="auto"/>
        <w:left w:val="none" w:sz="0" w:space="0" w:color="auto"/>
        <w:bottom w:val="none" w:sz="0" w:space="0" w:color="auto"/>
        <w:right w:val="none" w:sz="0" w:space="0" w:color="auto"/>
      </w:divBdr>
    </w:div>
    <w:div w:id="1277525695">
      <w:bodyDiv w:val="1"/>
      <w:marLeft w:val="0"/>
      <w:marRight w:val="0"/>
      <w:marTop w:val="0"/>
      <w:marBottom w:val="0"/>
      <w:divBdr>
        <w:top w:val="none" w:sz="0" w:space="0" w:color="auto"/>
        <w:left w:val="none" w:sz="0" w:space="0" w:color="auto"/>
        <w:bottom w:val="none" w:sz="0" w:space="0" w:color="auto"/>
        <w:right w:val="none" w:sz="0" w:space="0" w:color="auto"/>
      </w:divBdr>
    </w:div>
    <w:div w:id="1317615230">
      <w:bodyDiv w:val="1"/>
      <w:marLeft w:val="0"/>
      <w:marRight w:val="0"/>
      <w:marTop w:val="0"/>
      <w:marBottom w:val="0"/>
      <w:divBdr>
        <w:top w:val="none" w:sz="0" w:space="0" w:color="auto"/>
        <w:left w:val="none" w:sz="0" w:space="0" w:color="auto"/>
        <w:bottom w:val="none" w:sz="0" w:space="0" w:color="auto"/>
        <w:right w:val="none" w:sz="0" w:space="0" w:color="auto"/>
      </w:divBdr>
    </w:div>
    <w:div w:id="1328745672">
      <w:bodyDiv w:val="1"/>
      <w:marLeft w:val="0"/>
      <w:marRight w:val="0"/>
      <w:marTop w:val="0"/>
      <w:marBottom w:val="0"/>
      <w:divBdr>
        <w:top w:val="none" w:sz="0" w:space="0" w:color="auto"/>
        <w:left w:val="none" w:sz="0" w:space="0" w:color="auto"/>
        <w:bottom w:val="none" w:sz="0" w:space="0" w:color="auto"/>
        <w:right w:val="none" w:sz="0" w:space="0" w:color="auto"/>
      </w:divBdr>
    </w:div>
    <w:div w:id="1360348898">
      <w:bodyDiv w:val="1"/>
      <w:marLeft w:val="0"/>
      <w:marRight w:val="0"/>
      <w:marTop w:val="0"/>
      <w:marBottom w:val="0"/>
      <w:divBdr>
        <w:top w:val="none" w:sz="0" w:space="0" w:color="auto"/>
        <w:left w:val="none" w:sz="0" w:space="0" w:color="auto"/>
        <w:bottom w:val="none" w:sz="0" w:space="0" w:color="auto"/>
        <w:right w:val="none" w:sz="0" w:space="0" w:color="auto"/>
      </w:divBdr>
    </w:div>
    <w:div w:id="1396317585">
      <w:bodyDiv w:val="1"/>
      <w:marLeft w:val="0"/>
      <w:marRight w:val="0"/>
      <w:marTop w:val="0"/>
      <w:marBottom w:val="0"/>
      <w:divBdr>
        <w:top w:val="none" w:sz="0" w:space="0" w:color="auto"/>
        <w:left w:val="none" w:sz="0" w:space="0" w:color="auto"/>
        <w:bottom w:val="none" w:sz="0" w:space="0" w:color="auto"/>
        <w:right w:val="none" w:sz="0" w:space="0" w:color="auto"/>
      </w:divBdr>
    </w:div>
    <w:div w:id="1411729526">
      <w:bodyDiv w:val="1"/>
      <w:marLeft w:val="0"/>
      <w:marRight w:val="0"/>
      <w:marTop w:val="0"/>
      <w:marBottom w:val="0"/>
      <w:divBdr>
        <w:top w:val="none" w:sz="0" w:space="0" w:color="auto"/>
        <w:left w:val="none" w:sz="0" w:space="0" w:color="auto"/>
        <w:bottom w:val="none" w:sz="0" w:space="0" w:color="auto"/>
        <w:right w:val="none" w:sz="0" w:space="0" w:color="auto"/>
      </w:divBdr>
    </w:div>
    <w:div w:id="1429962598">
      <w:bodyDiv w:val="1"/>
      <w:marLeft w:val="0"/>
      <w:marRight w:val="0"/>
      <w:marTop w:val="0"/>
      <w:marBottom w:val="0"/>
      <w:divBdr>
        <w:top w:val="none" w:sz="0" w:space="0" w:color="auto"/>
        <w:left w:val="none" w:sz="0" w:space="0" w:color="auto"/>
        <w:bottom w:val="none" w:sz="0" w:space="0" w:color="auto"/>
        <w:right w:val="none" w:sz="0" w:space="0" w:color="auto"/>
      </w:divBdr>
    </w:div>
    <w:div w:id="1432045726">
      <w:bodyDiv w:val="1"/>
      <w:marLeft w:val="0"/>
      <w:marRight w:val="0"/>
      <w:marTop w:val="0"/>
      <w:marBottom w:val="0"/>
      <w:divBdr>
        <w:top w:val="none" w:sz="0" w:space="0" w:color="auto"/>
        <w:left w:val="none" w:sz="0" w:space="0" w:color="auto"/>
        <w:bottom w:val="none" w:sz="0" w:space="0" w:color="auto"/>
        <w:right w:val="none" w:sz="0" w:space="0" w:color="auto"/>
      </w:divBdr>
    </w:div>
    <w:div w:id="1486509955">
      <w:bodyDiv w:val="1"/>
      <w:marLeft w:val="0"/>
      <w:marRight w:val="0"/>
      <w:marTop w:val="0"/>
      <w:marBottom w:val="0"/>
      <w:divBdr>
        <w:top w:val="none" w:sz="0" w:space="0" w:color="auto"/>
        <w:left w:val="none" w:sz="0" w:space="0" w:color="auto"/>
        <w:bottom w:val="none" w:sz="0" w:space="0" w:color="auto"/>
        <w:right w:val="none" w:sz="0" w:space="0" w:color="auto"/>
      </w:divBdr>
    </w:div>
    <w:div w:id="1492406225">
      <w:bodyDiv w:val="1"/>
      <w:marLeft w:val="0"/>
      <w:marRight w:val="0"/>
      <w:marTop w:val="0"/>
      <w:marBottom w:val="0"/>
      <w:divBdr>
        <w:top w:val="none" w:sz="0" w:space="0" w:color="auto"/>
        <w:left w:val="none" w:sz="0" w:space="0" w:color="auto"/>
        <w:bottom w:val="none" w:sz="0" w:space="0" w:color="auto"/>
        <w:right w:val="none" w:sz="0" w:space="0" w:color="auto"/>
      </w:divBdr>
    </w:div>
    <w:div w:id="1496262951">
      <w:bodyDiv w:val="1"/>
      <w:marLeft w:val="0"/>
      <w:marRight w:val="0"/>
      <w:marTop w:val="0"/>
      <w:marBottom w:val="0"/>
      <w:divBdr>
        <w:top w:val="none" w:sz="0" w:space="0" w:color="auto"/>
        <w:left w:val="none" w:sz="0" w:space="0" w:color="auto"/>
        <w:bottom w:val="none" w:sz="0" w:space="0" w:color="auto"/>
        <w:right w:val="none" w:sz="0" w:space="0" w:color="auto"/>
      </w:divBdr>
    </w:div>
    <w:div w:id="1516847807">
      <w:bodyDiv w:val="1"/>
      <w:marLeft w:val="0"/>
      <w:marRight w:val="0"/>
      <w:marTop w:val="0"/>
      <w:marBottom w:val="0"/>
      <w:divBdr>
        <w:top w:val="none" w:sz="0" w:space="0" w:color="auto"/>
        <w:left w:val="none" w:sz="0" w:space="0" w:color="auto"/>
        <w:bottom w:val="none" w:sz="0" w:space="0" w:color="auto"/>
        <w:right w:val="none" w:sz="0" w:space="0" w:color="auto"/>
      </w:divBdr>
    </w:div>
    <w:div w:id="1540161754">
      <w:bodyDiv w:val="1"/>
      <w:marLeft w:val="0"/>
      <w:marRight w:val="0"/>
      <w:marTop w:val="0"/>
      <w:marBottom w:val="0"/>
      <w:divBdr>
        <w:top w:val="none" w:sz="0" w:space="0" w:color="auto"/>
        <w:left w:val="none" w:sz="0" w:space="0" w:color="auto"/>
        <w:bottom w:val="none" w:sz="0" w:space="0" w:color="auto"/>
        <w:right w:val="none" w:sz="0" w:space="0" w:color="auto"/>
      </w:divBdr>
    </w:div>
    <w:div w:id="1571959994">
      <w:bodyDiv w:val="1"/>
      <w:marLeft w:val="0"/>
      <w:marRight w:val="0"/>
      <w:marTop w:val="0"/>
      <w:marBottom w:val="0"/>
      <w:divBdr>
        <w:top w:val="none" w:sz="0" w:space="0" w:color="auto"/>
        <w:left w:val="none" w:sz="0" w:space="0" w:color="auto"/>
        <w:bottom w:val="none" w:sz="0" w:space="0" w:color="auto"/>
        <w:right w:val="none" w:sz="0" w:space="0" w:color="auto"/>
      </w:divBdr>
    </w:div>
    <w:div w:id="1582176659">
      <w:bodyDiv w:val="1"/>
      <w:marLeft w:val="0"/>
      <w:marRight w:val="0"/>
      <w:marTop w:val="0"/>
      <w:marBottom w:val="0"/>
      <w:divBdr>
        <w:top w:val="none" w:sz="0" w:space="0" w:color="auto"/>
        <w:left w:val="none" w:sz="0" w:space="0" w:color="auto"/>
        <w:bottom w:val="none" w:sz="0" w:space="0" w:color="auto"/>
        <w:right w:val="none" w:sz="0" w:space="0" w:color="auto"/>
      </w:divBdr>
    </w:div>
    <w:div w:id="1596211130">
      <w:bodyDiv w:val="1"/>
      <w:marLeft w:val="0"/>
      <w:marRight w:val="0"/>
      <w:marTop w:val="0"/>
      <w:marBottom w:val="0"/>
      <w:divBdr>
        <w:top w:val="none" w:sz="0" w:space="0" w:color="auto"/>
        <w:left w:val="none" w:sz="0" w:space="0" w:color="auto"/>
        <w:bottom w:val="none" w:sz="0" w:space="0" w:color="auto"/>
        <w:right w:val="none" w:sz="0" w:space="0" w:color="auto"/>
      </w:divBdr>
    </w:div>
    <w:div w:id="1624726488">
      <w:bodyDiv w:val="1"/>
      <w:marLeft w:val="0"/>
      <w:marRight w:val="0"/>
      <w:marTop w:val="0"/>
      <w:marBottom w:val="0"/>
      <w:divBdr>
        <w:top w:val="none" w:sz="0" w:space="0" w:color="auto"/>
        <w:left w:val="none" w:sz="0" w:space="0" w:color="auto"/>
        <w:bottom w:val="none" w:sz="0" w:space="0" w:color="auto"/>
        <w:right w:val="none" w:sz="0" w:space="0" w:color="auto"/>
      </w:divBdr>
      <w:divsChild>
        <w:div w:id="1319263958">
          <w:marLeft w:val="0"/>
          <w:marRight w:val="0"/>
          <w:marTop w:val="0"/>
          <w:marBottom w:val="1115"/>
          <w:divBdr>
            <w:top w:val="none" w:sz="0" w:space="0" w:color="auto"/>
            <w:left w:val="none" w:sz="0" w:space="0" w:color="auto"/>
            <w:bottom w:val="none" w:sz="0" w:space="0" w:color="auto"/>
            <w:right w:val="none" w:sz="0" w:space="0" w:color="auto"/>
          </w:divBdr>
          <w:divsChild>
            <w:div w:id="1118258139">
              <w:marLeft w:val="0"/>
              <w:marRight w:val="0"/>
              <w:marTop w:val="0"/>
              <w:marBottom w:val="0"/>
              <w:divBdr>
                <w:top w:val="none" w:sz="0" w:space="0" w:color="auto"/>
                <w:left w:val="none" w:sz="0" w:space="0" w:color="auto"/>
                <w:bottom w:val="none" w:sz="0" w:space="0" w:color="auto"/>
                <w:right w:val="none" w:sz="0" w:space="0" w:color="auto"/>
              </w:divBdr>
              <w:divsChild>
                <w:div w:id="425469032">
                  <w:marLeft w:val="0"/>
                  <w:marRight w:val="0"/>
                  <w:marTop w:val="0"/>
                  <w:marBottom w:val="0"/>
                  <w:divBdr>
                    <w:top w:val="none" w:sz="0" w:space="0" w:color="auto"/>
                    <w:left w:val="none" w:sz="0" w:space="0" w:color="auto"/>
                    <w:bottom w:val="none" w:sz="0" w:space="0" w:color="auto"/>
                    <w:right w:val="none" w:sz="0" w:space="0" w:color="auto"/>
                  </w:divBdr>
                  <w:divsChild>
                    <w:div w:id="1084690270">
                      <w:marLeft w:val="0"/>
                      <w:marRight w:val="0"/>
                      <w:marTop w:val="0"/>
                      <w:marBottom w:val="0"/>
                      <w:divBdr>
                        <w:top w:val="none" w:sz="0" w:space="0" w:color="auto"/>
                        <w:left w:val="none" w:sz="0" w:space="0" w:color="auto"/>
                        <w:bottom w:val="none" w:sz="0" w:space="0" w:color="auto"/>
                        <w:right w:val="none" w:sz="0" w:space="0" w:color="auto"/>
                      </w:divBdr>
                      <w:divsChild>
                        <w:div w:id="172440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383975">
          <w:marLeft w:val="0"/>
          <w:marRight w:val="0"/>
          <w:marTop w:val="0"/>
          <w:marBottom w:val="1115"/>
          <w:divBdr>
            <w:top w:val="none" w:sz="0" w:space="0" w:color="auto"/>
            <w:left w:val="none" w:sz="0" w:space="0" w:color="auto"/>
            <w:bottom w:val="none" w:sz="0" w:space="0" w:color="auto"/>
            <w:right w:val="none" w:sz="0" w:space="0" w:color="auto"/>
          </w:divBdr>
          <w:divsChild>
            <w:div w:id="421688293">
              <w:marLeft w:val="0"/>
              <w:marRight w:val="0"/>
              <w:marTop w:val="0"/>
              <w:marBottom w:val="0"/>
              <w:divBdr>
                <w:top w:val="none" w:sz="0" w:space="0" w:color="auto"/>
                <w:left w:val="none" w:sz="0" w:space="0" w:color="auto"/>
                <w:bottom w:val="none" w:sz="0" w:space="0" w:color="auto"/>
                <w:right w:val="none" w:sz="0" w:space="0" w:color="auto"/>
              </w:divBdr>
              <w:divsChild>
                <w:div w:id="1785533846">
                  <w:marLeft w:val="0"/>
                  <w:marRight w:val="0"/>
                  <w:marTop w:val="0"/>
                  <w:marBottom w:val="0"/>
                  <w:divBdr>
                    <w:top w:val="none" w:sz="0" w:space="0" w:color="auto"/>
                    <w:left w:val="none" w:sz="0" w:space="0" w:color="auto"/>
                    <w:bottom w:val="none" w:sz="0" w:space="0" w:color="auto"/>
                    <w:right w:val="none" w:sz="0" w:space="0" w:color="auto"/>
                  </w:divBdr>
                  <w:divsChild>
                    <w:div w:id="1410689277">
                      <w:marLeft w:val="0"/>
                      <w:marRight w:val="0"/>
                      <w:marTop w:val="0"/>
                      <w:marBottom w:val="0"/>
                      <w:divBdr>
                        <w:top w:val="none" w:sz="0" w:space="0" w:color="auto"/>
                        <w:left w:val="none" w:sz="0" w:space="0" w:color="auto"/>
                        <w:bottom w:val="none" w:sz="0" w:space="0" w:color="auto"/>
                        <w:right w:val="none" w:sz="0" w:space="0" w:color="auto"/>
                      </w:divBdr>
                      <w:divsChild>
                        <w:div w:id="153531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729830">
      <w:bodyDiv w:val="1"/>
      <w:marLeft w:val="0"/>
      <w:marRight w:val="0"/>
      <w:marTop w:val="0"/>
      <w:marBottom w:val="0"/>
      <w:divBdr>
        <w:top w:val="none" w:sz="0" w:space="0" w:color="auto"/>
        <w:left w:val="none" w:sz="0" w:space="0" w:color="auto"/>
        <w:bottom w:val="none" w:sz="0" w:space="0" w:color="auto"/>
        <w:right w:val="none" w:sz="0" w:space="0" w:color="auto"/>
      </w:divBdr>
    </w:div>
    <w:div w:id="1652950533">
      <w:bodyDiv w:val="1"/>
      <w:marLeft w:val="0"/>
      <w:marRight w:val="0"/>
      <w:marTop w:val="0"/>
      <w:marBottom w:val="0"/>
      <w:divBdr>
        <w:top w:val="none" w:sz="0" w:space="0" w:color="auto"/>
        <w:left w:val="none" w:sz="0" w:space="0" w:color="auto"/>
        <w:bottom w:val="none" w:sz="0" w:space="0" w:color="auto"/>
        <w:right w:val="none" w:sz="0" w:space="0" w:color="auto"/>
      </w:divBdr>
      <w:divsChild>
        <w:div w:id="161429794">
          <w:marLeft w:val="0"/>
          <w:marRight w:val="0"/>
          <w:marTop w:val="0"/>
          <w:marBottom w:val="0"/>
          <w:divBdr>
            <w:top w:val="none" w:sz="0" w:space="0" w:color="auto"/>
            <w:left w:val="none" w:sz="0" w:space="0" w:color="auto"/>
            <w:bottom w:val="none" w:sz="0" w:space="0" w:color="auto"/>
            <w:right w:val="none" w:sz="0" w:space="0" w:color="auto"/>
          </w:divBdr>
        </w:div>
        <w:div w:id="307974320">
          <w:marLeft w:val="0"/>
          <w:marRight w:val="0"/>
          <w:marTop w:val="0"/>
          <w:marBottom w:val="0"/>
          <w:divBdr>
            <w:top w:val="none" w:sz="0" w:space="0" w:color="auto"/>
            <w:left w:val="none" w:sz="0" w:space="0" w:color="auto"/>
            <w:bottom w:val="none" w:sz="0" w:space="0" w:color="auto"/>
            <w:right w:val="none" w:sz="0" w:space="0" w:color="auto"/>
          </w:divBdr>
        </w:div>
        <w:div w:id="597175373">
          <w:marLeft w:val="0"/>
          <w:marRight w:val="0"/>
          <w:marTop w:val="0"/>
          <w:marBottom w:val="0"/>
          <w:divBdr>
            <w:top w:val="none" w:sz="0" w:space="0" w:color="auto"/>
            <w:left w:val="none" w:sz="0" w:space="0" w:color="auto"/>
            <w:bottom w:val="none" w:sz="0" w:space="0" w:color="auto"/>
            <w:right w:val="none" w:sz="0" w:space="0" w:color="auto"/>
          </w:divBdr>
        </w:div>
      </w:divsChild>
    </w:div>
    <w:div w:id="1683433828">
      <w:bodyDiv w:val="1"/>
      <w:marLeft w:val="0"/>
      <w:marRight w:val="0"/>
      <w:marTop w:val="0"/>
      <w:marBottom w:val="0"/>
      <w:divBdr>
        <w:top w:val="none" w:sz="0" w:space="0" w:color="auto"/>
        <w:left w:val="none" w:sz="0" w:space="0" w:color="auto"/>
        <w:bottom w:val="none" w:sz="0" w:space="0" w:color="auto"/>
        <w:right w:val="none" w:sz="0" w:space="0" w:color="auto"/>
      </w:divBdr>
    </w:div>
    <w:div w:id="1756970607">
      <w:bodyDiv w:val="1"/>
      <w:marLeft w:val="0"/>
      <w:marRight w:val="0"/>
      <w:marTop w:val="0"/>
      <w:marBottom w:val="0"/>
      <w:divBdr>
        <w:top w:val="none" w:sz="0" w:space="0" w:color="auto"/>
        <w:left w:val="none" w:sz="0" w:space="0" w:color="auto"/>
        <w:bottom w:val="none" w:sz="0" w:space="0" w:color="auto"/>
        <w:right w:val="none" w:sz="0" w:space="0" w:color="auto"/>
      </w:divBdr>
    </w:div>
    <w:div w:id="1768772289">
      <w:bodyDiv w:val="1"/>
      <w:marLeft w:val="0"/>
      <w:marRight w:val="0"/>
      <w:marTop w:val="0"/>
      <w:marBottom w:val="0"/>
      <w:divBdr>
        <w:top w:val="none" w:sz="0" w:space="0" w:color="auto"/>
        <w:left w:val="none" w:sz="0" w:space="0" w:color="auto"/>
        <w:bottom w:val="none" w:sz="0" w:space="0" w:color="auto"/>
        <w:right w:val="none" w:sz="0" w:space="0" w:color="auto"/>
      </w:divBdr>
    </w:div>
    <w:div w:id="1778870277">
      <w:bodyDiv w:val="1"/>
      <w:marLeft w:val="0"/>
      <w:marRight w:val="0"/>
      <w:marTop w:val="0"/>
      <w:marBottom w:val="0"/>
      <w:divBdr>
        <w:top w:val="none" w:sz="0" w:space="0" w:color="auto"/>
        <w:left w:val="none" w:sz="0" w:space="0" w:color="auto"/>
        <w:bottom w:val="none" w:sz="0" w:space="0" w:color="auto"/>
        <w:right w:val="none" w:sz="0" w:space="0" w:color="auto"/>
      </w:divBdr>
    </w:div>
    <w:div w:id="1821189011">
      <w:bodyDiv w:val="1"/>
      <w:marLeft w:val="0"/>
      <w:marRight w:val="0"/>
      <w:marTop w:val="0"/>
      <w:marBottom w:val="0"/>
      <w:divBdr>
        <w:top w:val="none" w:sz="0" w:space="0" w:color="auto"/>
        <w:left w:val="none" w:sz="0" w:space="0" w:color="auto"/>
        <w:bottom w:val="none" w:sz="0" w:space="0" w:color="auto"/>
        <w:right w:val="none" w:sz="0" w:space="0" w:color="auto"/>
      </w:divBdr>
    </w:div>
    <w:div w:id="1822652347">
      <w:bodyDiv w:val="1"/>
      <w:marLeft w:val="0"/>
      <w:marRight w:val="0"/>
      <w:marTop w:val="0"/>
      <w:marBottom w:val="0"/>
      <w:divBdr>
        <w:top w:val="none" w:sz="0" w:space="0" w:color="auto"/>
        <w:left w:val="none" w:sz="0" w:space="0" w:color="auto"/>
        <w:bottom w:val="none" w:sz="0" w:space="0" w:color="auto"/>
        <w:right w:val="none" w:sz="0" w:space="0" w:color="auto"/>
      </w:divBdr>
    </w:div>
    <w:div w:id="1847091474">
      <w:bodyDiv w:val="1"/>
      <w:marLeft w:val="0"/>
      <w:marRight w:val="0"/>
      <w:marTop w:val="0"/>
      <w:marBottom w:val="0"/>
      <w:divBdr>
        <w:top w:val="none" w:sz="0" w:space="0" w:color="auto"/>
        <w:left w:val="none" w:sz="0" w:space="0" w:color="auto"/>
        <w:bottom w:val="none" w:sz="0" w:space="0" w:color="auto"/>
        <w:right w:val="none" w:sz="0" w:space="0" w:color="auto"/>
      </w:divBdr>
    </w:div>
    <w:div w:id="1864594341">
      <w:bodyDiv w:val="1"/>
      <w:marLeft w:val="0"/>
      <w:marRight w:val="0"/>
      <w:marTop w:val="0"/>
      <w:marBottom w:val="0"/>
      <w:divBdr>
        <w:top w:val="none" w:sz="0" w:space="0" w:color="auto"/>
        <w:left w:val="none" w:sz="0" w:space="0" w:color="auto"/>
        <w:bottom w:val="none" w:sz="0" w:space="0" w:color="auto"/>
        <w:right w:val="none" w:sz="0" w:space="0" w:color="auto"/>
      </w:divBdr>
    </w:div>
    <w:div w:id="1878007408">
      <w:bodyDiv w:val="1"/>
      <w:marLeft w:val="0"/>
      <w:marRight w:val="0"/>
      <w:marTop w:val="0"/>
      <w:marBottom w:val="0"/>
      <w:divBdr>
        <w:top w:val="none" w:sz="0" w:space="0" w:color="auto"/>
        <w:left w:val="none" w:sz="0" w:space="0" w:color="auto"/>
        <w:bottom w:val="none" w:sz="0" w:space="0" w:color="auto"/>
        <w:right w:val="none" w:sz="0" w:space="0" w:color="auto"/>
      </w:divBdr>
    </w:div>
    <w:div w:id="1911192029">
      <w:bodyDiv w:val="1"/>
      <w:marLeft w:val="0"/>
      <w:marRight w:val="0"/>
      <w:marTop w:val="0"/>
      <w:marBottom w:val="0"/>
      <w:divBdr>
        <w:top w:val="none" w:sz="0" w:space="0" w:color="auto"/>
        <w:left w:val="none" w:sz="0" w:space="0" w:color="auto"/>
        <w:bottom w:val="none" w:sz="0" w:space="0" w:color="auto"/>
        <w:right w:val="none" w:sz="0" w:space="0" w:color="auto"/>
      </w:divBdr>
    </w:div>
    <w:div w:id="1917324394">
      <w:bodyDiv w:val="1"/>
      <w:marLeft w:val="0"/>
      <w:marRight w:val="0"/>
      <w:marTop w:val="0"/>
      <w:marBottom w:val="0"/>
      <w:divBdr>
        <w:top w:val="none" w:sz="0" w:space="0" w:color="auto"/>
        <w:left w:val="none" w:sz="0" w:space="0" w:color="auto"/>
        <w:bottom w:val="none" w:sz="0" w:space="0" w:color="auto"/>
        <w:right w:val="none" w:sz="0" w:space="0" w:color="auto"/>
      </w:divBdr>
    </w:div>
    <w:div w:id="1940673790">
      <w:bodyDiv w:val="1"/>
      <w:marLeft w:val="0"/>
      <w:marRight w:val="0"/>
      <w:marTop w:val="0"/>
      <w:marBottom w:val="0"/>
      <w:divBdr>
        <w:top w:val="none" w:sz="0" w:space="0" w:color="auto"/>
        <w:left w:val="none" w:sz="0" w:space="0" w:color="auto"/>
        <w:bottom w:val="none" w:sz="0" w:space="0" w:color="auto"/>
        <w:right w:val="none" w:sz="0" w:space="0" w:color="auto"/>
      </w:divBdr>
    </w:div>
    <w:div w:id="1966303874">
      <w:bodyDiv w:val="1"/>
      <w:marLeft w:val="0"/>
      <w:marRight w:val="0"/>
      <w:marTop w:val="0"/>
      <w:marBottom w:val="0"/>
      <w:divBdr>
        <w:top w:val="none" w:sz="0" w:space="0" w:color="auto"/>
        <w:left w:val="none" w:sz="0" w:space="0" w:color="auto"/>
        <w:bottom w:val="none" w:sz="0" w:space="0" w:color="auto"/>
        <w:right w:val="none" w:sz="0" w:space="0" w:color="auto"/>
      </w:divBdr>
    </w:div>
    <w:div w:id="1996034774">
      <w:bodyDiv w:val="1"/>
      <w:marLeft w:val="0"/>
      <w:marRight w:val="0"/>
      <w:marTop w:val="0"/>
      <w:marBottom w:val="0"/>
      <w:divBdr>
        <w:top w:val="none" w:sz="0" w:space="0" w:color="auto"/>
        <w:left w:val="none" w:sz="0" w:space="0" w:color="auto"/>
        <w:bottom w:val="none" w:sz="0" w:space="0" w:color="auto"/>
        <w:right w:val="none" w:sz="0" w:space="0" w:color="auto"/>
      </w:divBdr>
    </w:div>
    <w:div w:id="1996912312">
      <w:bodyDiv w:val="1"/>
      <w:marLeft w:val="0"/>
      <w:marRight w:val="0"/>
      <w:marTop w:val="0"/>
      <w:marBottom w:val="0"/>
      <w:divBdr>
        <w:top w:val="none" w:sz="0" w:space="0" w:color="auto"/>
        <w:left w:val="none" w:sz="0" w:space="0" w:color="auto"/>
        <w:bottom w:val="none" w:sz="0" w:space="0" w:color="auto"/>
        <w:right w:val="none" w:sz="0" w:space="0" w:color="auto"/>
      </w:divBdr>
    </w:div>
    <w:div w:id="2058628911">
      <w:bodyDiv w:val="1"/>
      <w:marLeft w:val="0"/>
      <w:marRight w:val="0"/>
      <w:marTop w:val="0"/>
      <w:marBottom w:val="0"/>
      <w:divBdr>
        <w:top w:val="none" w:sz="0" w:space="0" w:color="auto"/>
        <w:left w:val="none" w:sz="0" w:space="0" w:color="auto"/>
        <w:bottom w:val="none" w:sz="0" w:space="0" w:color="auto"/>
        <w:right w:val="none" w:sz="0" w:space="0" w:color="auto"/>
      </w:divBdr>
    </w:div>
    <w:div w:id="2068792964">
      <w:bodyDiv w:val="1"/>
      <w:marLeft w:val="0"/>
      <w:marRight w:val="0"/>
      <w:marTop w:val="0"/>
      <w:marBottom w:val="0"/>
      <w:divBdr>
        <w:top w:val="none" w:sz="0" w:space="0" w:color="auto"/>
        <w:left w:val="none" w:sz="0" w:space="0" w:color="auto"/>
        <w:bottom w:val="none" w:sz="0" w:space="0" w:color="auto"/>
        <w:right w:val="none" w:sz="0" w:space="0" w:color="auto"/>
      </w:divBdr>
    </w:div>
    <w:div w:id="2092507561">
      <w:bodyDiv w:val="1"/>
      <w:marLeft w:val="0"/>
      <w:marRight w:val="0"/>
      <w:marTop w:val="0"/>
      <w:marBottom w:val="0"/>
      <w:divBdr>
        <w:top w:val="none" w:sz="0" w:space="0" w:color="auto"/>
        <w:left w:val="none" w:sz="0" w:space="0" w:color="auto"/>
        <w:bottom w:val="none" w:sz="0" w:space="0" w:color="auto"/>
        <w:right w:val="none" w:sz="0" w:space="0" w:color="auto"/>
      </w:divBdr>
    </w:div>
    <w:div w:id="2098478986">
      <w:bodyDiv w:val="1"/>
      <w:marLeft w:val="0"/>
      <w:marRight w:val="0"/>
      <w:marTop w:val="0"/>
      <w:marBottom w:val="0"/>
      <w:divBdr>
        <w:top w:val="none" w:sz="0" w:space="0" w:color="auto"/>
        <w:left w:val="none" w:sz="0" w:space="0" w:color="auto"/>
        <w:bottom w:val="none" w:sz="0" w:space="0" w:color="auto"/>
        <w:right w:val="none" w:sz="0" w:space="0" w:color="auto"/>
      </w:divBdr>
    </w:div>
    <w:div w:id="2128423651">
      <w:bodyDiv w:val="1"/>
      <w:marLeft w:val="0"/>
      <w:marRight w:val="0"/>
      <w:marTop w:val="0"/>
      <w:marBottom w:val="0"/>
      <w:divBdr>
        <w:top w:val="none" w:sz="0" w:space="0" w:color="auto"/>
        <w:left w:val="none" w:sz="0" w:space="0" w:color="auto"/>
        <w:bottom w:val="none" w:sz="0" w:space="0" w:color="auto"/>
        <w:right w:val="none" w:sz="0" w:space="0" w:color="auto"/>
      </w:divBdr>
    </w:div>
    <w:div w:id="2130121152">
      <w:bodyDiv w:val="1"/>
      <w:marLeft w:val="0"/>
      <w:marRight w:val="0"/>
      <w:marTop w:val="0"/>
      <w:marBottom w:val="0"/>
      <w:divBdr>
        <w:top w:val="none" w:sz="0" w:space="0" w:color="auto"/>
        <w:left w:val="none" w:sz="0" w:space="0" w:color="auto"/>
        <w:bottom w:val="none" w:sz="0" w:space="0" w:color="auto"/>
        <w:right w:val="none" w:sz="0" w:space="0" w:color="auto"/>
      </w:divBdr>
    </w:div>
    <w:div w:id="21448871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1.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suiteanswers.custhelp.com/app/answers/detail/a_id/12664"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acrobat.adobe.com/id/urn:aaid:sc:US:90f2cd13-cfb3-4262-b56f-0e4d9209ca46?viewer%21megaVerb=group-discover"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cs.oracle.com/en/cloud/saas/netsuite/ns-online-help/section_N1301640.html" TargetMode="External"/><Relationship Id="rId20" Type="http://schemas.openxmlformats.org/officeDocument/2006/relationships/hyperlink" Target="https://suiteanswers.custhelp.com/app/answers/detail/a_id/1266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ivotinteriors.com/" TargetMode="External"/><Relationship Id="rId24" Type="http://schemas.openxmlformats.org/officeDocument/2006/relationships/header" Target="header2.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oter" Target="footer1.xml"/><Relationship Id="rId28"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hyperlink" Target="https://suiteanswers.custhelp.com/app/answers/detail/a_id/1266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DC6FA006-2B61-476E-885A-D1E60512C587}">
    <t:Anchor>
      <t:Comment id="1047897120"/>
    </t:Anchor>
    <t:History>
      <t:Event id="{D5C8C1C7-2421-4C98-B734-CC4CA3B3DAB9}" time="2025-12-02T18:10:14.849Z">
        <t:Attribution userId="S::srudloff@pivotinteriors.com::9cf714b4-f09e-4f93-a0d9-8a2a0d2f3e11" userProvider="AD" userName="Sandra Rudloff"/>
        <t:Anchor>
          <t:Comment id="1047897120"/>
        </t:Anchor>
        <t:Create/>
      </t:Event>
      <t:Event id="{36075F27-4AF3-4717-8867-5B92CF727F12}" time="2025-12-02T18:10:14.849Z">
        <t:Attribution userId="S::srudloff@pivotinteriors.com::9cf714b4-f09e-4f93-a0d9-8a2a0d2f3e11" userProvider="AD" userName="Sandra Rudloff"/>
        <t:Anchor>
          <t:Comment id="1047897120"/>
        </t:Anchor>
        <t:Assign userId="S::kbaugh1@pivotinteriors.com::fdc3b05c-e3c7-45fc-93b9-7abe44faae64" userProvider="AD" userName="Kevin Baugh"/>
      </t:Event>
      <t:Event id="{160E0DFE-0CA3-4E15-8286-74088CCA8336}" time="2025-12-02T18:10:14.849Z">
        <t:Attribution userId="S::srudloff@pivotinteriors.com::9cf714b4-f09e-4f93-a0d9-8a2a0d2f3e11" userProvider="AD" userName="Sandra Rudloff"/>
        <t:Anchor>
          <t:Comment id="1047897120"/>
        </t:Anchor>
        <t:SetTitle title="@Kevin Baugh - I think we have 4 options at this point - the NetSuite app, Avanto, MS power Automate (have Tracy modify current ones to map to NetSuite), and additional Auxis personnel - have you made a decision as this sounds like the assumption is we …"/>
      </t:Event>
      <t:Event id="{2134F73C-9A25-48E8-BC2F-53631D8D9187}" time="2026-02-26T19:25:57.693Z">
        <t:Attribution userId="S::sandra.massey@getgsi.com::c7c2a8db-8a77-4fb8-89ec-fc1482eceba7" userProvider="AD" userName="Sandra Massey"/>
        <t:Progress percentComplete="100"/>
      </t:Event>
    </t:History>
  </t:Task>
  <t:Task id="{B66315A8-3C00-4F53-9603-8BEF69B7D785}">
    <t:Anchor>
      <t:Comment id="2028240431"/>
    </t:Anchor>
    <t:History>
      <t:Event id="{46FD6168-DEC3-4FC4-8128-CF903D1CAF05}" time="2025-12-02T18:11:10.643Z">
        <t:Attribution userId="S::srudloff@pivotinteriors.com::9cf714b4-f09e-4f93-a0d9-8a2a0d2f3e11" userProvider="AD" userName="Sandra Rudloff"/>
        <t:Anchor>
          <t:Comment id="2028240431"/>
        </t:Anchor>
        <t:Create/>
      </t:Event>
      <t:Event id="{14D00471-0D32-4445-95EA-F3918D7C00B4}" time="2025-12-02T18:11:10.643Z">
        <t:Attribution userId="S::srudloff@pivotinteriors.com::9cf714b4-f09e-4f93-a0d9-8a2a0d2f3e11" userProvider="AD" userName="Sandra Rudloff"/>
        <t:Anchor>
          <t:Comment id="2028240431"/>
        </t:Anchor>
        <t:Assign userId="S::kbaugh1@pivotinteriors.com::fdc3b05c-e3c7-45fc-93b9-7abe44faae64" userProvider="AD" userName="Kevin Baugh"/>
      </t:Event>
      <t:Event id="{637648DB-0520-4CD5-BDD6-88E1170AE379}" time="2025-12-02T18:11:10.643Z">
        <t:Attribution userId="S::srudloff@pivotinteriors.com::9cf714b4-f09e-4f93-a0d9-8a2a0d2f3e11" userProvider="AD" userName="Sandra Rudloff"/>
        <t:Anchor>
          <t:Comment id="2028240431"/>
        </t:Anchor>
        <t:SetTitle title="@Kevin Baugh - We are going with Suite Tax and in house filing, correct?"/>
      </t:Event>
    </t:History>
  </t:Task>
  <t:Task id="{7FF3F157-6F63-465D-AE99-EF89A41AC75E}">
    <t:Anchor>
      <t:Comment id="12035058"/>
    </t:Anchor>
    <t:History>
      <t:Event id="{90155496-A775-4541-B10F-15BDAC7582C8}" time="2025-12-02T18:12:02.61Z">
        <t:Attribution userId="S::srudloff@pivotinteriors.com::9cf714b4-f09e-4f93-a0d9-8a2a0d2f3e11" userProvider="AD" userName="Sandra Rudloff"/>
        <t:Anchor>
          <t:Comment id="12035058"/>
        </t:Anchor>
        <t:Create/>
      </t:Event>
      <t:Event id="{3ACA37EE-C697-4DF4-938D-915E67EDE2BB}" time="2025-12-02T18:12:02.61Z">
        <t:Attribution userId="S::srudloff@pivotinteriors.com::9cf714b4-f09e-4f93-a0d9-8a2a0d2f3e11" userProvider="AD" userName="Sandra Rudloff"/>
        <t:Anchor>
          <t:Comment id="12035058"/>
        </t:Anchor>
        <t:Assign userId="S::kbaugh1@pivotinteriors.com::fdc3b05c-e3c7-45fc-93b9-7abe44faae64" userProvider="AD" userName="Kevin Baugh"/>
      </t:Event>
      <t:Event id="{E73CC224-423E-4F59-8C95-2F2AFCFA3F50}" time="2025-12-02T18:12:02.61Z">
        <t:Attribution userId="S::srudloff@pivotinteriors.com::9cf714b4-f09e-4f93-a0d9-8a2a0d2f3e11" userProvider="AD" userName="Sandra Rudloff"/>
        <t:Anchor>
          <t:Comment id="12035058"/>
        </t:Anchor>
        <t:SetTitle title="@Kevin Baugh - Was it decided to do this and not use SSF or Baker Tilly services for FA?"/>
      </t:Event>
      <t:Event id="{F318B8B7-1CFF-4379-9582-2E0F8529CCC1}" time="2026-03-06T00:01:03.502Z">
        <t:Attribution userId="S::sandra.massey@getgsi.com::c7c2a8db-8a77-4fb8-89ec-fc1482eceba7" userProvider="AD" userName="Sandra Massey"/>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5LPwOJU6xU/iqNb4BaorTH2yCw==">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</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9AEF64E6600A49B92DDC3A4158245A" ma:contentTypeVersion="3" ma:contentTypeDescription="Create a new document." ma:contentTypeScope="" ma:versionID="84c5fad1c72218183c60c8ca0387a65f">
  <xsd:schema xmlns:xsd="http://www.w3.org/2001/XMLSchema" xmlns:xs="http://www.w3.org/2001/XMLSchema" xmlns:p="http://schemas.microsoft.com/office/2006/metadata/properties" xmlns:ns2="d30b9918-9c10-4e4b-8103-7b5bc47d4743" targetNamespace="http://schemas.microsoft.com/office/2006/metadata/properties" ma:root="true" ma:fieldsID="24d23a25873417f0ff672c97c03f6a99" ns2:_="">
    <xsd:import namespace="d30b9918-9c10-4e4b-8103-7b5bc47d474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0b9918-9c10-4e4b-8103-7b5bc47d47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2843D7C-C30C-4729-B525-192BA126363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4BAFABC-C501-4B90-A361-21409164D2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0b9918-9c10-4e4b-8103-7b5bc47d4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E1ABB1-1844-4287-B21C-84B54E2F1CF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Kevin Zhou</dc:creator>
  <keywords/>
  <lastModifiedBy>Sandra Massey</lastModifiedBy>
  <revision>526</revision>
  <dcterms:created xsi:type="dcterms:W3CDTF">2025-11-25T01:08:00.0000000Z</dcterms:created>
  <dcterms:modified xsi:type="dcterms:W3CDTF">2026-03-09T18:02:42.3324872Z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0x010100819AEF64E6600A49B92DDC3A4158245A</vt:lpwstr>
  </property>
  <property fmtid="{D5CDD505-2E9C-101B-9397-08002B2CF9AE}" pid="3" name="MediaServiceImageTags">
    <vt:lpwstr/>
  </property>
  <property fmtid="{D5CDD505-2E9C-101B-9397-08002B2CF9AE}" pid="4" name="GrammarlyDocumentId">
    <vt:lpwstr>403c20b1-e3ce-4028-819a-a222aa3e2b95</vt:lpwstr>
  </property>
  <property fmtid="{D5CDD505-2E9C-101B-9397-08002B2CF9AE}" pid="5" name="Stage">
    <vt:lpwstr>-</vt:lpwstr>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y fmtid="{D5CDD505-2E9C-101B-9397-08002B2CF9AE}" pid="12" name="docLang">
    <vt:lpwstr>en</vt:lpwstr>
  </property>
</Properties>
</file>