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200"/>
        <w:jc w:val="center"/>
      </w:pPr>
      <w:r>
        <w:rPr>
          <w:rFonts w:ascii="Arial" w:eastAsia="Microsoft JhengHei" w:hAnsi="Arial"/>
          <w:b/>
          <w:bCs/>
          <w:color w:val="17365D"/>
          <w:sz w:val="42"/>
          <w:szCs w:val="42"/>
        </w:rPr>
        <w:t xml:space="preserve">MT2XX 139 測試案例</w:t>
      </w:r>
    </w:p>
    <w:p>
      <w:pPr>
        <w:spacing w:after="320"/>
        <w:jc w:val="center"/>
      </w:pPr>
      <w:r>
        <w:rPr>
          <w:rFonts w:ascii="Arial" w:eastAsia="Microsoft JhengHei" w:hAnsi="Arial"/>
          <w:color w:val="0F6B78"/>
          <w:sz w:val="26"/>
          <w:szCs w:val="26"/>
        </w:rPr>
        <w:t xml:space="preserve">Messages Input and Expected Output</w:t>
      </w:r>
    </w:p>
    <w:p>
      <w:pPr>
        <w:spacing w:after="180"/>
        <w:jc w:val="center"/>
      </w:pPr>
      <w:r>
        <w:rPr>
          <w:rFonts w:ascii="Arial" w:eastAsia="Microsoft JhengHei" w:hAnsi="Arial"/>
          <w:b/>
          <w:bCs/>
          <w:sz w:val="22"/>
          <w:szCs w:val="22"/>
        </w:rPr>
        <w:t xml:space="preserve">QA / 工程共同執行版</w:t>
      </w:r>
    </w:p>
    <w:p>
      <w:pPr>
        <w:spacing w:after="120"/>
        <w:jc w:val="center"/>
      </w:pPr>
      <w:r>
        <w:rPr>
          <w:rFonts w:ascii="Arial" w:eastAsia="Microsoft JhengHei" w:hAnsi="Arial"/>
          <w:sz w:val="20"/>
          <w:szCs w:val="20"/>
        </w:rPr>
        <w:t xml:space="preserve">案例總數：139</w:t>
      </w:r>
    </w:p>
    <w:p>
      <w:pPr>
        <w:spacing w:after="120"/>
        <w:jc w:val="center"/>
      </w:pPr>
      <w:r>
        <w:rPr>
          <w:rFonts w:ascii="Consolas" w:eastAsia="Microsoft JhengHei" w:hAnsi="Consolas"/>
          <w:color w:val="555555"/>
          <w:sz w:val="14"/>
          <w:szCs w:val="14"/>
        </w:rPr>
        <w:t xml:space="preserve">來源 SHA-256：49A0B3B82D5C0CE5B6FE791B30E6122E7B1838070AB7E153B2BEE49C2DB50EA7</w:t>
      </w:r>
    </w:p>
    <w:p>
      <w:pPr>
        <w:pStyle w:val="Heading1"/>
        <w:pageBreakBefore/>
      </w:pPr>
      <w:r>
        <w:rPr>
          <w:rFonts w:ascii="Arial" w:eastAsia="Microsoft JhengHei" w:hAnsi="Arial"/>
        </w:rPr>
        <w:t xml:space="preserve">文件說明</w:t>
      </w:r>
    </w:p>
    <w:p>
      <w:r>
        <w:rPr>
          <w:rFonts w:ascii="Arial" w:eastAsia="Microsoft JhengHei" w:hAnsi="Arial"/>
        </w:rPr>
        <w:t xml:space="preserve">本文件由凍結版 Excel 測試案例自動產生。Input、MX expected Output 與 MT expected Output 逐字取自來源 workbook；Domain、Endpoint 與 Expected HTTP 依同一套 QA adapter 規則推導。</w:t>
      </w:r>
    </w:p>
    <w:p>
      <w:pPr>
        <w:pStyle w:val="Heading2"/>
      </w:pPr>
      <w:r>
        <w:rPr>
          <w:rFonts w:ascii="Arial" w:eastAsia="Microsoft JhengHei" w:hAnsi="Arial"/>
        </w:rPr>
        <w:t xml:space="preserve">案例分布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案例數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41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15</w:t>
            </w:r>
          </w:p>
        </w:tc>
      </w:tr>
    </w:tbl>
    <w:p>
      <w:pPr>
        <w:pStyle w:val="Heading1"/>
        <w:pageBreakBefore/>
      </w:pPr>
      <w:r>
        <w:rPr>
          <w:rFonts w:ascii="Arial" w:eastAsia="Microsoft JhengHei" w:hAnsi="Arial"/>
        </w:rPr>
        <w:t xml:space="preserve">目錄</w:t>
      </w:r>
    </w:p>
    <w:sdt>
      <w:sdtPr>
        <w:alias w:val="測試案例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eastAsia="Microsoft JhengHei" w:hAnsi="Arial"/>
        </w:rPr>
        <w:t xml:space="preserve">139 項測試案例</w:t>
      </w:r>
    </w:p>
    <w:p>
      <w:pPr>
        <w:pStyle w:val="Heading2"/>
        <w:keepNext/>
      </w:pPr>
      <w:r>
        <w:rPr>
          <w:rFonts w:ascii="Arial" w:eastAsia="Microsoft JhengHei" w:hAnsi="Arial"/>
        </w:rPr>
        <w:t xml:space="preserve">MT200-01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"Counterparty SSI endpoint redirect",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pp.13–24; V14 Index",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"QA-MT200-000001"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MT200-02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"Single direct own-account relationship",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pp.13–16",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"directAccountCount": 1,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"OWN_ACCOUNT_TRANSFER",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"beneficiary": "Sender",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"accountWithInstitution":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"ownNostro": "one eligible USD account"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 is always Sender"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MT200-03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"Multiple direct own accounts",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p.15 Field 53B Usage Rules; p.22 Example 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"directAccountCount":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"selectedDebitAccount": "/DEMO-NOSTRO-001-PRIMARY",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"OWN_ACCOUNT_TRANSFER",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"settlementAccount": "/DEMO-NOSTRO-001-PRIMARY",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"accountWithInstitution":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"53B": "/DEMO-NOSTRO-001-PRIMARY",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 location",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 option B, Party Identifier only"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MT200-04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"Own-account route through intermediary",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pp.13,23–24",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"intermediaryBic":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"accountWithBic":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"OWN_ACCOUNT_TRANSFER",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"intermediaryAgent":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"accountWithInstitution":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"beneficiary": "Sender"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MT200-05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mandatory Account With Institution",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p.13 Field 57a mandatory",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"accountWithBic":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"Own-account profile cannot derive mandatory AWI"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MT200-06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"Book transfer / two accounts at Receiver",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p.14 Usage Rules",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"requestedUse": "book transfer between two accounts serviced by Receiver"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"Scenario must be routed to MT202 profile"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"Use MT202/MT203, not MT200"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MT200-07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"Invalid 53 option",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pp.13,22",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"field53":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"option": "A",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"value":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"MT200 permits 53B only"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MT200-08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"Reference/date/currency pre-validation",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pp.14–15",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"field20": "/BAD//REF/",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"field32A": "260909XAU1000,00"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"CURRENCY_NOT_SUPPORTED",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"T26/T52/C08 checks precede route lookup"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"T26",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"CURRENCY_NOT_SUPPORTED"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MT201-01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"Valid historical 2-leg shape",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pp.25–26",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"USD600,00",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"57A":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"USD400,00",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"57A":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"19": "1000,00"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MT201-02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"Mixed direct and intermediary legs",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pp.25–26",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"57A":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"57A":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"19": "1000,00"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MT201-03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"Sum 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p.26 C01",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"19": "900,00",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MT201-04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"Mixed currencies",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p.26 C02",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"EUR500,00"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MT201-05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"Repetition lower boundary",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p.26 T11",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1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"T11"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MT201-06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"Repetition valid boundaries",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p.26 T11/T10",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10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MT201-07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"Repetition above maximum",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p.26 T10",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11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"T10"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MT201-08 — MT201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MT201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"Leg missing mandatory 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pp.25–26",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"57A":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"USD500,00"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"leg[2].57a"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MT202-01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"Single direct Sender–Receiver relationship",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pp.39–40,45–52",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"instructedAgent":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"directAccount":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 omitted means Receiver is AWI"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MT202-02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"Beneficiary reached through Receiver",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pp.39–40,49–55",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"SSI-DEMO-024",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"fcc370f0-2661-466d-b411-cd56a9b0def0",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"DEMO-NOSTRO-USD-IMPCOLL-BARC",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"instructedAgent":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 itself is AWI; do not duplicate Receiver into 53A/57A"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MT202-03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"No direct reimbursement relationship",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pp.45–46 Field 53a Usage Rules",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"DE",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"EUR",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"030eb92d-b74f-436b-bdcd-45d6a74a33a8",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"EUR",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"DEMO-NOSTRO-003-PRIMARY",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"senderCorrespondent": "OWN_NOSTRO_EUR_SERVICER",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"DEUTDEFF"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"53A": "OWN_NOSTRO_EUR_SERVICER",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"DEUTDEFF"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 provenance=Own SSI/Nostro"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MT202-04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"Receiver correspondent is a non-Receiver-branch FI",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pp.46–47",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"receiverCorrespondentBic":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"senderCorrespondentBic":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"receiverCorrespondent": "HSBCHKHH"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 must precede 54a"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MT202-05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"Intermediary route",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p.40 C81; pp.48–52",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"intermediaryBic":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"accountWithBic":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"intermediaryAgent1":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"C81 satisfied"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MT202-06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"Multiple direct reimbursement accounts",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pp.45–46",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"directAccountCount":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"selectedAccount": "/DEMO-NOSTRO-001-PRIMARY"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"settlementAccount": "/DEMO-NOSTRO-001-PRIMARY"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"53B": "/DEMO-NOSTRO-001-PRIMARY",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 location"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"option B Party Identifier only"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MT202-07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"Sender own-account / book 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p.40 Usage Rules",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"ownAccountSubScenario": "BOOK_TRANSFER_SAME_RECEIVER",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"debitAccount": "/DEBIT-001",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"creditAccount": "/CREDIT-002",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"senderBic":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"beneficiarySource": "OWN_SSI/ACCOUNT_MASTER",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"skipCounterpartySsiResolution":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"debtor": "Sender",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"Sender",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"debitAccount": "/DEBIT-001",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"creditAccount": "/CREDIT-002",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"OWN_SSI/ACCOUNT_MASTER",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"counterpartySsiResolution": "SKIPPED"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"53B": "/DEBIT-001",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"/CREDIT-002\nDEMOHKHH"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"both accounts owned by Sender",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option A; account + Sender BIC",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"never Counterparty SSI"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MT202-08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"CLS funding / preserve 13C",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pp.39–40,57–58",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"CP-BOTKJPJT",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"BANK-SVC-BOTKJPJT",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"JP",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"JPY",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"13C": "/CLSTIME/0900+0900"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"cf4313b3-4fb0-4d72-8f05-65f1259446b0",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"CP-BOTKJPJT",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"JPY",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"BOTKJPJT",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"BOTKJPJT",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"DEMO-NOSTRO-005-PRIMARY",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"BOTKJPJT"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"preservedTransactionContext":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"13C": "/CLSTIME/0900+0900"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"13C": "/CLSTIME/0900+0900",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"BOTKJPJT"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MT202-09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"56a without 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p.40 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"C81"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MT202-10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mandatory beneficiary institution",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p.40 Field 58a mandatory",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"beneficiaryInstitutionBic":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"sourceMustBe": "transaction/upstream"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MT202-11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"Sender branch incorrectly used as 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pp.46–47",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"54A": "DEMOHKHH"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"Sender branch must not appear in 54a"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MT202-12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"Required 54a but no dedicated source",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pp.46–47; V14 no-derivation guard",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"requiresReceiverCorrespondent":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"receiverCorrespondentSource":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"mustNotDeriveFrom":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"intermediaryBic",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"correspondentCountry",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MT202-13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"Customer SSI presented to FI 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p.40 all parties FI",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"CUST-00002",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"SSI-DEMO-037",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"f080b2a5-7d6d-41ae-9fda-b6078f3e5771",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"CUST-00002",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"DEMO-CUSTOMER-USD-002",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"SSI_NOT_FOUND",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"COUNTERPARTY_TYPE_MISMATCH; no customer-SSI fallback"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MT202-14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"Currency hard filter",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hard eligibility; MRG 32A currency",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"SSI-DEMO-021",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"aca83fa3-0666-4495-8b1e-1c6374d06a77",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"DEMO-NOSTRO-001-EXPCOLL",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"SSI-DEMO-015",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"35ae3e41-15f5-4b82-b0b3-897c8b365ea7",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"CAD",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"ROYCCAT2",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"DEMO-NOSTRO-008-PRIMARY",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"SSI-DEMO-016",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"0b04d4aa-ad56-4e25-956c-38e24fb112fd",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"CAD",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"BOFMCAM2",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"DEMO-NOSTRO-008-SECONDARY",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"SECONDARY",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"20"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"selectedSsi": "SSI-DEMO-021",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"accountWithInstitution":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"excluded":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"SSI-DEMO-015",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"SSI-DEMO-016"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"CAD routes must be excluded before ranking"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MT202-15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"Deterministic repeat of the same direct-account request",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deterministic route rule; MRG pp.46–47,52",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"ba4cffbe-4f32-40e8-90ef-5dc3bf8a256b",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"DEMO-NOSTRO-001-SECONDARY",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"SECONDARY",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"20"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"instructedAgent":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"directAccount":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 omitted means Receiver is AWI"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MT202-16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"Unsupported commodity currency",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"MT Cat2 MRG p.43 C08 + Core UG R16; V14 Test 13",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"XAU",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"CURRENCY_NOT_SUPPORTED",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"MT C08",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"CBPR+ R16"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MT202-17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"Agent identification insufficient",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"Core UG p.3 and R17–R20; V14 Tests 9–10",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"name": "Unknown Bank",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"postalAddress":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"bic":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"clearingMemberId":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"AGENT_ID_INSUFFICIENT",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MT202-18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"Clearing code appears more than once",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field rules; V14 Test 11",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"56D": "//FW",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"57D": "//FW",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"58D": "//FW"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"clearing code once at first applicable field"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MT202-19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MT202-19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"Client supplies counterpartyType",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"Current MT2 request policy",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"counterpartyType": "BANK"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"MT2_COUNTERPARTY_TYPE_NOT_ACCEPTED",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"MT2_COUNTERPARTY_TYPE_NOT_ACCEPTED",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MT202-20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"Target 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message profile contract",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"pacs.008.001.12",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"PAYMENT_SOURCE_TARGET_MISMATCH",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"PAYMENT_SOURCE_TARGET_MISMATCH",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MT202-21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sourceMessageType",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message profile contract",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"PAYMENT_SOURCE_MESSAGE_TYPE_REQUIRED",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"PAYMENT_SOURCE_MESSAGE_TYPE_REQUIRED",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MT202-22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"RMA not authorised",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release/confirmation gates",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"rmaFixture": "no exact .001.08 outbound authorisation"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"RMA_NOT_AUTHORISED",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"confirmation": "BLOCKED",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MT202-23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409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"Stale confirmation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confirmed snapshot rule",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"resolutionId": "previous-preview",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"selectedRouteVersionChanged":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409,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"STALE_RESOLUTION",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"confirmation": "BLOCKED",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MT202C-01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"Standard cover 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pp.59–61",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"block3":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"119": "COV",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"121":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"50A": "DEMO-CUSTOMER",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"59": "/ACC-001 BENEFICIARY"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"COVER_SETTLEMENT",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"sequenceASettlementRoute":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"underlyingParties": "copied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"B.50A": "DEMO-CUSTOMER",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"B.59": "/ACC-001 BENEFICIARY"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"119=COV",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 B not resolved"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MT202C-02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"Receiver correspondent route",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pp.66–68",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"A.53A":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"A.54A": "HSBCHKHH"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"COVER_SETTLEMENT",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"receiverCorrespondent": "HSBCHKHH"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"A.53A":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"A.54A":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"five 53a/54a rules jointly validated"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MT202C-03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"Onward cover preserves references",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pp.59,61",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"incoming21": "UNDERLYING-REF",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"incoming121":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"COVER_SETTLEMENT",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"underlyingReference": "UNDERLYING-REF",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"uetr":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"21": "UNDERLYING-REF",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"121":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"both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MT202C-04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B option C accepted",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p.60 options; p.61 C68",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"B.56C": "IRVTUS3N",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"B.57C":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"COVER_SETTLEMENT",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"underlyingAgents": "preserved from transaction context"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"B.56C": "IRVTUS3N",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"B.57C":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"option C confined to Seq B"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MT202C-05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validation flag 119:COV",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p.59",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"block3":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"121":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"119:COV"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MT202C-06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underlying ordering customer",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p.60 B.50a mandatory",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"59": "/ACC-001 BENEFICIARY"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"B.50a"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MT202C-07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underlying beneficiary customer",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p.60 B.59a mandatory",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"50A": "DEMO-CUSTOMER"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"B.59a"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MT202C-08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A 56 without 57",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p.61 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"A.57A":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"C81"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MT202C-09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B 56 without 57",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p.61 C68",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"B.57A":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"C68"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MT202C-10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"Option C incorrectly used in Seq 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p.60 options",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"A.56C": "IRVTUS3N"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"Option C only permitted in Seq B"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MT202C-11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"Non-cover interbank purpose",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p.59 Scope",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"underlyingCustomerCreditTransfer":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"COUNTERPARTY_PAYMENT_PROFILE_MISMATCH",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"Use MT202 Core"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MT202C-12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B modified during SSI resolution",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pp.59–61",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"before":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"B.50A": "A",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"B.59": "B"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"after":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"B.50A": "X",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"B.59": "Y"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"Seq B must be copied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MT203-01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"Valid historical multi-FI shape",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pp.94–95",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"19": "1000,00",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"32B":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MT203-02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"Per-leg direct and explicit AWI",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pp.94–95",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"receiverIsAwi":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"57A":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"58A": "DEUTDEFF"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MT203-03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"Sum 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p.95 C01",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"19": "900,00",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MT203-04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"Mixed currencies",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p.95 C02",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"EUR500,00"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MT203-05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"Repetition lower/upper invalid",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p.95 T11/T10",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1,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11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"T11",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MT203-06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"Per-leg 56 without 57",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p.95 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"leg2":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"57A":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"wholeMessageFailClosed":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MT203-07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"Per-leg missing mandatory beneficiary institution",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pp.94–95",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"leg2":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"58A":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"leg[2].58a"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MT203-08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"Historical own-account beneficiary leg",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MT203 Usage Rules pp.94–115",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"58A": "/OWN-ACC-001\nBASELINE BANK HK",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"beneficiarySource": "OWN_SSI/ACCOUNT_MASTER"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"58A":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  "beneficiarySource": "MESSAGE_INPUT"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identifies who receives each leg",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"never derive from Counterparty SSI.beneficiaryBic"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MT204-01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"Counterparty endpoint redirect",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pp.116–133; V14 Index",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"pacs.010.001.03",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"QA-MT204-000001"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MT204-02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FI_DIRECT_DEBIT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http://localhost:3100/api/fi-direct-debits/resolve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"Common correspondent direct-debit collection",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pp.116–118,129–131",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"mugActive":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"bilateralMandate": "MANDATE-001",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"senderBic":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"debitInstitution":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"pacs.010.001.03",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"FI_DIRECT_DEBIT_COLLECTION",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"Sender",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"debtorAgent": "mandate debit institution"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"B.53A":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always Sender"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MT204-03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FI_DIRECT_DEBIT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http://localhost:3100/api/fi-direct-debits/resolve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"Transfer proceeds to another institution",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pp.132–133",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"A.57A":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"B.53A":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"pacs.010.001.03",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"FI_DIRECT_DEBIT_COLLECTION",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"accountWithInstitution":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"Sender",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"debitInstitution":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"A.57A":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"B.53A":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MT204-04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FI_DIRECT_DEBIT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http://localhost:3100/api/fi-direct-debits/resolve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"Multi-debit valid 10 occurrences",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pp.116–118 C01/C02/T10",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"sequenceBCount": 10,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"sameCurrency":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"19EqualsSum32B":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"pacs.010.001.03",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"FI_DIRECT_DEBIT_COLLECTION",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"directDebitTransactions": 10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"19": "sum(32B)",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"B.sequenceCount": 10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MT204-05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FI_DIRECT_DEBIT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http://localhost:3100/api/fi-direct-debits/resolve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MUG activation or bilateral mandate",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p.118 Usage Rule",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"mugActive":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"bilateralMandate":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MT204-06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"Sum 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p.117 C01",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"19": "900,00",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MT204-07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"Mixed currencies",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p.117 C02",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"USD500,00",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"EUR500,00"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MT204-08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"Above maximum repetitions",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p.117 T10",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"sequenceBCount": 11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"T10"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MT204-09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"Wrong ownership for B.53a or A.58a",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pp.117–118",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"B.53A.source": "generic Counterparty SSI",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"COUNTERPARTY_BIC"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"B.53a=mandate Debit Institution",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"A.58a=Sender identity"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MT204-10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"Wrong target profile pacs.009",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Scope; V14 Index",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"QA-MT204-000001"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"PAYMENT_SOURCE_TARGET_MISMATCH",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"requiredTarget": "pacs.010.001.03"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MT205-01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"Onward execution of prior 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pp.134–136,150–152",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"21": "REL-202",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"52A": "DEUTDEFF"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"beneficiaryInstitutionBic":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"DOMESTIC_FI_TRANSFER_EXECUTION",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"orderingInstitution": "DEUTDEFF",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"domestic":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"21": "REL-202",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MT205-02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"Direct domestic Receiver is AWI",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pp.134–135",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"receiverIsAwi":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"previous52A":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"DOMESTIC_FI_TRANSFER_EXECUTION",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"Receiver",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"domestic":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 omission is semantic"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MT205-03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"Domestic intermediary route",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p.135 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"DOMESTIC_FI_TRANSFER_EXECUTION",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"intermediaryAgent1":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MT205-04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"Prior MT200/201 reference and beneficiary equivalence",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pp.136,148",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"type": "MT200",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"20": "PREV-MT200-REF",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"senderBic":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"beneficiaryResolutionMode": "UPSTREAM_52A_EQUIVALENCE"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"DOMESTIC_FI_TRANSFER_EXECUTION",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"relatedReference": "PREV-MT200-REF",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"orderingInstitution":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"UPSTREAM_52A_EQUIVALENCE",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"counterpartySsiResolutionFor58a": "SKIPPED"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"21": "PREV-MT200-REF",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must be identical to 52a when initial message is MT200/201"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MT205-05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previous-message 52a/Sender context",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pp.134–136",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"21 source"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MT205-06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"56a without 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p.135 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"C81"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MT205-07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mandatory 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p.135",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MT205-08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"Illegal 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pp.134–135 format",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"54A": "HSBCHKHH"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"MT205 has no 54a"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MT205-09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"Cross-border or cover misuse",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p.134 Scope",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"receiverCountry": "GB",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"underlyingCover":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"COUNTERPARTY_PAYMENT_PROFILE_MISMATCH",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"MT205 is domestic and non-cover"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MT205-10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"Preserve UETR and instruction codes",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p.134 and field 72 rules",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"incoming121": "11111111-2222-3333-4444-555555555555",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"72": "/INS/KEEP"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"DOMESTIC_FI_TRANSFER_EXECUTION",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"uetr": "11111111-2222-3333-4444-555555555555",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"instruction": "/INS/KEEP"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"121": "11111111-2222-3333-4444-555555555555",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"72": "/INS/KEEP",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MT205C-01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"Onward execution of MT202 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pp.153–155",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"B.50A": "CUSTOMER-A",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"B.59": "CUSTOMER-B"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"fde8f25c-9fa9-44c1-988f-fac07e05fe3b",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"DOMESTIC_COVER_EXECUTION",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"domestic":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"sequenceA":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"copied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"B.50A": "CUSTOMER-A",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"B.59": "CUSTOMER-B"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MT205C-02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"Onward cover preserves 21 and 121",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pp.155–156",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"incoming21": "COV-REL",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"incoming121":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"DOMESTIC_COVER_EXECUTION",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"relatedReference": "COV-REL",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"uetr":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"21": "COV-REL",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"121": "11111111-2222-3333-4444-555555555555"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MT205C-03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B option C accepted",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p.154 options",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"B.56C": "IRVTUS3N",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"B.57C":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"DOMESTIC_COVER_EXECUTION",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"underlyingAgents": "preserved"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"B.56C": "IRVTUS3N",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"B.57C":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"option C confined to Seq B"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MT205C-04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mandatory upstream fields",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p.154",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"A.52a",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"B.50a",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"B.59a"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"A.52a",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"B.50a",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"B.59a"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MT205C-05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A 56 without 57",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p.155 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"A.57A":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"C81"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MT205C-06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B 56 without 57",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p.155 C68",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"B.57A":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"C68"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MT205C-07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"Illegal A.54a",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p.154 format",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"A.54A": "HSBCHKHH"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"MT205 COV has no 54a"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MT205C-08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"Non-domestic or non-cover purpose",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p.153 Scope",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"receiverCountry": "GB",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"underlyingCover":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"COUNTERPARTY_PAYMENT_PROFILE_MISMATCH",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"must be domestic onward cover"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MT205C-09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"Seq B or references modified",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pp.153–156",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"modified":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"21",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"121",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"B.50a",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"B.59a",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"B.33B"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"underlying data must be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MT210-01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"Counterparty endpoint redirect",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pp.189–201; V14 Index",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"camt.057.001.06",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"QA-MT210-000001"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MT210-02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"FI ordering party",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pp.189–190 C06",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"50a":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"accountCount": 1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"camt.057.001.06",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"NOTICE_TO_RECEIVE",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"orderingInstitution":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"account": "derived single account"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"C06 satisfied"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MT210-03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"Customer ordering party",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pp.189–190 C06",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"50F": "/ACC\n1/DEMO CUSTOMER",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"camt.057.001.06",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"NOTICE_TO_RECEIVE",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"orderingCustomer": "DEMO CUSTOMER"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"50F": "/ACC\n1/DEMO CUSTOMER"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"C06 satisfied"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MT210-04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"Multi-notice valid",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pp.189–190",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"occurrenceCount": 10,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"eachHasExactlyOneOf":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"50a",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"52a"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"camt.057.001.06",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"NOTICE_TO_RECEIVE",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"expectedReceipts": 10,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"repetitions": 10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"same currency",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"C06 per occurrence"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MT210-05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"Multiple serviced accounts",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p.191 Field 25 Usage Rule",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"accountCount":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"selectedAccount": "DEMO-NOSTRO-001-PRIMARY"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"camt.057.001.06",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"NOTICE_TO_RECEIVE",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"account": "DEMO-NOSTRO-001-PRIMARY"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"25": "DEMO-NOSTRO-001-PRIMARY",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MT210-06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"Single serviced account",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p.191 Field 25 Usage Rule",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"accountCount": 1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"camt.057.001.06",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"NOTICE_TO_RECEIVE",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"account": "derived single account"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"25"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MT210-07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"Both 50a and 52a present",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pp.189–190 C06",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"50F": "CUSTOMER",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"C06"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MT210-08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"Neither 50a nor 52a present",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pp.189–190 C06",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"50a":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"C06"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MT210-09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"Above maximum repetitions",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p.189 T10",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"occurrenceCount": 11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"T10"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MT210-10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"Mixed currencies",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p.190 C02",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"occurrences":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"USD100,00",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"EUR100,00"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MT210-11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"Commodity currency",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p.192 C08",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"XAU"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"CURRENCY_NOT_SUPPORTED",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"C08"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MT210-12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MT210-12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"SSI incorrectly used for notification fields",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pp.189–201; V14 ownership",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"25.source": "Counterparty SSI",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"50a.source": "Counterparty SSI",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"52a.source": "Counterparty SSI",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"56a.source": "Counterparty SSI"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"requiredSources":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"ACCOUNT_MASTER",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"NOTIFICATION_CONTEXT"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MT202-24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"QA seed intermediary route — complete data",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p.40 C81; pp.48–52",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"qaSeedId": "QA-SSI-BARC-USD-INT"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"intermediaryAgent1":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"C81; distinct role provenance"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MT202-25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"QA seed intermediary route — missing 57a data",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p.40 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"intermediaryBic":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"accountWithBic":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"56a present but mandatory succeeding 57a source missing"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"C81",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MT202-26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"QA seed 54a route — complete provenance",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pp.45–47",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"EUR",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"qaSeedId": "QA-SSI-DEUT-EUR-54",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"senderCorrespondentBic":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"receiverCorrespondent": "BNPAFRPP",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"DEUTDEFF"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"54A": "BNPAFRPP",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"DEUTDEFF"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 precedes non-Receiver 54a; provenance retained"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MT202-27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"Exact Core RMA 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evidence gate; SR2026 service",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"availableRmaVersions":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"pacs.009.001.12"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"RMA_NOT_AUTHORISED",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"No exact pacs.009.001.08 / swift.cbprplus.04 authorisation"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MT202C-13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"Exact COV RMA and immutable Sequence B available",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pp.59–93",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"QA-RMA-P009-COV",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"QA-COV-UPSTREAM-001"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"COVER_SETTLEMENT",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"sequenceA":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"copied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"uetrPreserved":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"119": "COV",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"121": "preserved",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 B": "byte/content-equivalent"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MT202C-14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"Immutable Sequence B fixture 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pp.59–93",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"coverSequenceB":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"Cover Sequence B is mandatory upstream context"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MT204-11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FI_DIRECT_DEBIT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http://localhost:3100/api/fi-direct-debits/resolve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"QA mandate and MUG data available",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pp.116–133",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"QA-MANDATE-204-001",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"QA-RMA-P010"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"pacs.010.001.03",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"FI_DIRECT_DEBIT_COLLECTION",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"debtorAgent":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"B.53A":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"mandate source; 58a always Sender"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MT204-12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MT204-12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FI_DIRECT_DEBIT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http://localhost:3100/api/fi-direct-debits/resolve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"Mandate exists but is inactive",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pp.116–118",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"mandateId": "QA-MANDATE-204-001",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"mandateStatus": "INACTIVE",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"mugActive":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"No effective bilateral mandate"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MT210-13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MT210-13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"QA FI notification context available",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pp.189–201 C06",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"QA-NOTIFY-210-FI",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"QA-RMA-C057"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"camt.057.001.06",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"NOTICE_TO_RECEIVE",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"orderingInstitution":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"account": "derived single account"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"25",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"50a"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"exactly one of 50a/52a"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MT210-14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MT210-14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"Notification context type 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pp.189–190 C06",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"orderingPartyType":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"orderingCustomer":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"orderingInstitutionBic":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"Cannot choose exactly one of 50a/52a"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"error": "C06",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MT200-09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"QA Own Nostro available",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pp.13–24; V14 Own SSI/Nostro ownership",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"qaSeedId": "QA-NOSTRO-HK01-USD-001",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"OWN_ACCOUNT_TRANSFER",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"ownNostro": "/QA-HK01-USD-001",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"accountServicer":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"beneficiary": "Sender"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 ownership=OWN_NOSTRO"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MT200-10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"Own Nostro missing; Counterparty SSI exists",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pp.13–24; V14 no cross-ownership fallback",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"ownNostro":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"availableCounterpartySsi": "SSI-DEMO-001"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"Own Nostro is required; Counterparty SSI cannot substitute"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"mustNotUse":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"SSI-DEMO-001"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MT202-28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"Own Nostro and Counterparty SSI both present with separate roles",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pp.39–58; V14 ownership",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"qaSeedIds":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"QA-NOSTRO-HK01-USD-001",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"QA-SSI-BARC-USD-INT"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"senderReimbursementSource": "OWN_NOSTRO:QA-NOSTRO-HK01-USD-001",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"receivingRouteSource": "COUNTERPARTY_SSI:QA-SSI-BARC-USD-INT",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"intermediaryAgent1":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"53B": "/QA-HK01-USD-001",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 source=Own Nostro; 56/57 source=Counterparty SSI; no record copied across roles"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MT202-29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MT202-29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"Counterparty SSI missing; Own Nostro exists",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pp.39–58; V14 no cross-ownership fallback",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"ownNostro": "QA-NOSTRO-HK01-USD-001",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"counterpartySsi":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"SSI_NOT_FOUND",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"Counterparty receiving route unavailable; Own Nostro cannot substitute"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"mustNotUseOwnNostroFor":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"58aPolicy": "request pass-through; not an SSI route output",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MT202-30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"58a/Cdtr pass-through; SSI beneficiaryBic differs",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MT202 58a mandatory; v14 resolution-key ownership",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"paymentBeneficiaryInstitutionInput":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"selectedSsi":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"QA-MISMATCH-FIXTURE",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"beneficiaryBic": "WRONGBIC"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"REQUEST_PASS_THROUGH",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"receivingRoute": "resolved independently"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unchanged from resolution key",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"must not read SSI.beneficiaryBic"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MT202-31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"Missing 58a/Cdtr resolution key",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MT202 58a mandatory",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"paymentBeneficiaryInstitutionInput":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"Beneficiary institution resolution key is mandatory"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"58a/Cdtr"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"mustNotRead":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"SSI.beneficiaryBic"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MT202C-15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"A.58a/Cdtr pass-through from payment instruction",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MT202 COV Sequence A 58a mandatory",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"paymentBeneficiaryInstitutionInput":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"selectedSsi.beneficiaryBic": "WRONGBIC"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"COVER_SETTLEMENT",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"REQUEST_PASS_THROUGH",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"copied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"must not read SSI.beneficiaryBic"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MT205-11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"58a/Cdtr pass-through from prior Cat-2 context",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MT205 52a/58a mandatory; onward 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"selectedSsi.beneficiaryBic": "WRONGBIC"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"DOMESTIC_FI_TRANSFER_EXECUTION",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"UPSTREAM_MESSAGE_CONTEXT"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copied from prior Cat-2 context",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"must not read SSI.beneficiaryBic"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MT205C-10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"A.58a/Cdtr pass-through from prior Cat-2 COV context",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MT205 COV Sequence A mandatory fields",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"A.58A":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"sequenceBComplete":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"selectedSsi.beneficiaryBic": "WRONGBIC"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"DOMESTIC_COVER_EXECUTION",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"UPSTREAM_MESSAGE_CONTEXT",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"copied unchanged"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 pass-through; not SSI output"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MT205C-11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"Prior Cat-2 COV context missing A.58a",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MT205 COV Sequence A 58a mandatory",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"A.58A":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"MESSAGE_CONTEXT_MISSING",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"Upstream beneficiary institution is missing"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"mustNotRead":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"SSI.beneficiaryBic"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MT200-11 — MT200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MT200-11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OWN_SSI_NOSTRO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http://localhost:3100/api/own-account-settlements/resolve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"58a supplied although message has no 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MT200 format pp.13–24",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"OWN_SSI_NOSTRO",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"MT200 has no 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"58a not applicable"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MT210-15 — MT210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MT210-15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MT210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http://localhost:3100/api/payment-notifications/resolve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"58a supplied although message has no 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MT210 format pp.189–201",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"NOTIFICATION",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"MT210 has no 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"reason": "58a not applicable"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MT202-32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"Own account: credit one of several accounts at 57a institution",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pp.40,54",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"ownAccountSubScenario": "CREDIT_ONE_OF_SEVERAL_AT_57A",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"ownCreditAccount": "/QA-TRADE-FINANCE-USD",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"senderBic":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"skipCounterpartySsiResolution":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"OWN_ACCOUNT_TRANSFER",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"creditorAccount": "/QA-TRADE-FINANCE-USD",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"OWN_SSI/ACCOUNT_MASTER",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"counterpartySsiResolution": "SKIPPED"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"/QA-TRADE-FINANCE-USD\nDEMOHKHH"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option A only",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 + Sender BIC",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"MT200 must not be used"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MT202C-16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"Own account: credit one of several accounts at 57a institution",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MT202 COV Usage Rules pp.59–93",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"ownAccountSubScenario": "CREDIT_ONE_OF_SEVERAL_AT_57A",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"A.57A":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"ownCreditAccount": "/QA-TRADE-FINANCE-USD",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"senderBic":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"sequenceBComplete":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"skipCounterpartySsiResolution":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"OWN_ACCOUNT_COVER_TRANSFER",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"creditorAgent":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"creditorAccount": "/QA-TRADE-FINANCE-USD",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"copied unchanged",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"counterpartySsiResolution": "SKIPPED"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"A.57A":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"/QA-TRADE-FINANCE-USD\nDEMOHKHH"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option A; own account + Sender 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MT202C-17 — MT202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MT202C-17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"Own account: book transfer between two accounts at Receiver",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MT202 COV Usage Rules pp.59–93",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"ownAccountSubScenario": "BOOK_TRANSFER_SAME_RECEIVER",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"A.53B": "/QA-DEBIT-USD",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"/QA-CREDIT-USD\nDEMOHKHH",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"sequenceBComplete": true,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"skipCounterpartySsiResolution":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"OWN_ACCOUNT_COVER_TRANSFER",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"debtorAccount": "/QA-DEBIT-USD",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"creditorAccount": "/QA-CREDIT-USD",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"sequenceB": "copied unchanged",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"counterpartySsiResolution": "SKIPPED"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"A.53B": "/QA-DEBIT-USD",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"/QA-CREDIT-USD\nDEMOHKHH"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 Party Identifier only",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option 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MT203-09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MT203-09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"Historical own account: one of several accounts at 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MT203 Usage Rules pp.94–115",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"leg1":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"57A":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"58A": "/QA-TRADE-FINANCE-USD\nDEMOHKHH",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"ownAccountSubScenario": "CREDIT_ONE_OF_SEVERAL_AT_57A"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"expectedMTLeg":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"/QA-TRADE-FINANCE-USD\nDEMOHKHH"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"option 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"skip Counterparty SSI for own-account leg"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MT203-10 — MT203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MT203-10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MESSAGE_TYPE_CONTRACT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"Historical own account: book transfer at Receiver",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MT203 Usage Rules pp.94–115",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"legCount": 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"leg1":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"53B": "/QA-DEBIT-USD",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"58A": "/QA-CREDIT-USD\nDEMOHKHH",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"ownAccountSubScenario": "BOOK_TRANSFER_SAME_RECEIVER"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"MESSAGE_TYPE_NOT_SUPPORTED",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"parserConformance": "PASS",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"execution": "REJECTED",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"expectedMTLeg":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"53B": "/QA-DEBIT-USD",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"/QA-CREDIT-USD\nDEMOHKHH"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MT204-13 — MT204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MT204-13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MT204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FI_DIRECT_DEBIT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http://localhost:3100/api/fi-direct-debits/resolve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"Optional 58a omitted; Sender still beneficiary",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MT204 Field 58a pp.116–133",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"domain": "FI_DIRECT_DEBIT",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"senderBic":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"bilateralMandate": "QA-MANDATE-204-001",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"mugActive":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"pacs.010.001.03",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"FI_DIRECT_DEBIT_COLLECTION",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"DEMOHKHH",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"SENDER_IDENTITY",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"mt58aOutcome": "OMITTED_BY_RULE"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 is optional; when present it is always Sender",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"clearing code first applicable field is 57a then 58a"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MT205C-12 — MT205 COV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MT205C-12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 COV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"Do not apply MT205 initial MT200/201 58a=52a rule",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MT205 COV pp.153–188; no MT200/201 equivalence rule",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"MT205COV",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"QA-MT205COV-000001",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"type": "MT202COV",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"A.58A":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"sequenceBComplete":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"swift.cbprplus.cov.04",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"DOMESTIC_COVER_EXECUTION",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"orderingInstitution":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"UPSTREAM_MESSAGE_CONTEXT"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"A.58A":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"52a and 58a may differ",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"MT205-only MT200/201 equivalence must not be reused"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MT202-33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"SSI does not declare exact 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exact target profile pre-filter; current DB SSI-DEMO-025",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"CP-ANY",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"candidate":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"SSI-DEMO-025",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"messageTypes": "pacs.008.001.12,pacs.009.001.12"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"SSI_NOT_FOUND",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"Candidate excluded before ranking: exact pacs.009.001.08 not declared"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"excludedCandidate": "SSI-DEMO-025",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"candidateExclusionReason": "PROFILE_VERSION_MISMATCH",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"reasonType": "INTERNAL_CANDIDATE_REASON_NOT_API_CODE",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"mustNotFallbackTo": "pacs.009.001.12"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MT202-34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"SSI accountId has no matching Own Nostro",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deterministic provenance; current DB SSI-DEMO-025",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"CP-ANY",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"candidate":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"SSI-DEMO-025",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"DEMO-NOSTRO-USD-GENERIC-FALLBACK",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"nostroMatch":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"SSI route account reference cannot be joined to Own Nostro"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"missingRelationship": "SSI.accountId -&gt; Nostro primary key",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MT202-35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"Nostro booking-entity applicability key 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booking entity hard filter; current DB BASELINE-HK records",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"nostro":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"ownLegalEntityId": "BASELINE-HK",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"allowedBookingEntitiesKeyPresent":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"Missing allowedBookingEntities is UNKNOWN, not ANY"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"mustNotTreatMissingAsWildcard":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MT202-36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503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"SSI ownershipType key missing",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economic-party classification; current DB SSI-DEMO-023",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"consumer":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"product": "CENTRAL_PAYMENT",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"businessFunction": "INTERBANK_TRANSFER",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"paymentLeg": "INTERBANK_SETTLEMENT",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"direction": "OUTBOUND",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"counterpartyId": "CP-CITIUS33",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"counterpartyCountry": "US",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"valueDate": "2026-09-09",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"amount": "1000000.00",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"messagingService": "FINPLUS",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"messageType":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"sourceMessageType": "MT202",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"transactionReference": "QA-MT202-000001",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"candidate":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"SSI-DEMO-023",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"ownershipTypeKeyPresent": false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503,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"PROFILE_INCOMPLETE",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"Ownership cannot be inferred from counterpartyId or display label"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"mustNotInjectOwnershipTypeDuringExport":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MT202-37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"Bank Service selection drives beneficiary and route",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"V14 ownership + parameter-driven UI",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"selectedCounterpartyId":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"manual5xTags":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"ssiCode": "SSI-DEMO-024",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"ssiId": "fcc370f0-2661-466d-b411-cd56a9b0def0",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"counterpartyId": "CP-BARCGB22",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"legacyBeneficiaryBic":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"beneficiaryBicUsage": "EVIDENCE_ONLY; MUST NOT drive MT 58a or MX Cdtr",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"accountId": "DEMO-NOSTRO-USD-IMPCOLL-BARC",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"routePreference": "PRIMARY",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"priority": "10"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"creditorSource": "BANK_SERVICE_SELECTION",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"routeSource": "COUNTERPARTY_SSI"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"53a/54a/56a/57a derived",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"all 5x preview fields read-only"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MT202-38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"Manual 5x tag input rejected",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"Parameter-driven UI/API contract",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"bankServiceId": "BANK-SVC-BARCGB22",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"manual5xTags":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"53A":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"57A":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  "58A":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}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"Client-supplied settlement 5x tags are not allowed"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"forbiddenRequestProperties":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"manual5xTags"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MT202-39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MT202-39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"Unknown or inactive Bank Service selection",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"Parameter-driven UI/API contract",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"bankServiceId": "BANK-SVC-INACTIVE",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"currency": "USD",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"bookingEntity": "HK01"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"SSI_NOT_FOUND",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"Selected Bank Service has no active eligible Counterparty SSI route"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"mustNotAcceptFreeTextFallback": true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MT205-12 — MT205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MT205-12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MT205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"Upstream 5x context is read-only",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"MRG MT205 pp.134–152; parameter-driven UI",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"previousMessageContextId": "CTX-MT200-001",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"displayed52A":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"displayed58A": "CHASUS33",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"userOverride58A": "BARCGB22"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"Upstream-derived 52a/58a cannot be edited"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"uiState": "READ_ONLY",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"source": "MESSAGE_CONTEXT"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MT202-40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MT202-40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422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"All user-entered bank BIC properties rejected",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"Bank Service-only UI/API contract",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"counterpartyBic": "BARCGB22",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"intermediaryBic":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"accountWithBic":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"receiverCorrespondentBic": "BNPAFRPP",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"bankServiceId":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422,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"code": "OPTION_CONSTRAINT_VIOLATION",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"payloadGenerated": false,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"detail": "Bank BIC must be resolved from Bank Service ID"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"validation": "FAIL",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"forbiddenRequestProperties":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"counterpartyBic",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"intermediaryBic",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"accountWithBic",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"receiverCorrespondentBic"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"requiredPattern": "&lt;role&gt;BankServiceId"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2"/>
        <w:keepNext/>
        <w:pageBreakBefore/>
      </w:pPr>
      <w:r>
        <w:rPr>
          <w:rFonts w:ascii="Arial" w:eastAsia="Microsoft JhengHei" w:hAnsi="Arial"/>
        </w:rPr>
        <w:t xml:space="preserve">MT202-41 — MT202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50"/>
        <w:gridCol w:w="1500"/>
        <w:gridCol w:w="2950"/>
      </w:tblGrid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Test Case No.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MT202-41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MT202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Domain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COUNTERPARTY_SSI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Expected HTTP</w:t>
            </w:r>
          </w:p>
        </w:tc>
        <w:tc>
          <w:tcPr>
            <w:tcW w:type="dxa" w:w="29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color w:val="17365D"/>
                <w:sz w:val="17"/>
                <w:szCs w:val="17"/>
              </w:rPr>
              <w:t xml:space="preserve">Endpoint</w:t>
            </w:r>
          </w:p>
        </w:tc>
        <w:tc>
          <w:tcPr>
            <w:tcW w:type="dxa" w:w="7400"/>
            <w:gridSpan w:val="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7"/>
                <w:szCs w:val="17"/>
              </w:rPr>
              <w:t xml:space="preserve">http://localhost:3100/api/settlements/resolve</w:t>
            </w:r>
          </w:p>
        </w:tc>
      </w:tr>
    </w:tbl>
    <w:p>
      <w:pPr>
        <w:pStyle w:val="Heading3"/>
        <w:keepNext/>
      </w:pPr>
      <w:r>
        <w:rPr>
          <w:rFonts w:ascii="Arial" w:eastAsia="Microsoft JhengHei" w:hAnsi="Arial"/>
        </w:rPr>
        <w:t xml:space="preserve">輸入（Input）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business scenario": "Multiple bank roles selected through Bank Service",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"MRG evidence": "Bank Service-only UI/API contract + MRG 53a/54a/56a/57a",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"contractBasis": "V14 + current service code; OAS request schema gap recorded separately",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"request/context":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"beneficiaryBankServiceId": "BANK-SVC-DEUTDEFF",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"senderCorrespondentBankServiceId": "BANK-SVC-CITIUS33",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"receiverCorrespondentBankServiceId": "BANK-SVC-BNPAFRPP",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"intermediaryBankServiceId": "BANK-SVC-HSBCHKHH",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"accountWithBankServiceId": "BANK-SVC-DEUTDEFF",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"manualBicProperties": null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"current DB fixtures": []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MX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"httpStatus": 200,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"decision": "RESOLVED",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"messageDefinitionId": "pacs.009.001.08",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"businessService": "swift.cbprplus.04",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"redirectDomain": null,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"canonicalScenario": "FI_TO_FI_TRANSFER",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"canonicalRoute/agent roles":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"beneficiaryInstitution": "DEUTDEFF",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"senderCorrespondent":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"receiverCorrespondent": "BNPAFRPP",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"intermediaryAgent1":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"accountWithInstitution": "DEUTDEFF",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"bicSource": "BANK_SERVICE_SNAPSHOT"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"validationScope": "canonical route + MRG; full serialized XML requires controlled Translation Portal golden fixture"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p>
      <w:pPr>
        <w:pStyle w:val="Heading3"/>
        <w:keepNext/>
      </w:pPr>
      <w:r>
        <w:rPr>
          <w:rFonts w:ascii="Arial" w:eastAsia="Microsoft JhengHei" w:hAnsi="Arial"/>
        </w:rPr>
        <w:t xml:space="preserve">MT 預期輸出</w:t>
      </w:r>
    </w:p>
    <w:p>
      <w:pPr>
        <w:pBdr>
          <w:top w:val="single" w:color="C9D2DE" w:sz="4"/>
          <w:bottom w:val="single" w:color="C9D2DE" w:sz="4"/>
          <w:left w:val="single" w:color="C9D2DE" w:sz="4"/>
          <w:right w:val="single" w:color="C9D2DE" w:sz="4"/>
        </w:pBdr>
        <w:shd w:fill="F5F7FA" w:val="clear"/>
        <w:spacing w:after="90" w:before="0" w:line="190"/>
        <w:ind w:left="120" w:right="120"/>
      </w:pPr>
      <w:r>
        <w:rPr>
          <w:rFonts w:ascii="Consolas" w:eastAsia="Microsoft JhengHei" w:hAnsi="Consolas"/>
          <w:color w:val="263238"/>
          <w:sz w:val="15"/>
          <w:szCs w:val="15"/>
        </w:rPr>
        <w:t xml:space="preserve">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"renderer": "MT compatibility view from the same confirmed canonical snapshot",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"tags": {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"53A": "CITIUS33",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"54A": "BNPAFRPP",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"56A": "HSBCHKHH",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"57A": "DEUTDEFF",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"58A": "DEUTDEFF"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},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"omitted": [],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"assertions": [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  "all displayed BIC codes read-only and traced to Bank Service version"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  ]</w:t>
      </w:r>
      <w:r>
        <w:rPr>
          <w:rFonts w:ascii="Consolas" w:eastAsia="Microsoft JhengHei" w:hAnsi="Consolas"/>
          <w:color w:val="263238"/>
          <w:sz w:val="15"/>
          <w:szCs w:val="15"/>
        </w:rPr>
        <w:br/>
        <w:t xml:space="preserve">}</w:t>
      </w:r>
    </w:p>
    <w:sectPr>
      <w:headerReference w:type="default" r:id="rId7"/>
      <w:footerReference w:type="default" r:id="rId8"/>
      <w:pgSz w:w="11906" w:h="16838" w:orient="portrait"/>
      <w:pgMar w:top="900" w:right="720" w:bottom="8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JhengHei" w:hAnsi="Arial"/>
        <w:sz w:val="14"/>
        <w:szCs w:val="14"/>
      </w:rPr>
      <w:t xml:space="preserve">Internal QA Reference  |  Page </w:t>
    </w:r>
    <w:r>
      <w:rPr>
        <w:rFonts w:ascii="Arial" w:eastAsia="Microsoft JhengHei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JhengHei" w:hAnsi="Arial"/>
        <w:sz w:val="14"/>
        <w:szCs w:val="14"/>
      </w:rPr>
      <w:t xml:space="preserve"> of </w:t>
    </w:r>
    <w:r>
      <w:rPr>
        <w:rFonts w:ascii="Arial" w:eastAsia="Microsoft JhengHei" w:hAnsi="Arial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B78" w:sz="4"/>
      </w:pBdr>
    </w:pPr>
    <w:r>
      <w:rPr>
        <w:rFonts w:ascii="Arial" w:eastAsia="Microsoft JhengHei" w:hAnsi="Arial"/>
        <w:b/>
        <w:bCs/>
        <w:color w:val="17365D"/>
        <w:sz w:val="15"/>
        <w:szCs w:val="15"/>
      </w:rPr>
      <w:t xml:space="preserve">MT2XX Final QA · 139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JhengHei" w:hAnsi="Arial"/>
        <w:color w:val="202B33"/>
        <w:sz w:val="18"/>
        <w:szCs w:val="18"/>
      </w:rPr>
    </w:rPrDefault>
    <w:pPrDefault>
      <w:pPr>
        <w:spacing w:after="100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B78" w:sz="8"/>
      </w:pBdr>
      <w:spacing w:after="140" w:before="240"/>
      <w:outlineLvl w:val="0"/>
    </w:pPr>
    <w:rPr>
      <w:rFonts w:ascii="Arial" w:eastAsia="Microsoft JhengHei" w:hAnsi="Arial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eastAsia="Microsoft JhengHei" w:hAnsi="Arial"/>
      <w:b/>
      <w:bCs/>
      <w:color w:val="17365D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20"/>
      <w:outlineLvl w:val="2"/>
    </w:pPr>
    <w:rPr>
      <w:rFonts w:ascii="Arial" w:eastAsia="Microsoft JhengHei" w:hAnsi="Arial"/>
      <w:b/>
      <w:bCs/>
      <w:color w:val="0F6B78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MT2XX 139 測試案例－訊息輸入與預期輸出</dc:title>
  <dc:creator>MT2 Final QA Generator</dc:creator>
  <dc:description>Frozen workbook-derived QA test case reference</dc:description>
  <cp:lastModifiedBy>Un-named</cp:lastModifiedBy>
  <cp:revision>1</cp:revision>
  <dcterms:created xsi:type="dcterms:W3CDTF">2026-09-10T15:11:13.203Z</dcterms:created>
  <dcterms:modified xsi:type="dcterms:W3CDTF">2026-09-10T15:11:13.203Z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