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008D" w14:textId="77777777" w:rsidR="00000000" w:rsidRDefault="00000000">
      <w:pPr>
        <w:pStyle w:val="Heading1"/>
        <w:divId w:val="573970821"/>
        <w:rPr>
          <w:rFonts w:ascii="Calibri" w:eastAsia="Times New Roman" w:hAnsi="Calibri" w:cs="Calibri"/>
        </w:rPr>
      </w:pPr>
      <w:r>
        <w:rPr>
          <w:rFonts w:ascii="新細明體" w:eastAsia="新細明體" w:hAnsi="新細明體" w:cs="新細明體" w:hint="eastAsia"/>
        </w:rPr>
        <w:t>什麼是平台工程？</w:t>
      </w:r>
      <w:r>
        <w:rPr>
          <w:rFonts w:ascii="Calibri" w:eastAsia="Times New Roman" w:hAnsi="Calibri" w:cs="Calibri"/>
        </w:rPr>
        <w:t xml:space="preserve"> Kubernetes </w:t>
      </w:r>
      <w:r>
        <w:rPr>
          <w:rFonts w:ascii="新細明體" w:eastAsia="新細明體" w:hAnsi="新細明體" w:cs="新細明體" w:hint="eastAsia"/>
        </w:rPr>
        <w:t>團隊實用指南</w:t>
      </w:r>
    </w:p>
    <w:p w14:paraId="39D7C5B7" w14:textId="77777777" w:rsidR="00000000" w:rsidRDefault="00000000">
      <w:pPr>
        <w:pStyle w:val="meta"/>
        <w:divId w:val="573970821"/>
        <w:rPr>
          <w:rFonts w:ascii="Calibri" w:hAnsi="Calibri" w:cs="Calibri"/>
        </w:rPr>
      </w:pPr>
      <w:r>
        <w:rPr>
          <w:rFonts w:ascii="Calibri" w:hAnsi="Calibri" w:cs="Calibri"/>
        </w:rPr>
        <w:t>作者：</w:t>
      </w:r>
      <w:r>
        <w:rPr>
          <w:rFonts w:ascii="Calibri" w:hAnsi="Calibri" w:cs="Calibri"/>
        </w:rPr>
        <w:t xml:space="preserve">Flavius Dinu  |  </w:t>
      </w:r>
      <w:r>
        <w:rPr>
          <w:rFonts w:ascii="Calibri" w:hAnsi="Calibri" w:cs="Calibri"/>
        </w:rPr>
        <w:t>發佈：</w:t>
      </w:r>
      <w:r>
        <w:rPr>
          <w:rFonts w:ascii="Calibri" w:hAnsi="Calibri" w:cs="Calibri"/>
        </w:rPr>
        <w:t>2026</w:t>
      </w:r>
      <w:r>
        <w:rPr>
          <w:rFonts w:ascii="Calibri" w:hAnsi="Calibri" w:cs="Calibri"/>
        </w:rPr>
        <w:t>年</w:t>
      </w:r>
      <w:r>
        <w:rPr>
          <w:rFonts w:ascii="Calibri" w:hAnsi="Calibri" w:cs="Calibri"/>
        </w:rPr>
        <w:t>4</w:t>
      </w:r>
      <w:r>
        <w:rPr>
          <w:rFonts w:ascii="Calibri" w:hAnsi="Calibri" w:cs="Calibri"/>
        </w:rPr>
        <w:t>月</w:t>
      </w:r>
      <w:r>
        <w:rPr>
          <w:rFonts w:ascii="Calibri" w:hAnsi="Calibri" w:cs="Calibri"/>
        </w:rPr>
        <w:t>20</w:t>
      </w:r>
      <w:r>
        <w:rPr>
          <w:rFonts w:ascii="Calibri" w:hAnsi="Calibri" w:cs="Calibri"/>
        </w:rPr>
        <w:t>日</w:t>
      </w:r>
      <w:r>
        <w:rPr>
          <w:rFonts w:ascii="Calibri" w:hAnsi="Calibri" w:cs="Calibri"/>
        </w:rPr>
        <w:t xml:space="preserve">  |  </w:t>
      </w:r>
      <w:r>
        <w:rPr>
          <w:rFonts w:ascii="Calibri" w:hAnsi="Calibri" w:cs="Calibri"/>
        </w:rPr>
        <w:t>閱讀時間：</w:t>
      </w:r>
      <w:r>
        <w:rPr>
          <w:rFonts w:ascii="Calibri" w:hAnsi="Calibri" w:cs="Calibri"/>
        </w:rPr>
        <w:t>6</w:t>
      </w:r>
      <w:r>
        <w:rPr>
          <w:rFonts w:ascii="Calibri" w:hAnsi="Calibri" w:cs="Calibri"/>
        </w:rPr>
        <w:t>分鐘</w:t>
      </w:r>
    </w:p>
    <w:p w14:paraId="25C8C292" w14:textId="77777777" w:rsidR="00000000" w:rsidRDefault="00000000">
      <w:pPr>
        <w:pStyle w:val="meta"/>
        <w:divId w:val="573970821"/>
        <w:rPr>
          <w:rFonts w:ascii="Calibri" w:hAnsi="Calibri" w:cs="Calibri"/>
        </w:rPr>
      </w:pPr>
      <w:r>
        <w:rPr>
          <w:rFonts w:ascii="Calibri" w:hAnsi="Calibri" w:cs="Calibri"/>
        </w:rPr>
        <w:t>原始連結：</w:t>
      </w:r>
      <w:r>
        <w:rPr>
          <w:rFonts w:ascii="Calibri" w:hAnsi="Calibri" w:cs="Calibri"/>
        </w:rPr>
        <w:t>https://medium.com/k8slens/what-is-platform-engineering-a-practical-guide-for-kubernetes-teams-8ed7f00244fb</w:t>
      </w:r>
    </w:p>
    <w:p w14:paraId="21DD114A" w14:textId="77777777" w:rsidR="00000000" w:rsidRDefault="00000000">
      <w:pPr>
        <w:shd w:val="clear" w:color="auto" w:fill="F5F5F5"/>
        <w:divId w:val="62870764"/>
        <w:rPr>
          <w:rFonts w:ascii="Calibri" w:eastAsia="Times New Roman" w:hAnsi="Calibri" w:cs="Calibri"/>
          <w:color w:val="000000"/>
          <w:sz w:val="22"/>
          <w:szCs w:val="22"/>
        </w:rPr>
      </w:pPr>
      <w:r>
        <w:rPr>
          <w:rStyle w:val="Strong"/>
          <w:rFonts w:ascii="Calibri" w:eastAsia="Times New Roman" w:hAnsi="Calibri" w:cs="Calibri"/>
          <w:color w:val="000000"/>
          <w:sz w:val="22"/>
          <w:szCs w:val="22"/>
        </w:rPr>
        <w:t>TL;DR</w:t>
      </w:r>
      <w:r>
        <w:rPr>
          <w:rFonts w:ascii="Calibri" w:eastAsia="Times New Roman" w:hAnsi="Calibri" w:cs="Calibri"/>
          <w:color w:val="000000"/>
          <w:sz w:val="22"/>
          <w:szCs w:val="22"/>
        </w:rPr>
        <w:t xml:space="preserve"> </w:t>
      </w:r>
    </w:p>
    <w:p w14:paraId="38ED0AD7" w14:textId="77777777" w:rsidR="00000000" w:rsidRDefault="00000000">
      <w:pPr>
        <w:numPr>
          <w:ilvl w:val="0"/>
          <w:numId w:val="1"/>
        </w:numPr>
        <w:shd w:val="clear" w:color="auto" w:fill="F5F5F5"/>
        <w:spacing w:before="100" w:beforeAutospacing="1" w:after="80"/>
        <w:ind w:left="1120"/>
        <w:divId w:val="62870764"/>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平台工程將您的內部基礎設施轉化為產品，而軟體開發人員就是您的客戶。</w:t>
      </w:r>
    </w:p>
    <w:p w14:paraId="78C5B477" w14:textId="77777777" w:rsidR="00000000" w:rsidRDefault="00000000">
      <w:pPr>
        <w:numPr>
          <w:ilvl w:val="0"/>
          <w:numId w:val="1"/>
        </w:numPr>
        <w:shd w:val="clear" w:color="auto" w:fill="F5F5F5"/>
        <w:spacing w:before="100" w:beforeAutospacing="1" w:after="80"/>
        <w:ind w:left="1120"/>
        <w:divId w:val="62870764"/>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內部開發者平台</w:t>
      </w:r>
      <w:r>
        <w:rPr>
          <w:rFonts w:ascii="Calibri" w:eastAsia="Times New Roman" w:hAnsi="Calibri" w:cs="Calibri"/>
          <w:color w:val="000000"/>
          <w:sz w:val="22"/>
          <w:szCs w:val="22"/>
        </w:rPr>
        <w:t xml:space="preserve"> (IDP) </w:t>
      </w:r>
      <w:r>
        <w:rPr>
          <w:rFonts w:ascii="新細明體" w:eastAsia="新細明體" w:hAnsi="新細明體" w:cs="新細明體" w:hint="eastAsia"/>
          <w:color w:val="000000"/>
          <w:sz w:val="22"/>
          <w:szCs w:val="22"/>
        </w:rPr>
        <w:t>可協助您將基礎架構的複雜性（包括</w:t>
      </w:r>
      <w:r>
        <w:rPr>
          <w:rFonts w:ascii="Calibri" w:eastAsia="Times New Roman" w:hAnsi="Calibri" w:cs="Calibri"/>
          <w:color w:val="000000"/>
          <w:sz w:val="22"/>
          <w:szCs w:val="22"/>
        </w:rPr>
        <w:t xml:space="preserve"> Kubernetes</w:t>
      </w:r>
      <w:r>
        <w:rPr>
          <w:rFonts w:ascii="新細明體" w:eastAsia="新細明體" w:hAnsi="新細明體" w:cs="新細明體" w:hint="eastAsia"/>
          <w:color w:val="000000"/>
          <w:sz w:val="22"/>
          <w:szCs w:val="22"/>
        </w:rPr>
        <w:t>）抽象化，使其隱藏在自助服務入口網站和黃金路徑之後，並實現自動化治理。</w:t>
      </w:r>
    </w:p>
    <w:p w14:paraId="53A93BAE" w14:textId="77777777" w:rsidR="00000000" w:rsidRDefault="00000000">
      <w:pPr>
        <w:numPr>
          <w:ilvl w:val="0"/>
          <w:numId w:val="1"/>
        </w:numPr>
        <w:shd w:val="clear" w:color="auto" w:fill="F5F5F5"/>
        <w:spacing w:before="100" w:beforeAutospacing="1" w:after="80"/>
        <w:ind w:left="1120"/>
        <w:divId w:val="62870764"/>
        <w:rPr>
          <w:rFonts w:ascii="Calibri" w:eastAsia="Times New Roman" w:hAnsi="Calibri" w:cs="Calibri"/>
          <w:color w:val="000000"/>
          <w:sz w:val="22"/>
          <w:szCs w:val="22"/>
        </w:rPr>
      </w:pPr>
      <w:r>
        <w:rPr>
          <w:rFonts w:ascii="Calibri" w:eastAsia="Times New Roman" w:hAnsi="Calibri" w:cs="Calibri"/>
          <w:color w:val="000000"/>
          <w:sz w:val="22"/>
          <w:szCs w:val="22"/>
        </w:rPr>
        <w:t xml:space="preserve">Gartner </w:t>
      </w:r>
      <w:r>
        <w:rPr>
          <w:rFonts w:ascii="新細明體" w:eastAsia="新細明體" w:hAnsi="新細明體" w:cs="新細明體" w:hint="eastAsia"/>
          <w:color w:val="000000"/>
          <w:sz w:val="22"/>
          <w:szCs w:val="22"/>
        </w:rPr>
        <w:t>預測，到</w:t>
      </w:r>
      <w:r>
        <w:rPr>
          <w:rFonts w:ascii="Calibri" w:eastAsia="Times New Roman" w:hAnsi="Calibri" w:cs="Calibri"/>
          <w:color w:val="000000"/>
          <w:sz w:val="22"/>
          <w:szCs w:val="22"/>
        </w:rPr>
        <w:t>2026</w:t>
      </w:r>
      <w:r>
        <w:rPr>
          <w:rFonts w:ascii="新細明體" w:eastAsia="新細明體" w:hAnsi="新細明體" w:cs="新細明體" w:hint="eastAsia"/>
          <w:color w:val="000000"/>
          <w:sz w:val="22"/>
          <w:szCs w:val="22"/>
        </w:rPr>
        <w:t>年，</w:t>
      </w:r>
      <w:r>
        <w:rPr>
          <w:rFonts w:ascii="Calibri" w:eastAsia="Times New Roman" w:hAnsi="Calibri" w:cs="Calibri"/>
          <w:color w:val="000000"/>
          <w:sz w:val="22"/>
          <w:szCs w:val="22"/>
        </w:rPr>
        <w:t xml:space="preserve">80% </w:t>
      </w:r>
      <w:r>
        <w:rPr>
          <w:rFonts w:ascii="新細明體" w:eastAsia="新細明體" w:hAnsi="新細明體" w:cs="新細明體" w:hint="eastAsia"/>
          <w:color w:val="000000"/>
          <w:sz w:val="22"/>
          <w:szCs w:val="22"/>
        </w:rPr>
        <w:t>的大型企業將擁有專門的平台團隊。</w:t>
      </w:r>
    </w:p>
    <w:p w14:paraId="1E636532" w14:textId="77777777" w:rsidR="00000000" w:rsidRDefault="00000000">
      <w:pPr>
        <w:numPr>
          <w:ilvl w:val="0"/>
          <w:numId w:val="1"/>
        </w:numPr>
        <w:shd w:val="clear" w:color="auto" w:fill="F5F5F5"/>
        <w:spacing w:before="100" w:beforeAutospacing="1" w:after="80"/>
        <w:ind w:left="1120"/>
        <w:divId w:val="62870764"/>
        <w:rPr>
          <w:rFonts w:ascii="Calibri" w:eastAsia="Times New Roman" w:hAnsi="Calibri" w:cs="Calibri"/>
          <w:color w:val="000000"/>
          <w:sz w:val="22"/>
          <w:szCs w:val="22"/>
        </w:rPr>
      </w:pPr>
      <w:r>
        <w:rPr>
          <w:rFonts w:ascii="Calibri" w:eastAsia="Times New Roman" w:hAnsi="Calibri" w:cs="Calibri"/>
          <w:color w:val="000000"/>
          <w:sz w:val="22"/>
          <w:szCs w:val="22"/>
        </w:rPr>
        <w:t>Backstage</w:t>
      </w:r>
      <w:r>
        <w:rPr>
          <w:rFonts w:ascii="新細明體" w:eastAsia="新細明體" w:hAnsi="新細明體" w:cs="新細明體" w:hint="eastAsia"/>
          <w:color w:val="000000"/>
          <w:sz w:val="22"/>
          <w:szCs w:val="22"/>
        </w:rPr>
        <w:t>、</w:t>
      </w:r>
      <w:r>
        <w:rPr>
          <w:rFonts w:ascii="Calibri" w:eastAsia="Times New Roman" w:hAnsi="Calibri" w:cs="Calibri"/>
          <w:color w:val="000000"/>
          <w:sz w:val="22"/>
          <w:szCs w:val="22"/>
        </w:rPr>
        <w:t>ArgoCD</w:t>
      </w:r>
      <w:r>
        <w:rPr>
          <w:rFonts w:ascii="新細明體" w:eastAsia="新細明體" w:hAnsi="新細明體" w:cs="新細明體" w:hint="eastAsia"/>
          <w:color w:val="000000"/>
          <w:sz w:val="22"/>
          <w:szCs w:val="22"/>
        </w:rPr>
        <w:t>、</w:t>
      </w:r>
      <w:r>
        <w:rPr>
          <w:rFonts w:ascii="Calibri" w:eastAsia="Times New Roman" w:hAnsi="Calibri" w:cs="Calibri"/>
          <w:color w:val="000000"/>
          <w:sz w:val="22"/>
          <w:szCs w:val="22"/>
        </w:rPr>
        <w:t>Crossplane</w:t>
      </w:r>
      <w:r>
        <w:rPr>
          <w:rFonts w:ascii="新細明體" w:eastAsia="新細明體" w:hAnsi="新細明體" w:cs="新細明體" w:hint="eastAsia"/>
          <w:color w:val="000000"/>
          <w:sz w:val="22"/>
          <w:szCs w:val="22"/>
        </w:rPr>
        <w:t>、</w:t>
      </w:r>
      <w:r>
        <w:rPr>
          <w:rFonts w:ascii="Calibri" w:eastAsia="Times New Roman" w:hAnsi="Calibri" w:cs="Calibri"/>
          <w:color w:val="000000"/>
          <w:sz w:val="22"/>
          <w:szCs w:val="22"/>
        </w:rPr>
        <w:t>Kyverno</w:t>
      </w:r>
      <w:r>
        <w:rPr>
          <w:rFonts w:ascii="新細明體" w:eastAsia="新細明體" w:hAnsi="新細明體" w:cs="新細明體" w:hint="eastAsia"/>
          <w:color w:val="000000"/>
          <w:sz w:val="22"/>
          <w:szCs w:val="22"/>
        </w:rPr>
        <w:t>、</w:t>
      </w:r>
      <w:r>
        <w:rPr>
          <w:rFonts w:ascii="Calibri" w:eastAsia="Times New Roman" w:hAnsi="Calibri" w:cs="Calibri"/>
          <w:color w:val="000000"/>
          <w:sz w:val="22"/>
          <w:szCs w:val="22"/>
        </w:rPr>
        <w:t xml:space="preserve">Lens Kubernetes IDE </w:t>
      </w:r>
      <w:r>
        <w:rPr>
          <w:rFonts w:ascii="新細明體" w:eastAsia="新細明體" w:hAnsi="新細明體" w:cs="新細明體" w:hint="eastAsia"/>
          <w:color w:val="000000"/>
          <w:sz w:val="22"/>
          <w:szCs w:val="22"/>
        </w:rPr>
        <w:t>等構成了</w:t>
      </w:r>
      <w:r>
        <w:rPr>
          <w:rFonts w:ascii="Calibri" w:eastAsia="Times New Roman" w:hAnsi="Calibri" w:cs="Calibri"/>
          <w:color w:val="000000"/>
          <w:sz w:val="22"/>
          <w:szCs w:val="22"/>
        </w:rPr>
        <w:t xml:space="preserve"> Kubernetes </w:t>
      </w:r>
      <w:r>
        <w:rPr>
          <w:rFonts w:ascii="新細明體" w:eastAsia="新細明體" w:hAnsi="新細明體" w:cs="新細明體" w:hint="eastAsia"/>
          <w:color w:val="000000"/>
          <w:sz w:val="22"/>
          <w:szCs w:val="22"/>
        </w:rPr>
        <w:t>上現代身分提供者</w:t>
      </w:r>
      <w:r>
        <w:rPr>
          <w:rFonts w:ascii="Calibri" w:eastAsia="Times New Roman" w:hAnsi="Calibri" w:cs="Calibri"/>
          <w:color w:val="000000"/>
          <w:sz w:val="22"/>
          <w:szCs w:val="22"/>
        </w:rPr>
        <w:t xml:space="preserve"> (IDP) </w:t>
      </w:r>
      <w:r>
        <w:rPr>
          <w:rFonts w:ascii="新細明體" w:eastAsia="新細明體" w:hAnsi="新細明體" w:cs="新細明體" w:hint="eastAsia"/>
          <w:color w:val="000000"/>
          <w:sz w:val="22"/>
          <w:szCs w:val="22"/>
        </w:rPr>
        <w:t>堆疊的骨幹。</w:t>
      </w:r>
    </w:p>
    <w:p w14:paraId="662DE09D" w14:textId="77777777" w:rsidR="00000000" w:rsidRDefault="00000000">
      <w:pPr>
        <w:pStyle w:val="Heading2"/>
        <w:divId w:val="573970821"/>
        <w:rPr>
          <w:rFonts w:ascii="Calibri" w:eastAsia="Times New Roman" w:hAnsi="Calibri" w:cs="Calibri"/>
        </w:rPr>
      </w:pPr>
      <w:r>
        <w:rPr>
          <w:rFonts w:ascii="新細明體" w:eastAsia="新細明體" w:hAnsi="新細明體" w:cs="新細明體" w:hint="eastAsia"/>
        </w:rPr>
        <w:t>為什麼平台工程現在如此重要？</w:t>
      </w:r>
    </w:p>
    <w:p w14:paraId="090EE2BF"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平台工程在過去幾年發展迅速。它最初旨在讓開發人員更容易存取基礎設施，如今已演變成一個完全自動化的系統，該系統實施了所有必要的防護措施，以確保您的組織保持合規性。</w:t>
      </w:r>
    </w:p>
    <w:p w14:paraId="1B1D6898"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 xml:space="preserve">2026 </w:t>
      </w:r>
      <w:r>
        <w:rPr>
          <w:rFonts w:ascii="Calibri" w:hAnsi="Calibri" w:cs="Calibri"/>
          <w:color w:val="000000"/>
          <w:sz w:val="22"/>
          <w:szCs w:val="22"/>
        </w:rPr>
        <w:t>年歐洲</w:t>
      </w:r>
      <w:r>
        <w:rPr>
          <w:rFonts w:ascii="Calibri" w:hAnsi="Calibri" w:cs="Calibri"/>
          <w:color w:val="000000"/>
          <w:sz w:val="22"/>
          <w:szCs w:val="22"/>
        </w:rPr>
        <w:t xml:space="preserve"> KubeCon </w:t>
      </w:r>
      <w:r>
        <w:rPr>
          <w:rFonts w:ascii="Calibri" w:hAnsi="Calibri" w:cs="Calibri"/>
          <w:color w:val="000000"/>
          <w:sz w:val="22"/>
          <w:szCs w:val="22"/>
        </w:rPr>
        <w:t>大會設有專門的平台工程日、完整的</w:t>
      </w:r>
      <w:r>
        <w:rPr>
          <w:rFonts w:ascii="Calibri" w:hAnsi="Calibri" w:cs="Calibri"/>
          <w:color w:val="000000"/>
          <w:sz w:val="22"/>
          <w:szCs w:val="22"/>
        </w:rPr>
        <w:t xml:space="preserve"> BackstageCon</w:t>
      </w:r>
      <w:r>
        <w:rPr>
          <w:rFonts w:ascii="Calibri" w:hAnsi="Calibri" w:cs="Calibri"/>
          <w:color w:val="000000"/>
          <w:sz w:val="22"/>
          <w:szCs w:val="22"/>
        </w:rPr>
        <w:t>、</w:t>
      </w:r>
      <w:r>
        <w:rPr>
          <w:rFonts w:ascii="Calibri" w:hAnsi="Calibri" w:cs="Calibri"/>
          <w:color w:val="000000"/>
          <w:sz w:val="22"/>
          <w:szCs w:val="22"/>
        </w:rPr>
        <w:t xml:space="preserve">OpenTofu </w:t>
      </w:r>
      <w:r>
        <w:rPr>
          <w:rFonts w:ascii="Calibri" w:hAnsi="Calibri" w:cs="Calibri"/>
          <w:color w:val="000000"/>
          <w:sz w:val="22"/>
          <w:szCs w:val="22"/>
        </w:rPr>
        <w:t>日、</w:t>
      </w:r>
      <w:r>
        <w:rPr>
          <w:rFonts w:ascii="Calibri" w:hAnsi="Calibri" w:cs="Calibri"/>
          <w:color w:val="000000"/>
          <w:sz w:val="22"/>
          <w:szCs w:val="22"/>
        </w:rPr>
        <w:t>KyvernoCon</w:t>
      </w:r>
      <w:r>
        <w:rPr>
          <w:rFonts w:ascii="Calibri" w:hAnsi="Calibri" w:cs="Calibri"/>
          <w:color w:val="000000"/>
          <w:sz w:val="22"/>
          <w:szCs w:val="22"/>
        </w:rPr>
        <w:t>、</w:t>
      </w:r>
      <w:r>
        <w:rPr>
          <w:rFonts w:ascii="Calibri" w:hAnsi="Calibri" w:cs="Calibri"/>
          <w:color w:val="000000"/>
          <w:sz w:val="22"/>
          <w:szCs w:val="22"/>
        </w:rPr>
        <w:t xml:space="preserve">ArgoCon </w:t>
      </w:r>
      <w:r>
        <w:rPr>
          <w:rFonts w:ascii="Calibri" w:hAnsi="Calibri" w:cs="Calibri"/>
          <w:color w:val="000000"/>
          <w:sz w:val="22"/>
          <w:szCs w:val="22"/>
        </w:rPr>
        <w:t>以及其他與平台工程相關的活動。平台工程的普及已成定局，</w:t>
      </w:r>
      <w:r>
        <w:rPr>
          <w:rFonts w:ascii="Calibri" w:hAnsi="Calibri" w:cs="Calibri"/>
          <w:color w:val="000000"/>
          <w:sz w:val="22"/>
          <w:szCs w:val="22"/>
        </w:rPr>
        <w:t xml:space="preserve">CNCF </w:t>
      </w:r>
      <w:r>
        <w:rPr>
          <w:rFonts w:ascii="Calibri" w:hAnsi="Calibri" w:cs="Calibri"/>
          <w:color w:val="000000"/>
          <w:sz w:val="22"/>
          <w:szCs w:val="22"/>
        </w:rPr>
        <w:t>的一項調查顯示，超過</w:t>
      </w:r>
      <w:r>
        <w:rPr>
          <w:rFonts w:ascii="Calibri" w:hAnsi="Calibri" w:cs="Calibri"/>
          <w:color w:val="000000"/>
          <w:sz w:val="22"/>
          <w:szCs w:val="22"/>
        </w:rPr>
        <w:t xml:space="preserve"> 28% </w:t>
      </w:r>
      <w:r>
        <w:rPr>
          <w:rFonts w:ascii="Calibri" w:hAnsi="Calibri" w:cs="Calibri"/>
          <w:color w:val="000000"/>
          <w:sz w:val="22"/>
          <w:szCs w:val="22"/>
        </w:rPr>
        <w:t>的組織擁有專門的平台團隊，而</w:t>
      </w:r>
      <w:r>
        <w:rPr>
          <w:rFonts w:ascii="Calibri" w:hAnsi="Calibri" w:cs="Calibri"/>
          <w:color w:val="000000"/>
          <w:sz w:val="22"/>
          <w:szCs w:val="22"/>
        </w:rPr>
        <w:t xml:space="preserve"> Gartner </w:t>
      </w:r>
      <w:r>
        <w:rPr>
          <w:rFonts w:ascii="Calibri" w:hAnsi="Calibri" w:cs="Calibri"/>
          <w:color w:val="000000"/>
          <w:sz w:val="22"/>
          <w:szCs w:val="22"/>
        </w:rPr>
        <w:t>預測，到</w:t>
      </w:r>
      <w:r>
        <w:rPr>
          <w:rFonts w:ascii="Calibri" w:hAnsi="Calibri" w:cs="Calibri"/>
          <w:color w:val="000000"/>
          <w:sz w:val="22"/>
          <w:szCs w:val="22"/>
        </w:rPr>
        <w:t xml:space="preserve"> 2026 </w:t>
      </w:r>
      <w:r>
        <w:rPr>
          <w:rFonts w:ascii="Calibri" w:hAnsi="Calibri" w:cs="Calibri"/>
          <w:color w:val="000000"/>
          <w:sz w:val="22"/>
          <w:szCs w:val="22"/>
        </w:rPr>
        <w:t>年底，</w:t>
      </w:r>
      <w:r>
        <w:rPr>
          <w:rFonts w:ascii="Calibri" w:hAnsi="Calibri" w:cs="Calibri"/>
          <w:color w:val="000000"/>
          <w:sz w:val="22"/>
          <w:szCs w:val="22"/>
        </w:rPr>
        <w:t xml:space="preserve">80% </w:t>
      </w:r>
      <w:r>
        <w:rPr>
          <w:rFonts w:ascii="Calibri" w:hAnsi="Calibri" w:cs="Calibri"/>
          <w:color w:val="000000"/>
          <w:sz w:val="22"/>
          <w:szCs w:val="22"/>
        </w:rPr>
        <w:t>的大型企業將擁有專門的平台團隊。</w:t>
      </w:r>
    </w:p>
    <w:p w14:paraId="52425354"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那麼，採用平台工程的主要驅動因素是什麼？主要原因有三點：</w:t>
      </w:r>
    </w:p>
    <w:p w14:paraId="55839BA0" w14:textId="77777777" w:rsidR="00000000" w:rsidRDefault="00000000">
      <w:pPr>
        <w:numPr>
          <w:ilvl w:val="0"/>
          <w:numId w:val="2"/>
        </w:numPr>
        <w:spacing w:before="100" w:beforeAutospacing="1" w:after="80"/>
        <w:ind w:left="1120"/>
        <w:divId w:val="573970821"/>
        <w:rPr>
          <w:rFonts w:ascii="Calibri" w:eastAsia="Times New Roman" w:hAnsi="Calibri" w:cs="Calibri"/>
          <w:color w:val="000000"/>
          <w:sz w:val="22"/>
          <w:szCs w:val="22"/>
        </w:rPr>
      </w:pPr>
      <w:r>
        <w:rPr>
          <w:rStyle w:val="Strong"/>
          <w:rFonts w:ascii="新細明體" w:eastAsia="新細明體" w:hAnsi="新細明體" w:cs="新細明體" w:hint="eastAsia"/>
          <w:color w:val="000000"/>
          <w:sz w:val="22"/>
          <w:szCs w:val="22"/>
        </w:rPr>
        <w:t>缺乏架構的</w:t>
      </w:r>
      <w:r>
        <w:rPr>
          <w:rStyle w:val="Strong"/>
          <w:rFonts w:ascii="Calibri" w:eastAsia="Times New Roman" w:hAnsi="Calibri" w:cs="Calibri"/>
          <w:color w:val="000000"/>
          <w:sz w:val="22"/>
          <w:szCs w:val="22"/>
        </w:rPr>
        <w:t xml:space="preserve"> DevOps </w:t>
      </w:r>
      <w:r>
        <w:rPr>
          <w:rStyle w:val="Strong"/>
          <w:rFonts w:ascii="新細明體" w:eastAsia="新細明體" w:hAnsi="新細明體" w:cs="新細明體" w:hint="eastAsia"/>
          <w:color w:val="000000"/>
          <w:sz w:val="22"/>
          <w:szCs w:val="22"/>
        </w:rPr>
        <w:t>無法擴展</w:t>
      </w:r>
      <w:r>
        <w:rPr>
          <w:rFonts w:ascii="新細明體" w:eastAsia="新細明體" w:hAnsi="新細明體" w:cs="新細明體" w:hint="eastAsia"/>
          <w:color w:val="000000"/>
          <w:sz w:val="22"/>
          <w:szCs w:val="22"/>
        </w:rPr>
        <w:t>：在小型組織中，每位工程師都可以擁有並維運自己的</w:t>
      </w:r>
      <w:r>
        <w:rPr>
          <w:rFonts w:ascii="Calibri" w:eastAsia="Times New Roman" w:hAnsi="Calibri" w:cs="Calibri"/>
          <w:color w:val="000000"/>
          <w:sz w:val="22"/>
          <w:szCs w:val="22"/>
        </w:rPr>
        <w:t xml:space="preserve"> CI/CD </w:t>
      </w:r>
      <w:r>
        <w:rPr>
          <w:rFonts w:ascii="新細明體" w:eastAsia="新細明體" w:hAnsi="新細明體" w:cs="新細明體" w:hint="eastAsia"/>
          <w:color w:val="000000"/>
          <w:sz w:val="22"/>
          <w:szCs w:val="22"/>
        </w:rPr>
        <w:t>管線和基礎設施。這完全可行。然而，隨著規模的擴大，情況就發生了</w:t>
      </w:r>
      <w:r>
        <w:rPr>
          <w:rFonts w:ascii="新細明體" w:eastAsia="新細明體" w:hAnsi="新細明體" w:cs="新細明體" w:hint="eastAsia"/>
          <w:color w:val="000000"/>
          <w:sz w:val="22"/>
          <w:szCs w:val="22"/>
        </w:rPr>
        <w:lastRenderedPageBreak/>
        <w:t>變化。讓每個團隊成員自行建構基礎設施工具和實踐，會導致碎片化和不一致。</w:t>
      </w:r>
    </w:p>
    <w:p w14:paraId="34F6285C" w14:textId="77777777" w:rsidR="00000000" w:rsidRDefault="00000000">
      <w:pPr>
        <w:numPr>
          <w:ilvl w:val="0"/>
          <w:numId w:val="2"/>
        </w:numPr>
        <w:spacing w:before="100" w:beforeAutospacing="1" w:after="80"/>
        <w:ind w:left="1120"/>
        <w:divId w:val="573970821"/>
        <w:rPr>
          <w:rFonts w:ascii="Calibri" w:eastAsia="Times New Roman" w:hAnsi="Calibri" w:cs="Calibri"/>
          <w:color w:val="000000"/>
          <w:sz w:val="22"/>
          <w:szCs w:val="22"/>
        </w:rPr>
      </w:pPr>
      <w:r>
        <w:rPr>
          <w:rStyle w:val="Strong"/>
          <w:rFonts w:ascii="Calibri" w:eastAsia="Times New Roman" w:hAnsi="Calibri" w:cs="Calibri"/>
          <w:color w:val="000000"/>
          <w:sz w:val="22"/>
          <w:szCs w:val="22"/>
        </w:rPr>
        <w:t xml:space="preserve">AI </w:t>
      </w:r>
      <w:r>
        <w:rPr>
          <w:rStyle w:val="Strong"/>
          <w:rFonts w:ascii="新細明體" w:eastAsia="新細明體" w:hAnsi="新細明體" w:cs="新細明體" w:hint="eastAsia"/>
          <w:color w:val="000000"/>
          <w:sz w:val="22"/>
          <w:szCs w:val="22"/>
        </w:rPr>
        <w:t>產生的程式碼正在加速軟體交付，但程式碼治理卻跟不上</w:t>
      </w:r>
      <w:r>
        <w:rPr>
          <w:rFonts w:ascii="新細明體" w:eastAsia="新細明體" w:hAnsi="新細明體" w:cs="新細明體" w:hint="eastAsia"/>
          <w:color w:val="000000"/>
          <w:sz w:val="22"/>
          <w:szCs w:val="22"/>
        </w:rPr>
        <w:t>：速度與控制之間的悖論真實存在。尤其是在如今</w:t>
      </w:r>
      <w:r>
        <w:rPr>
          <w:rFonts w:ascii="Calibri" w:eastAsia="Times New Roman" w:hAnsi="Calibri" w:cs="Calibri"/>
          <w:color w:val="000000"/>
          <w:sz w:val="22"/>
          <w:szCs w:val="22"/>
        </w:rPr>
        <w:t xml:space="preserve"> AI </w:t>
      </w:r>
      <w:r>
        <w:rPr>
          <w:rFonts w:ascii="新細明體" w:eastAsia="新細明體" w:hAnsi="新細明體" w:cs="新細明體" w:hint="eastAsia"/>
          <w:color w:val="000000"/>
          <w:sz w:val="22"/>
          <w:szCs w:val="22"/>
        </w:rPr>
        <w:t>產生的程式碼幾乎遍布每個程式碼庫的情況下，這個問題更加突出。因此，擁有一個能夠強制執行程式碼治理規則的平台比以往任何時候都更加重要，因為它可以自動判斷哪些程式碼違反了標準，而無需人工審核。這可以減輕工程師的疲勞。</w:t>
      </w:r>
    </w:p>
    <w:p w14:paraId="62772617" w14:textId="77777777" w:rsidR="00000000" w:rsidRDefault="00000000">
      <w:pPr>
        <w:numPr>
          <w:ilvl w:val="0"/>
          <w:numId w:val="2"/>
        </w:numPr>
        <w:spacing w:before="100" w:beforeAutospacing="1" w:after="80"/>
        <w:ind w:left="1120"/>
        <w:divId w:val="573970821"/>
        <w:rPr>
          <w:rFonts w:ascii="Calibri" w:eastAsia="Times New Roman" w:hAnsi="Calibri" w:cs="Calibri"/>
          <w:color w:val="000000"/>
          <w:sz w:val="22"/>
          <w:szCs w:val="22"/>
        </w:rPr>
      </w:pPr>
      <w:r>
        <w:rPr>
          <w:rStyle w:val="Strong"/>
          <w:rFonts w:ascii="新細明體" w:eastAsia="新細明體" w:hAnsi="新細明體" w:cs="新細明體" w:hint="eastAsia"/>
          <w:color w:val="000000"/>
          <w:sz w:val="22"/>
          <w:szCs w:val="22"/>
        </w:rPr>
        <w:t>認知負荷正在影響所有工程師</w:t>
      </w:r>
      <w:r>
        <w:rPr>
          <w:rFonts w:ascii="新細明體" w:eastAsia="新細明體" w:hAnsi="新細明體" w:cs="新細明體" w:hint="eastAsia"/>
          <w:color w:val="000000"/>
          <w:sz w:val="22"/>
          <w:szCs w:val="22"/>
        </w:rPr>
        <w:t>：當軟體開發人員部署單一微服務時，他需要瀏覽</w:t>
      </w:r>
      <w:r>
        <w:rPr>
          <w:rFonts w:ascii="Calibri" w:eastAsia="Times New Roman" w:hAnsi="Calibri" w:cs="Calibri"/>
          <w:color w:val="000000"/>
          <w:sz w:val="22"/>
          <w:szCs w:val="22"/>
        </w:rPr>
        <w:t xml:space="preserve"> Kubernetes </w:t>
      </w:r>
      <w:r>
        <w:rPr>
          <w:rFonts w:ascii="新細明體" w:eastAsia="新細明體" w:hAnsi="新細明體" w:cs="新細明體" w:hint="eastAsia"/>
          <w:color w:val="000000"/>
          <w:sz w:val="22"/>
          <w:szCs w:val="22"/>
        </w:rPr>
        <w:t>清單、</w:t>
      </w:r>
      <w:r>
        <w:rPr>
          <w:rFonts w:ascii="Calibri" w:eastAsia="Times New Roman" w:hAnsi="Calibri" w:cs="Calibri"/>
          <w:color w:val="000000"/>
          <w:sz w:val="22"/>
          <w:szCs w:val="22"/>
        </w:rPr>
        <w:t xml:space="preserve">Terraform/OpenTofu </w:t>
      </w:r>
      <w:r>
        <w:rPr>
          <w:rFonts w:ascii="新細明體" w:eastAsia="新細明體" w:hAnsi="新細明體" w:cs="新細明體" w:hint="eastAsia"/>
          <w:color w:val="000000"/>
          <w:sz w:val="22"/>
          <w:szCs w:val="22"/>
        </w:rPr>
        <w:t>程式碼、</w:t>
      </w:r>
      <w:r>
        <w:rPr>
          <w:rFonts w:ascii="Calibri" w:eastAsia="Times New Roman" w:hAnsi="Calibri" w:cs="Calibri"/>
          <w:color w:val="000000"/>
          <w:sz w:val="22"/>
          <w:szCs w:val="22"/>
        </w:rPr>
        <w:t xml:space="preserve">ArgoCD </w:t>
      </w:r>
      <w:r>
        <w:rPr>
          <w:rFonts w:ascii="新細明體" w:eastAsia="新細明體" w:hAnsi="新細明體" w:cs="新細明體" w:hint="eastAsia"/>
          <w:color w:val="000000"/>
          <w:sz w:val="22"/>
          <w:szCs w:val="22"/>
        </w:rPr>
        <w:t>配置、</w:t>
      </w:r>
      <w:r>
        <w:rPr>
          <w:rFonts w:ascii="Calibri" w:eastAsia="Times New Roman" w:hAnsi="Calibri" w:cs="Calibri"/>
          <w:color w:val="000000"/>
          <w:sz w:val="22"/>
          <w:szCs w:val="22"/>
        </w:rPr>
        <w:t xml:space="preserve">Vault </w:t>
      </w:r>
      <w:r>
        <w:rPr>
          <w:rFonts w:ascii="新細明體" w:eastAsia="新細明體" w:hAnsi="新細明體" w:cs="新細明體" w:hint="eastAsia"/>
          <w:color w:val="000000"/>
          <w:sz w:val="22"/>
          <w:szCs w:val="22"/>
        </w:rPr>
        <w:t>策略、</w:t>
      </w:r>
      <w:r>
        <w:rPr>
          <w:rFonts w:ascii="Calibri" w:eastAsia="Times New Roman" w:hAnsi="Calibri" w:cs="Calibri"/>
          <w:color w:val="000000"/>
          <w:sz w:val="22"/>
          <w:szCs w:val="22"/>
        </w:rPr>
        <w:t xml:space="preserve">Prometheus </w:t>
      </w:r>
      <w:r>
        <w:rPr>
          <w:rFonts w:ascii="新細明體" w:eastAsia="新細明體" w:hAnsi="新細明體" w:cs="新細明體" w:hint="eastAsia"/>
          <w:color w:val="000000"/>
          <w:sz w:val="22"/>
          <w:szCs w:val="22"/>
        </w:rPr>
        <w:t>監控規則、</w:t>
      </w:r>
      <w:r>
        <w:rPr>
          <w:rFonts w:ascii="Calibri" w:eastAsia="Times New Roman" w:hAnsi="Calibri" w:cs="Calibri"/>
          <w:color w:val="000000"/>
          <w:sz w:val="22"/>
          <w:szCs w:val="22"/>
        </w:rPr>
        <w:t xml:space="preserve">Kyverno </w:t>
      </w:r>
      <w:r>
        <w:rPr>
          <w:rFonts w:ascii="新細明體" w:eastAsia="新細明體" w:hAnsi="新細明體" w:cs="新細明體" w:hint="eastAsia"/>
          <w:color w:val="000000"/>
          <w:sz w:val="22"/>
          <w:szCs w:val="22"/>
        </w:rPr>
        <w:t>策略等等。從長遠來看，這顯然是不可持續的。</w:t>
      </w:r>
    </w:p>
    <w:p w14:paraId="0FFD23F0"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平台工程實際上是在改變這種不再適用於大規模應用的模式。透過運用平台工程，您可以擁有一個專門的平台團隊，負責建立和維護共享的基礎設施層，並將其作為產品提供，從而方便其他人使用，同時確保所有安全防護措施都到位。</w:t>
      </w:r>
    </w:p>
    <w:p w14:paraId="7D587105" w14:textId="77777777" w:rsidR="00000000" w:rsidRDefault="00000000">
      <w:pPr>
        <w:pStyle w:val="Heading2"/>
        <w:divId w:val="573970821"/>
        <w:rPr>
          <w:rFonts w:ascii="Calibri" w:eastAsia="Times New Roman" w:hAnsi="Calibri" w:cs="Calibri"/>
        </w:rPr>
      </w:pPr>
      <w:r>
        <w:rPr>
          <w:rFonts w:ascii="新細明體" w:eastAsia="新細明體" w:hAnsi="新細明體" w:cs="新細明體" w:hint="eastAsia"/>
        </w:rPr>
        <w:t>平台工程的關鍵概念是什麼？</w:t>
      </w:r>
    </w:p>
    <w:p w14:paraId="44F4CDEB"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在深入講解現代平台的外觀之前，了解一些你將接觸到的關鍵概念非常重要：</w:t>
      </w:r>
    </w:p>
    <w:p w14:paraId="7E8C8902" w14:textId="77777777" w:rsidR="00000000" w:rsidRDefault="00000000">
      <w:pPr>
        <w:numPr>
          <w:ilvl w:val="0"/>
          <w:numId w:val="3"/>
        </w:numPr>
        <w:spacing w:before="100" w:beforeAutospacing="1" w:after="80"/>
        <w:ind w:left="1120"/>
        <w:divId w:val="573970821"/>
        <w:rPr>
          <w:rFonts w:ascii="Calibri" w:eastAsia="Times New Roman" w:hAnsi="Calibri" w:cs="Calibri"/>
          <w:color w:val="000000"/>
          <w:sz w:val="22"/>
          <w:szCs w:val="22"/>
        </w:rPr>
      </w:pPr>
      <w:r>
        <w:rPr>
          <w:rStyle w:val="Strong"/>
          <w:rFonts w:ascii="新細明體" w:eastAsia="新細明體" w:hAnsi="新細明體" w:cs="新細明體" w:hint="eastAsia"/>
          <w:color w:val="000000"/>
          <w:sz w:val="22"/>
          <w:szCs w:val="22"/>
        </w:rPr>
        <w:t>內部開發者平台</w:t>
      </w:r>
      <w:r>
        <w:rPr>
          <w:rStyle w:val="Strong"/>
          <w:rFonts w:ascii="Calibri" w:eastAsia="Times New Roman" w:hAnsi="Calibri" w:cs="Calibri"/>
          <w:color w:val="000000"/>
          <w:sz w:val="22"/>
          <w:szCs w:val="22"/>
        </w:rPr>
        <w:t xml:space="preserve"> (IDP)</w:t>
      </w:r>
      <w:r>
        <w:rPr>
          <w:rFonts w:ascii="新細明體" w:eastAsia="新細明體" w:hAnsi="新細明體" w:cs="新細明體" w:hint="eastAsia"/>
          <w:color w:val="000000"/>
          <w:sz w:val="22"/>
          <w:szCs w:val="22"/>
        </w:rPr>
        <w:t>：這是您平台的完整技術棧，是平台團隊交付給客戶的產品（</w:t>
      </w:r>
      <w:r>
        <w:rPr>
          <w:rFonts w:ascii="Calibri" w:eastAsia="Times New Roman" w:hAnsi="Calibri" w:cs="Calibri"/>
          <w:color w:val="000000"/>
          <w:sz w:val="22"/>
          <w:szCs w:val="22"/>
        </w:rPr>
        <w:t xml:space="preserve">Terraform/OpenTofu </w:t>
      </w:r>
      <w:r>
        <w:rPr>
          <w:rFonts w:ascii="新細明體" w:eastAsia="新細明體" w:hAnsi="新細明體" w:cs="新細明體" w:hint="eastAsia"/>
          <w:color w:val="000000"/>
          <w:sz w:val="22"/>
          <w:szCs w:val="22"/>
        </w:rPr>
        <w:t>程式碼、</w:t>
      </w:r>
      <w:r>
        <w:rPr>
          <w:rFonts w:ascii="Calibri" w:eastAsia="Times New Roman" w:hAnsi="Calibri" w:cs="Calibri"/>
          <w:color w:val="000000"/>
          <w:sz w:val="22"/>
          <w:szCs w:val="22"/>
        </w:rPr>
        <w:t xml:space="preserve">GitOps </w:t>
      </w:r>
      <w:r>
        <w:rPr>
          <w:rFonts w:ascii="新細明體" w:eastAsia="新細明體" w:hAnsi="新細明體" w:cs="新細明體" w:hint="eastAsia"/>
          <w:color w:val="000000"/>
          <w:sz w:val="22"/>
          <w:szCs w:val="22"/>
        </w:rPr>
        <w:t>工具、</w:t>
      </w:r>
      <w:r>
        <w:rPr>
          <w:rFonts w:ascii="Calibri" w:eastAsia="Times New Roman" w:hAnsi="Calibri" w:cs="Calibri"/>
          <w:color w:val="000000"/>
          <w:sz w:val="22"/>
          <w:szCs w:val="22"/>
        </w:rPr>
        <w:t xml:space="preserve">Kubernetes </w:t>
      </w:r>
      <w:r>
        <w:rPr>
          <w:rFonts w:ascii="新細明體" w:eastAsia="新細明體" w:hAnsi="新細明體" w:cs="新細明體" w:hint="eastAsia"/>
          <w:color w:val="000000"/>
          <w:sz w:val="22"/>
          <w:szCs w:val="22"/>
        </w:rPr>
        <w:t>清單、自助式藍圖等）。</w:t>
      </w:r>
    </w:p>
    <w:p w14:paraId="70710D5B" w14:textId="77777777" w:rsidR="00000000" w:rsidRDefault="00000000">
      <w:pPr>
        <w:numPr>
          <w:ilvl w:val="0"/>
          <w:numId w:val="3"/>
        </w:numPr>
        <w:spacing w:before="100" w:beforeAutospacing="1" w:after="80"/>
        <w:ind w:left="1120"/>
        <w:divId w:val="573970821"/>
        <w:rPr>
          <w:rFonts w:ascii="Calibri" w:eastAsia="Times New Roman" w:hAnsi="Calibri" w:cs="Calibri"/>
          <w:color w:val="000000"/>
          <w:sz w:val="22"/>
          <w:szCs w:val="22"/>
        </w:rPr>
      </w:pPr>
      <w:r>
        <w:rPr>
          <w:rStyle w:val="Strong"/>
          <w:rFonts w:ascii="新細明體" w:eastAsia="新細明體" w:hAnsi="新細明體" w:cs="新細明體" w:hint="eastAsia"/>
          <w:color w:val="000000"/>
          <w:sz w:val="22"/>
          <w:szCs w:val="22"/>
        </w:rPr>
        <w:t>內部開發者入口網站</w:t>
      </w:r>
      <w:r>
        <w:rPr>
          <w:rFonts w:ascii="新細明體" w:eastAsia="新細明體" w:hAnsi="新細明體" w:cs="新細明體" w:hint="eastAsia"/>
          <w:color w:val="000000"/>
          <w:sz w:val="22"/>
          <w:szCs w:val="22"/>
        </w:rPr>
        <w:t>：這通常是開發者與平台互動的前端介面。</w:t>
      </w:r>
      <w:r>
        <w:rPr>
          <w:rFonts w:ascii="Calibri" w:eastAsia="Times New Roman" w:hAnsi="Calibri" w:cs="Calibri"/>
          <w:color w:val="000000"/>
          <w:sz w:val="22"/>
          <w:szCs w:val="22"/>
        </w:rPr>
        <w:t>Backstage</w:t>
      </w:r>
      <w:r>
        <w:rPr>
          <w:rFonts w:ascii="新細明體" w:eastAsia="新細明體" w:hAnsi="新細明體" w:cs="新細明體" w:hint="eastAsia"/>
          <w:color w:val="000000"/>
          <w:sz w:val="22"/>
          <w:szCs w:val="22"/>
        </w:rPr>
        <w:t>（現為</w:t>
      </w:r>
      <w:r>
        <w:rPr>
          <w:rFonts w:ascii="Calibri" w:eastAsia="Times New Roman" w:hAnsi="Calibri" w:cs="Calibri"/>
          <w:color w:val="000000"/>
          <w:sz w:val="22"/>
          <w:szCs w:val="22"/>
        </w:rPr>
        <w:t xml:space="preserve"> CNCF </w:t>
      </w:r>
      <w:r>
        <w:rPr>
          <w:rFonts w:ascii="新細明體" w:eastAsia="新細明體" w:hAnsi="新細明體" w:cs="新細明體" w:hint="eastAsia"/>
          <w:color w:val="000000"/>
          <w:sz w:val="22"/>
          <w:szCs w:val="22"/>
        </w:rPr>
        <w:t>專案）是目前應用最廣泛的開源方案。它只是一個門戶，但如果沒有</w:t>
      </w:r>
      <w:r>
        <w:rPr>
          <w:rFonts w:ascii="Calibri" w:eastAsia="Times New Roman" w:hAnsi="Calibri" w:cs="Calibri"/>
          <w:color w:val="000000"/>
          <w:sz w:val="22"/>
          <w:szCs w:val="22"/>
        </w:rPr>
        <w:t xml:space="preserve"> Golden Paths </w:t>
      </w:r>
      <w:r>
        <w:rPr>
          <w:rFonts w:ascii="新細明體" w:eastAsia="新細明體" w:hAnsi="新細明體" w:cs="新細明體" w:hint="eastAsia"/>
          <w:color w:val="000000"/>
          <w:sz w:val="22"/>
          <w:szCs w:val="22"/>
        </w:rPr>
        <w:t>和策略引擎的參與，它只是一個簡單的目錄，不包含任何庫存資訊。</w:t>
      </w:r>
    </w:p>
    <w:p w14:paraId="3C1A512C" w14:textId="77777777" w:rsidR="00000000" w:rsidRDefault="00000000">
      <w:pPr>
        <w:numPr>
          <w:ilvl w:val="0"/>
          <w:numId w:val="3"/>
        </w:numPr>
        <w:spacing w:before="100" w:beforeAutospacing="1" w:after="80"/>
        <w:ind w:left="1120"/>
        <w:divId w:val="573970821"/>
        <w:rPr>
          <w:rFonts w:ascii="Calibri" w:eastAsia="Times New Roman" w:hAnsi="Calibri" w:cs="Calibri"/>
          <w:color w:val="000000"/>
          <w:sz w:val="22"/>
          <w:szCs w:val="22"/>
        </w:rPr>
      </w:pPr>
      <w:r>
        <w:rPr>
          <w:rStyle w:val="Strong"/>
          <w:rFonts w:ascii="新細明體" w:eastAsia="新細明體" w:hAnsi="新細明體" w:cs="新細明體" w:hint="eastAsia"/>
          <w:color w:val="000000"/>
          <w:sz w:val="22"/>
          <w:szCs w:val="22"/>
        </w:rPr>
        <w:t>黃金路徑</w:t>
      </w:r>
      <w:r>
        <w:rPr>
          <w:rFonts w:ascii="新細明體" w:eastAsia="新細明體" w:hAnsi="新細明體" w:cs="新細明體" w:hint="eastAsia"/>
          <w:color w:val="000000"/>
          <w:sz w:val="22"/>
          <w:szCs w:val="22"/>
        </w:rPr>
        <w:t>：這些藍圖可協助您部署基礎架構，並確保您擁有實現安全性和合規性所需的所有保障措施。只需按一下按鈕，即可部署包含所有必要監控、安全性原則和應用程式配置的微服務。黃金路徑通常建構於自助式基礎設施之上。</w:t>
      </w:r>
    </w:p>
    <w:p w14:paraId="58A8DB3A" w14:textId="77777777" w:rsidR="00000000" w:rsidRDefault="00000000">
      <w:pPr>
        <w:numPr>
          <w:ilvl w:val="0"/>
          <w:numId w:val="3"/>
        </w:numPr>
        <w:spacing w:before="100" w:beforeAutospacing="1" w:after="80"/>
        <w:ind w:left="1120"/>
        <w:divId w:val="573970821"/>
        <w:rPr>
          <w:rFonts w:ascii="Calibri" w:eastAsia="Times New Roman" w:hAnsi="Calibri" w:cs="Calibri"/>
          <w:color w:val="000000"/>
          <w:sz w:val="22"/>
          <w:szCs w:val="22"/>
        </w:rPr>
      </w:pPr>
      <w:r>
        <w:rPr>
          <w:rStyle w:val="Strong"/>
          <w:rFonts w:ascii="新細明體" w:eastAsia="新細明體" w:hAnsi="新細明體" w:cs="新細明體" w:hint="eastAsia"/>
          <w:color w:val="000000"/>
          <w:sz w:val="22"/>
          <w:szCs w:val="22"/>
        </w:rPr>
        <w:t>自助式基礎架構</w:t>
      </w:r>
      <w:r>
        <w:rPr>
          <w:rFonts w:ascii="新細明體" w:eastAsia="新細明體" w:hAnsi="新細明體" w:cs="新細明體" w:hint="eastAsia"/>
          <w:color w:val="000000"/>
          <w:sz w:val="22"/>
          <w:szCs w:val="22"/>
        </w:rPr>
        <w:t>：透過自助式基礎架構，您可以讓開發人員自行設定基礎設施，而無需填寫設定單或等待</w:t>
      </w:r>
      <w:r>
        <w:rPr>
          <w:rFonts w:ascii="Calibri" w:eastAsia="Times New Roman" w:hAnsi="Calibri" w:cs="Calibri"/>
          <w:color w:val="000000"/>
          <w:sz w:val="22"/>
          <w:szCs w:val="22"/>
        </w:rPr>
        <w:t xml:space="preserve"> DevOps/</w:t>
      </w:r>
      <w:r>
        <w:rPr>
          <w:rFonts w:ascii="新細明體" w:eastAsia="新細明體" w:hAnsi="新細明體" w:cs="新細明體" w:hint="eastAsia"/>
          <w:color w:val="000000"/>
          <w:sz w:val="22"/>
          <w:szCs w:val="22"/>
        </w:rPr>
        <w:t>平台工程團隊。</w:t>
      </w:r>
    </w:p>
    <w:p w14:paraId="60EF1C88" w14:textId="77777777" w:rsidR="00000000" w:rsidRDefault="00000000">
      <w:pPr>
        <w:pStyle w:val="Heading2"/>
        <w:divId w:val="573970821"/>
        <w:rPr>
          <w:rFonts w:ascii="Calibri" w:eastAsia="Times New Roman" w:hAnsi="Calibri" w:cs="Calibri"/>
        </w:rPr>
      </w:pPr>
      <w:r>
        <w:rPr>
          <w:rFonts w:ascii="新細明體" w:eastAsia="新細明體" w:hAnsi="新細明體" w:cs="新細明體" w:hint="eastAsia"/>
        </w:rPr>
        <w:lastRenderedPageBreak/>
        <w:t>現代</w:t>
      </w:r>
      <w:r>
        <w:rPr>
          <w:rFonts w:ascii="Calibri" w:eastAsia="Times New Roman" w:hAnsi="Calibri" w:cs="Calibri"/>
        </w:rPr>
        <w:t xml:space="preserve"> Kubernetes </w:t>
      </w:r>
      <w:r>
        <w:rPr>
          <w:rFonts w:ascii="新細明體" w:eastAsia="新細明體" w:hAnsi="新細明體" w:cs="新細明體" w:hint="eastAsia"/>
        </w:rPr>
        <w:t>身分提供者</w:t>
      </w:r>
      <w:r>
        <w:rPr>
          <w:rFonts w:ascii="Calibri" w:eastAsia="Times New Roman" w:hAnsi="Calibri" w:cs="Calibri"/>
        </w:rPr>
        <w:t xml:space="preserve"> (IDP) </w:t>
      </w:r>
      <w:r>
        <w:rPr>
          <w:rFonts w:ascii="新細明體" w:eastAsia="新細明體" w:hAnsi="新細明體" w:cs="新細明體" w:hint="eastAsia"/>
        </w:rPr>
        <w:t>堆疊是什麼樣的？</w:t>
      </w:r>
    </w:p>
    <w:p w14:paraId="50266CCA"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要為</w:t>
      </w:r>
      <w:r>
        <w:rPr>
          <w:rFonts w:ascii="Calibri" w:hAnsi="Calibri" w:cs="Calibri"/>
          <w:color w:val="000000"/>
          <w:sz w:val="22"/>
          <w:szCs w:val="22"/>
        </w:rPr>
        <w:t xml:space="preserve"> Kubernetes </w:t>
      </w:r>
      <w:r>
        <w:rPr>
          <w:rFonts w:ascii="Calibri" w:hAnsi="Calibri" w:cs="Calibri"/>
          <w:color w:val="000000"/>
          <w:sz w:val="22"/>
          <w:szCs w:val="22"/>
        </w:rPr>
        <w:t>建立</w:t>
      </w:r>
      <w:r>
        <w:rPr>
          <w:rFonts w:ascii="Calibri" w:hAnsi="Calibri" w:cs="Calibri"/>
          <w:color w:val="000000"/>
          <w:sz w:val="22"/>
          <w:szCs w:val="22"/>
        </w:rPr>
        <w:t xml:space="preserve"> IDP </w:t>
      </w:r>
      <w:r>
        <w:rPr>
          <w:rFonts w:ascii="Calibri" w:hAnsi="Calibri" w:cs="Calibri"/>
          <w:color w:val="000000"/>
          <w:sz w:val="22"/>
          <w:szCs w:val="22"/>
        </w:rPr>
        <w:t>堆疊，需要實作幾個層。</w:t>
      </w:r>
    </w:p>
    <w:p w14:paraId="6D2863FC" w14:textId="77777777" w:rsidR="00000000" w:rsidRDefault="00000000">
      <w:pPr>
        <w:pStyle w:val="Heading3"/>
        <w:divId w:val="573970821"/>
        <w:rPr>
          <w:rFonts w:ascii="Calibri" w:eastAsia="Times New Roman" w:hAnsi="Calibri" w:cs="Calibri"/>
        </w:rPr>
      </w:pPr>
      <w:r>
        <w:rPr>
          <w:rFonts w:ascii="Calibri" w:eastAsia="Times New Roman" w:hAnsi="Calibri" w:cs="Calibri"/>
        </w:rPr>
        <w:t xml:space="preserve">1. </w:t>
      </w:r>
      <w:r>
        <w:rPr>
          <w:rFonts w:ascii="新細明體" w:eastAsia="新細明體" w:hAnsi="新細明體" w:cs="新細明體" w:hint="eastAsia"/>
        </w:rPr>
        <w:t>開發者入口網站層</w:t>
      </w:r>
    </w:p>
    <w:p w14:paraId="4190BC3F"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目前最主流的選擇是</w:t>
      </w:r>
      <w:r>
        <w:rPr>
          <w:rFonts w:ascii="Calibri" w:hAnsi="Calibri" w:cs="Calibri"/>
          <w:color w:val="000000"/>
          <w:sz w:val="22"/>
          <w:szCs w:val="22"/>
        </w:rPr>
        <w:t xml:space="preserve"> Backstage</w:t>
      </w:r>
      <w:r>
        <w:rPr>
          <w:rFonts w:ascii="Calibri" w:hAnsi="Calibri" w:cs="Calibri"/>
          <w:color w:val="000000"/>
          <w:sz w:val="22"/>
          <w:szCs w:val="22"/>
        </w:rPr>
        <w:t>。它內建了一個軟體目錄，您可以在其中註冊各種可供開發人員使用的元件。同時，它還提供軟體模板（可以將其視為黃金路徑），這些模板可以快速建立包含</w:t>
      </w:r>
      <w:r>
        <w:rPr>
          <w:rFonts w:ascii="Calibri" w:hAnsi="Calibri" w:cs="Calibri"/>
          <w:color w:val="000000"/>
          <w:sz w:val="22"/>
          <w:szCs w:val="22"/>
        </w:rPr>
        <w:t xml:space="preserve"> CI/CD </w:t>
      </w:r>
      <w:r>
        <w:rPr>
          <w:rFonts w:ascii="Calibri" w:hAnsi="Calibri" w:cs="Calibri"/>
          <w:color w:val="000000"/>
          <w:sz w:val="22"/>
          <w:szCs w:val="22"/>
        </w:rPr>
        <w:t>管線、</w:t>
      </w:r>
      <w:r>
        <w:rPr>
          <w:rFonts w:ascii="Calibri" w:hAnsi="Calibri" w:cs="Calibri"/>
          <w:color w:val="000000"/>
          <w:sz w:val="22"/>
          <w:szCs w:val="22"/>
        </w:rPr>
        <w:t xml:space="preserve">Kubernetes </w:t>
      </w:r>
      <w:r>
        <w:rPr>
          <w:rFonts w:ascii="Calibri" w:hAnsi="Calibri" w:cs="Calibri"/>
          <w:color w:val="000000"/>
          <w:sz w:val="22"/>
          <w:szCs w:val="22"/>
        </w:rPr>
        <w:t>清單和監控等內建功能的新服務。</w:t>
      </w:r>
    </w:p>
    <w:p w14:paraId="6892A6E8"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 xml:space="preserve">Backstage </w:t>
      </w:r>
      <w:r>
        <w:rPr>
          <w:rFonts w:ascii="Calibri" w:hAnsi="Calibri" w:cs="Calibri"/>
          <w:color w:val="000000"/>
          <w:sz w:val="22"/>
          <w:szCs w:val="22"/>
        </w:rPr>
        <w:t>還擁有一個插件生態系統，可讓您透過成本儀表板、安全掃描結果等功能擴展入口網站。此外，它還提供</w:t>
      </w:r>
      <w:r>
        <w:rPr>
          <w:rFonts w:ascii="Calibri" w:hAnsi="Calibri" w:cs="Calibri"/>
          <w:color w:val="000000"/>
          <w:sz w:val="22"/>
          <w:szCs w:val="22"/>
        </w:rPr>
        <w:t xml:space="preserve"> TechDocs</w:t>
      </w:r>
      <w:r>
        <w:rPr>
          <w:rFonts w:ascii="Calibri" w:hAnsi="Calibri" w:cs="Calibri"/>
          <w:color w:val="000000"/>
          <w:sz w:val="22"/>
          <w:szCs w:val="22"/>
        </w:rPr>
        <w:t>，將文件以程式碼形式呈現，與您的原始程式碼並存，並可直接在入口網站中查看。</w:t>
      </w:r>
    </w:p>
    <w:p w14:paraId="5D1A134E" w14:textId="77777777" w:rsidR="00000000" w:rsidRDefault="00000000">
      <w:pPr>
        <w:pStyle w:val="NormalWeb"/>
        <w:divId w:val="573970821"/>
        <w:rPr>
          <w:rFonts w:ascii="Calibri" w:hAnsi="Calibri" w:cs="Calibri"/>
          <w:color w:val="000000"/>
          <w:sz w:val="22"/>
          <w:szCs w:val="22"/>
        </w:rPr>
      </w:pPr>
      <w:r>
        <w:rPr>
          <w:rStyle w:val="Strong"/>
          <w:rFonts w:ascii="Calibri" w:hAnsi="Calibri" w:cs="Calibri"/>
          <w:color w:val="000000"/>
          <w:sz w:val="22"/>
          <w:szCs w:val="22"/>
        </w:rPr>
        <w:t>注意</w:t>
      </w:r>
      <w:r>
        <w:rPr>
          <w:rFonts w:ascii="Calibri" w:hAnsi="Calibri" w:cs="Calibri"/>
          <w:color w:val="000000"/>
          <w:sz w:val="22"/>
          <w:szCs w:val="22"/>
        </w:rPr>
        <w:t>：</w:t>
      </w:r>
      <w:r>
        <w:rPr>
          <w:rFonts w:ascii="Calibri" w:hAnsi="Calibri" w:cs="Calibri"/>
          <w:color w:val="000000"/>
          <w:sz w:val="22"/>
          <w:szCs w:val="22"/>
        </w:rPr>
        <w:t xml:space="preserve">Backstage </w:t>
      </w:r>
      <w:r>
        <w:rPr>
          <w:rFonts w:ascii="Calibri" w:hAnsi="Calibri" w:cs="Calibri"/>
          <w:color w:val="000000"/>
          <w:sz w:val="22"/>
          <w:szCs w:val="22"/>
        </w:rPr>
        <w:t>功能強大，但您需要投入工程資源來建置、自訂和維護您的</w:t>
      </w:r>
      <w:r>
        <w:rPr>
          <w:rFonts w:ascii="Calibri" w:hAnsi="Calibri" w:cs="Calibri"/>
          <w:color w:val="000000"/>
          <w:sz w:val="22"/>
          <w:szCs w:val="22"/>
        </w:rPr>
        <w:t xml:space="preserve"> Backstage </w:t>
      </w:r>
      <w:r>
        <w:rPr>
          <w:rFonts w:ascii="Calibri" w:hAnsi="Calibri" w:cs="Calibri"/>
          <w:color w:val="000000"/>
          <w:sz w:val="22"/>
          <w:szCs w:val="22"/>
        </w:rPr>
        <w:t>執行個體。您也可以了解一下</w:t>
      </w:r>
      <w:r>
        <w:rPr>
          <w:rFonts w:ascii="Calibri" w:hAnsi="Calibri" w:cs="Calibri"/>
          <w:color w:val="000000"/>
          <w:sz w:val="22"/>
          <w:szCs w:val="22"/>
        </w:rPr>
        <w:t xml:space="preserve"> Port</w:t>
      </w:r>
      <w:r>
        <w:rPr>
          <w:rFonts w:ascii="Calibri" w:hAnsi="Calibri" w:cs="Calibri"/>
          <w:color w:val="000000"/>
          <w:sz w:val="22"/>
          <w:szCs w:val="22"/>
        </w:rPr>
        <w:t>、</w:t>
      </w:r>
      <w:r>
        <w:rPr>
          <w:rFonts w:ascii="Calibri" w:hAnsi="Calibri" w:cs="Calibri"/>
          <w:color w:val="000000"/>
          <w:sz w:val="22"/>
          <w:szCs w:val="22"/>
        </w:rPr>
        <w:t xml:space="preserve">Cortex </w:t>
      </w:r>
      <w:r>
        <w:rPr>
          <w:rFonts w:ascii="Calibri" w:hAnsi="Calibri" w:cs="Calibri"/>
          <w:color w:val="000000"/>
          <w:sz w:val="22"/>
          <w:szCs w:val="22"/>
        </w:rPr>
        <w:t>和</w:t>
      </w:r>
      <w:r>
        <w:rPr>
          <w:rFonts w:ascii="Calibri" w:hAnsi="Calibri" w:cs="Calibri"/>
          <w:color w:val="000000"/>
          <w:sz w:val="22"/>
          <w:szCs w:val="22"/>
        </w:rPr>
        <w:t xml:space="preserve"> Humanitec </w:t>
      </w:r>
      <w:r>
        <w:rPr>
          <w:rFonts w:ascii="Calibri" w:hAnsi="Calibri" w:cs="Calibri"/>
          <w:color w:val="000000"/>
          <w:sz w:val="22"/>
          <w:szCs w:val="22"/>
        </w:rPr>
        <w:t>等商業替代方案。</w:t>
      </w:r>
    </w:p>
    <w:p w14:paraId="4C638F4C" w14:textId="77777777" w:rsidR="00000000" w:rsidRDefault="00000000">
      <w:pPr>
        <w:pStyle w:val="Heading3"/>
        <w:divId w:val="573970821"/>
        <w:rPr>
          <w:rFonts w:ascii="Calibri" w:eastAsia="Times New Roman" w:hAnsi="Calibri" w:cs="Calibri"/>
        </w:rPr>
      </w:pPr>
      <w:r>
        <w:rPr>
          <w:rFonts w:ascii="Calibri" w:eastAsia="Times New Roman" w:hAnsi="Calibri" w:cs="Calibri"/>
        </w:rPr>
        <w:t xml:space="preserve">2. GitOps </w:t>
      </w:r>
      <w:r>
        <w:rPr>
          <w:rFonts w:ascii="新細明體" w:eastAsia="新細明體" w:hAnsi="新細明體" w:cs="新細明體" w:hint="eastAsia"/>
        </w:rPr>
        <w:t>和部署層</w:t>
      </w:r>
    </w:p>
    <w:p w14:paraId="227D2908"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對</w:t>
      </w:r>
      <w:r>
        <w:rPr>
          <w:rFonts w:ascii="Calibri" w:hAnsi="Calibri" w:cs="Calibri"/>
          <w:color w:val="000000"/>
          <w:sz w:val="22"/>
          <w:szCs w:val="22"/>
        </w:rPr>
        <w:t xml:space="preserve"> Kubernetes </w:t>
      </w:r>
      <w:r>
        <w:rPr>
          <w:rFonts w:ascii="Calibri" w:hAnsi="Calibri" w:cs="Calibri"/>
          <w:color w:val="000000"/>
          <w:sz w:val="22"/>
          <w:szCs w:val="22"/>
        </w:rPr>
        <w:t>而言，實現</w:t>
      </w:r>
      <w:r>
        <w:rPr>
          <w:rFonts w:ascii="Calibri" w:hAnsi="Calibri" w:cs="Calibri"/>
          <w:color w:val="000000"/>
          <w:sz w:val="22"/>
          <w:szCs w:val="22"/>
        </w:rPr>
        <w:t xml:space="preserve"> GitOps </w:t>
      </w:r>
      <w:r>
        <w:rPr>
          <w:rFonts w:ascii="Calibri" w:hAnsi="Calibri" w:cs="Calibri"/>
          <w:color w:val="000000"/>
          <w:sz w:val="22"/>
          <w:szCs w:val="22"/>
        </w:rPr>
        <w:t>最受歡迎的選擇是</w:t>
      </w:r>
      <w:r>
        <w:rPr>
          <w:rFonts w:ascii="Calibri" w:hAnsi="Calibri" w:cs="Calibri"/>
          <w:color w:val="000000"/>
          <w:sz w:val="22"/>
          <w:szCs w:val="22"/>
        </w:rPr>
        <w:t xml:space="preserve"> ArgoCD </w:t>
      </w:r>
      <w:r>
        <w:rPr>
          <w:rFonts w:ascii="Calibri" w:hAnsi="Calibri" w:cs="Calibri"/>
          <w:color w:val="000000"/>
          <w:sz w:val="22"/>
          <w:szCs w:val="22"/>
        </w:rPr>
        <w:t>和</w:t>
      </w:r>
      <w:r>
        <w:rPr>
          <w:rFonts w:ascii="Calibri" w:hAnsi="Calibri" w:cs="Calibri"/>
          <w:color w:val="000000"/>
          <w:sz w:val="22"/>
          <w:szCs w:val="22"/>
        </w:rPr>
        <w:t xml:space="preserve"> Flux</w:t>
      </w:r>
      <w:r>
        <w:rPr>
          <w:rFonts w:ascii="Calibri" w:hAnsi="Calibri" w:cs="Calibri"/>
          <w:color w:val="000000"/>
          <w:sz w:val="22"/>
          <w:szCs w:val="22"/>
        </w:rPr>
        <w:t>。這些工具確保使用</w:t>
      </w:r>
      <w:r>
        <w:rPr>
          <w:rFonts w:ascii="Calibri" w:hAnsi="Calibri" w:cs="Calibri"/>
          <w:color w:val="000000"/>
          <w:sz w:val="22"/>
          <w:szCs w:val="22"/>
        </w:rPr>
        <w:t xml:space="preserve"> Git </w:t>
      </w:r>
      <w:r>
        <w:rPr>
          <w:rFonts w:ascii="Calibri" w:hAnsi="Calibri" w:cs="Calibri"/>
          <w:color w:val="000000"/>
          <w:sz w:val="22"/>
          <w:szCs w:val="22"/>
        </w:rPr>
        <w:t>作為</w:t>
      </w:r>
      <w:r>
        <w:rPr>
          <w:rFonts w:ascii="Calibri" w:hAnsi="Calibri" w:cs="Calibri"/>
          <w:color w:val="000000"/>
          <w:sz w:val="22"/>
          <w:szCs w:val="22"/>
        </w:rPr>
        <w:t xml:space="preserve"> Kubernetes </w:t>
      </w:r>
      <w:r>
        <w:rPr>
          <w:rFonts w:ascii="Calibri" w:hAnsi="Calibri" w:cs="Calibri"/>
          <w:color w:val="000000"/>
          <w:sz w:val="22"/>
          <w:szCs w:val="22"/>
        </w:rPr>
        <w:t>叢集狀態的權威資料來源，並提供自動化和可審計的部署、漂移檢測和修復，以及環境升級工作流程。</w:t>
      </w:r>
    </w:p>
    <w:p w14:paraId="369BEA41" w14:textId="77777777" w:rsidR="00000000" w:rsidRDefault="00000000">
      <w:pPr>
        <w:pStyle w:val="Heading3"/>
        <w:divId w:val="573970821"/>
        <w:rPr>
          <w:rFonts w:ascii="Calibri" w:eastAsia="Times New Roman" w:hAnsi="Calibri" w:cs="Calibri"/>
        </w:rPr>
      </w:pPr>
      <w:r>
        <w:rPr>
          <w:rFonts w:ascii="Calibri" w:eastAsia="Times New Roman" w:hAnsi="Calibri" w:cs="Calibri"/>
        </w:rPr>
        <w:t xml:space="preserve">3. </w:t>
      </w:r>
      <w:r>
        <w:rPr>
          <w:rFonts w:ascii="新細明體" w:eastAsia="新細明體" w:hAnsi="新細明體" w:cs="新細明體" w:hint="eastAsia"/>
        </w:rPr>
        <w:t>基礎建設供應層</w:t>
      </w:r>
    </w:p>
    <w:p w14:paraId="16768AFE"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 xml:space="preserve">Terraform </w:t>
      </w:r>
      <w:r>
        <w:rPr>
          <w:rFonts w:ascii="Calibri" w:hAnsi="Calibri" w:cs="Calibri"/>
          <w:color w:val="000000"/>
          <w:sz w:val="22"/>
          <w:szCs w:val="22"/>
        </w:rPr>
        <w:t>和</w:t>
      </w:r>
      <w:r>
        <w:rPr>
          <w:rFonts w:ascii="Calibri" w:hAnsi="Calibri" w:cs="Calibri"/>
          <w:color w:val="000000"/>
          <w:sz w:val="22"/>
          <w:szCs w:val="22"/>
        </w:rPr>
        <w:t xml:space="preserve"> OpenTofu </w:t>
      </w:r>
      <w:r>
        <w:rPr>
          <w:rFonts w:ascii="Calibri" w:hAnsi="Calibri" w:cs="Calibri"/>
          <w:color w:val="000000"/>
          <w:sz w:val="22"/>
          <w:szCs w:val="22"/>
        </w:rPr>
        <w:t>是最受歡迎的基礎架構配置工具。即使您</w:t>
      </w:r>
      <w:r>
        <w:rPr>
          <w:rFonts w:ascii="Calibri" w:hAnsi="Calibri" w:cs="Calibri"/>
          <w:color w:val="000000"/>
          <w:sz w:val="22"/>
          <w:szCs w:val="22"/>
        </w:rPr>
        <w:t xml:space="preserve"> 90% </w:t>
      </w:r>
      <w:r>
        <w:rPr>
          <w:rFonts w:ascii="Calibri" w:hAnsi="Calibri" w:cs="Calibri"/>
          <w:color w:val="000000"/>
          <w:sz w:val="22"/>
          <w:szCs w:val="22"/>
        </w:rPr>
        <w:t>的時間都使用</w:t>
      </w:r>
      <w:r>
        <w:rPr>
          <w:rFonts w:ascii="Calibri" w:hAnsi="Calibri" w:cs="Calibri"/>
          <w:color w:val="000000"/>
          <w:sz w:val="22"/>
          <w:szCs w:val="22"/>
        </w:rPr>
        <w:t xml:space="preserve"> Kubernetes</w:t>
      </w:r>
      <w:r>
        <w:rPr>
          <w:rFonts w:ascii="Calibri" w:hAnsi="Calibri" w:cs="Calibri"/>
          <w:color w:val="000000"/>
          <w:sz w:val="22"/>
          <w:szCs w:val="22"/>
        </w:rPr>
        <w:t>，這些工具也經過了實戰檢驗，而且生態系統中還有許多其他工具可以與它們協同工作。</w:t>
      </w:r>
    </w:p>
    <w:p w14:paraId="5CBF01C5"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另一方面，如果您想要一種</w:t>
      </w:r>
      <w:r>
        <w:rPr>
          <w:rFonts w:ascii="Calibri" w:hAnsi="Calibri" w:cs="Calibri"/>
          <w:color w:val="000000"/>
          <w:sz w:val="22"/>
          <w:szCs w:val="22"/>
        </w:rPr>
        <w:t xml:space="preserve"> Kubernetes </w:t>
      </w:r>
      <w:r>
        <w:rPr>
          <w:rFonts w:ascii="Calibri" w:hAnsi="Calibri" w:cs="Calibri"/>
          <w:color w:val="000000"/>
          <w:sz w:val="22"/>
          <w:szCs w:val="22"/>
        </w:rPr>
        <w:t>原生的方式來配置您的基礎設施，那麼</w:t>
      </w:r>
      <w:r>
        <w:rPr>
          <w:rFonts w:ascii="Calibri" w:hAnsi="Calibri" w:cs="Calibri"/>
          <w:color w:val="000000"/>
          <w:sz w:val="22"/>
          <w:szCs w:val="22"/>
        </w:rPr>
        <w:t xml:space="preserve"> Crossplane </w:t>
      </w:r>
      <w:r>
        <w:rPr>
          <w:rFonts w:ascii="Calibri" w:hAnsi="Calibri" w:cs="Calibri"/>
          <w:color w:val="000000"/>
          <w:sz w:val="22"/>
          <w:szCs w:val="22"/>
        </w:rPr>
        <w:t>是一個不錯的選擇。</w:t>
      </w:r>
    </w:p>
    <w:p w14:paraId="26B3D80E" w14:textId="77777777" w:rsidR="00000000" w:rsidRDefault="00000000">
      <w:pPr>
        <w:pStyle w:val="Heading3"/>
        <w:divId w:val="573970821"/>
        <w:rPr>
          <w:rFonts w:ascii="Calibri" w:eastAsia="Times New Roman" w:hAnsi="Calibri" w:cs="Calibri"/>
        </w:rPr>
      </w:pPr>
      <w:r>
        <w:rPr>
          <w:rFonts w:ascii="Calibri" w:eastAsia="Times New Roman" w:hAnsi="Calibri" w:cs="Calibri"/>
        </w:rPr>
        <w:t xml:space="preserve">4. </w:t>
      </w:r>
      <w:r>
        <w:rPr>
          <w:rFonts w:ascii="新細明體" w:eastAsia="新細明體" w:hAnsi="新細明體" w:cs="新細明體" w:hint="eastAsia"/>
        </w:rPr>
        <w:t>策略與安全層</w:t>
      </w:r>
    </w:p>
    <w:p w14:paraId="5C7463BB"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對於</w:t>
      </w:r>
      <w:r>
        <w:rPr>
          <w:rFonts w:ascii="Calibri" w:hAnsi="Calibri" w:cs="Calibri"/>
          <w:color w:val="000000"/>
          <w:sz w:val="22"/>
          <w:szCs w:val="22"/>
        </w:rPr>
        <w:t xml:space="preserve"> Kubernetes </w:t>
      </w:r>
      <w:r>
        <w:rPr>
          <w:rFonts w:ascii="Calibri" w:hAnsi="Calibri" w:cs="Calibri"/>
          <w:color w:val="000000"/>
          <w:sz w:val="22"/>
          <w:szCs w:val="22"/>
        </w:rPr>
        <w:t>的策略即程式碼而言，</w:t>
      </w:r>
      <w:r>
        <w:rPr>
          <w:rFonts w:ascii="Calibri" w:hAnsi="Calibri" w:cs="Calibri"/>
          <w:color w:val="000000"/>
          <w:sz w:val="22"/>
          <w:szCs w:val="22"/>
        </w:rPr>
        <w:t xml:space="preserve">Kyverno </w:t>
      </w:r>
      <w:r>
        <w:rPr>
          <w:rFonts w:ascii="Calibri" w:hAnsi="Calibri" w:cs="Calibri"/>
          <w:color w:val="000000"/>
          <w:sz w:val="22"/>
          <w:szCs w:val="22"/>
        </w:rPr>
        <w:t>提供了一個原生的</w:t>
      </w:r>
      <w:r>
        <w:rPr>
          <w:rFonts w:ascii="Calibri" w:hAnsi="Calibri" w:cs="Calibri"/>
          <w:color w:val="000000"/>
          <w:sz w:val="22"/>
          <w:szCs w:val="22"/>
        </w:rPr>
        <w:t xml:space="preserve"> YAML </w:t>
      </w:r>
      <w:r>
        <w:rPr>
          <w:rFonts w:ascii="Calibri" w:hAnsi="Calibri" w:cs="Calibri"/>
          <w:color w:val="000000"/>
          <w:sz w:val="22"/>
          <w:szCs w:val="22"/>
        </w:rPr>
        <w:t>方法來強制執行您的組織規則，而</w:t>
      </w:r>
      <w:r>
        <w:rPr>
          <w:rFonts w:ascii="Calibri" w:hAnsi="Calibri" w:cs="Calibri"/>
          <w:color w:val="000000"/>
          <w:sz w:val="22"/>
          <w:szCs w:val="22"/>
        </w:rPr>
        <w:t xml:space="preserve"> Open Policy Agent (OPA) </w:t>
      </w:r>
      <w:r>
        <w:rPr>
          <w:rFonts w:ascii="Calibri" w:hAnsi="Calibri" w:cs="Calibri"/>
          <w:color w:val="000000"/>
          <w:sz w:val="22"/>
          <w:szCs w:val="22"/>
        </w:rPr>
        <w:t>可以幫助您使用名為</w:t>
      </w:r>
      <w:r>
        <w:rPr>
          <w:rFonts w:ascii="Calibri" w:hAnsi="Calibri" w:cs="Calibri"/>
          <w:color w:val="000000"/>
          <w:sz w:val="22"/>
          <w:szCs w:val="22"/>
        </w:rPr>
        <w:t xml:space="preserve"> rego </w:t>
      </w:r>
      <w:r>
        <w:rPr>
          <w:rFonts w:ascii="Calibri" w:hAnsi="Calibri" w:cs="Calibri"/>
          <w:color w:val="000000"/>
          <w:sz w:val="22"/>
          <w:szCs w:val="22"/>
        </w:rPr>
        <w:t>的語言來強制執行您的規則。</w:t>
      </w:r>
    </w:p>
    <w:p w14:paraId="7822E42F"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同時，如果您需要掃描程式碼中的錯誤配置和漏洞，</w:t>
      </w:r>
      <w:r>
        <w:rPr>
          <w:rFonts w:ascii="Calibri" w:hAnsi="Calibri" w:cs="Calibri"/>
          <w:color w:val="000000"/>
          <w:sz w:val="22"/>
          <w:szCs w:val="22"/>
        </w:rPr>
        <w:t xml:space="preserve">Aqua Security </w:t>
      </w:r>
      <w:r>
        <w:rPr>
          <w:rFonts w:ascii="Calibri" w:hAnsi="Calibri" w:cs="Calibri"/>
          <w:color w:val="000000"/>
          <w:sz w:val="22"/>
          <w:szCs w:val="22"/>
        </w:rPr>
        <w:t>的</w:t>
      </w:r>
      <w:r>
        <w:rPr>
          <w:rFonts w:ascii="Calibri" w:hAnsi="Calibri" w:cs="Calibri"/>
          <w:color w:val="000000"/>
          <w:sz w:val="22"/>
          <w:szCs w:val="22"/>
        </w:rPr>
        <w:t xml:space="preserve"> Trivy </w:t>
      </w:r>
      <w:r>
        <w:rPr>
          <w:rFonts w:ascii="Calibri" w:hAnsi="Calibri" w:cs="Calibri"/>
          <w:color w:val="000000"/>
          <w:sz w:val="22"/>
          <w:szCs w:val="22"/>
        </w:rPr>
        <w:t>可能是您組織的絕佳選擇。</w:t>
      </w:r>
    </w:p>
    <w:p w14:paraId="6D98C473" w14:textId="77777777" w:rsidR="00000000" w:rsidRDefault="00000000">
      <w:pPr>
        <w:pStyle w:val="Heading3"/>
        <w:divId w:val="573970821"/>
        <w:rPr>
          <w:rFonts w:ascii="Calibri" w:eastAsia="Times New Roman" w:hAnsi="Calibri" w:cs="Calibri"/>
        </w:rPr>
      </w:pPr>
      <w:r>
        <w:rPr>
          <w:rFonts w:ascii="Calibri" w:eastAsia="Times New Roman" w:hAnsi="Calibri" w:cs="Calibri"/>
        </w:rPr>
        <w:lastRenderedPageBreak/>
        <w:t xml:space="preserve">5. </w:t>
      </w:r>
      <w:r>
        <w:rPr>
          <w:rFonts w:ascii="新細明體" w:eastAsia="新細明體" w:hAnsi="新細明體" w:cs="新細明體" w:hint="eastAsia"/>
        </w:rPr>
        <w:t>可觀測性層</w:t>
      </w:r>
    </w:p>
    <w:p w14:paraId="18B566D7"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Prometheus</w:t>
      </w:r>
      <w:r>
        <w:rPr>
          <w:rFonts w:ascii="Calibri" w:hAnsi="Calibri" w:cs="Calibri"/>
          <w:color w:val="000000"/>
          <w:sz w:val="22"/>
          <w:szCs w:val="22"/>
        </w:rPr>
        <w:t>、</w:t>
      </w:r>
      <w:r>
        <w:rPr>
          <w:rFonts w:ascii="Calibri" w:hAnsi="Calibri" w:cs="Calibri"/>
          <w:color w:val="000000"/>
          <w:sz w:val="22"/>
          <w:szCs w:val="22"/>
        </w:rPr>
        <w:t>Grafana</w:t>
      </w:r>
      <w:r>
        <w:rPr>
          <w:rFonts w:ascii="Calibri" w:hAnsi="Calibri" w:cs="Calibri"/>
          <w:color w:val="000000"/>
          <w:sz w:val="22"/>
          <w:szCs w:val="22"/>
        </w:rPr>
        <w:t>、</w:t>
      </w:r>
      <w:r>
        <w:rPr>
          <w:rFonts w:ascii="Calibri" w:hAnsi="Calibri" w:cs="Calibri"/>
          <w:color w:val="000000"/>
          <w:sz w:val="22"/>
          <w:szCs w:val="22"/>
        </w:rPr>
        <w:t xml:space="preserve">OpenTelemetry </w:t>
      </w:r>
      <w:r>
        <w:rPr>
          <w:rFonts w:ascii="Calibri" w:hAnsi="Calibri" w:cs="Calibri"/>
          <w:color w:val="000000"/>
          <w:sz w:val="22"/>
          <w:szCs w:val="22"/>
        </w:rPr>
        <w:t>以及與</w:t>
      </w:r>
      <w:r>
        <w:rPr>
          <w:rFonts w:ascii="Calibri" w:hAnsi="Calibri" w:cs="Calibri"/>
          <w:color w:val="000000"/>
          <w:sz w:val="22"/>
          <w:szCs w:val="22"/>
        </w:rPr>
        <w:t xml:space="preserve"> Slack/MS Teams </w:t>
      </w:r>
      <w:r>
        <w:rPr>
          <w:rFonts w:ascii="Calibri" w:hAnsi="Calibri" w:cs="Calibri"/>
          <w:color w:val="000000"/>
          <w:sz w:val="22"/>
          <w:szCs w:val="22"/>
        </w:rPr>
        <w:t>的集成，可以幫助您快速了解</w:t>
      </w:r>
      <w:r>
        <w:rPr>
          <w:rFonts w:ascii="Calibri" w:hAnsi="Calibri" w:cs="Calibri"/>
          <w:color w:val="000000"/>
          <w:sz w:val="22"/>
          <w:szCs w:val="22"/>
        </w:rPr>
        <w:t xml:space="preserve"> Kubernetes </w:t>
      </w:r>
      <w:r>
        <w:rPr>
          <w:rFonts w:ascii="Calibri" w:hAnsi="Calibri" w:cs="Calibri"/>
          <w:color w:val="000000"/>
          <w:sz w:val="22"/>
          <w:szCs w:val="22"/>
        </w:rPr>
        <w:t>叢集是否有問題。您的平台需要以正確的上下文呈現正確的數據，開發人員不應該為了了解服務運作狀況不佳的原因而切換到</w:t>
      </w:r>
      <w:r>
        <w:rPr>
          <w:rFonts w:ascii="Calibri" w:hAnsi="Calibri" w:cs="Calibri"/>
          <w:color w:val="000000"/>
          <w:sz w:val="22"/>
          <w:szCs w:val="22"/>
        </w:rPr>
        <w:t xml:space="preserve"> Grafana </w:t>
      </w:r>
      <w:r>
        <w:rPr>
          <w:rFonts w:ascii="Calibri" w:hAnsi="Calibri" w:cs="Calibri"/>
          <w:color w:val="000000"/>
          <w:sz w:val="22"/>
          <w:szCs w:val="22"/>
        </w:rPr>
        <w:t>或編寫</w:t>
      </w:r>
      <w:r>
        <w:rPr>
          <w:rFonts w:ascii="Calibri" w:hAnsi="Calibri" w:cs="Calibri"/>
          <w:color w:val="000000"/>
          <w:sz w:val="22"/>
          <w:szCs w:val="22"/>
        </w:rPr>
        <w:t xml:space="preserve"> PromQL </w:t>
      </w:r>
      <w:r>
        <w:rPr>
          <w:rFonts w:ascii="Calibri" w:hAnsi="Calibri" w:cs="Calibri"/>
          <w:color w:val="000000"/>
          <w:sz w:val="22"/>
          <w:szCs w:val="22"/>
        </w:rPr>
        <w:t>程式碼。</w:t>
      </w:r>
    </w:p>
    <w:p w14:paraId="023711B6" w14:textId="77777777" w:rsidR="00000000" w:rsidRDefault="00000000">
      <w:pPr>
        <w:pStyle w:val="Heading3"/>
        <w:divId w:val="573970821"/>
        <w:rPr>
          <w:rFonts w:ascii="Calibri" w:eastAsia="Times New Roman" w:hAnsi="Calibri" w:cs="Calibri"/>
        </w:rPr>
      </w:pPr>
      <w:r>
        <w:rPr>
          <w:rFonts w:ascii="Calibri" w:eastAsia="Times New Roman" w:hAnsi="Calibri" w:cs="Calibri"/>
        </w:rPr>
        <w:t xml:space="preserve">6. </w:t>
      </w:r>
      <w:r>
        <w:rPr>
          <w:rFonts w:ascii="新細明體" w:eastAsia="新細明體" w:hAnsi="新細明體" w:cs="新細明體" w:hint="eastAsia"/>
        </w:rPr>
        <w:t>人工智慧層</w:t>
      </w:r>
    </w:p>
    <w:p w14:paraId="15AF3129"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到</w:t>
      </w:r>
      <w:r>
        <w:rPr>
          <w:rFonts w:ascii="Calibri" w:hAnsi="Calibri" w:cs="Calibri"/>
          <w:color w:val="000000"/>
          <w:sz w:val="22"/>
          <w:szCs w:val="22"/>
        </w:rPr>
        <w:t>2026</w:t>
      </w:r>
      <w:r>
        <w:rPr>
          <w:rFonts w:ascii="Calibri" w:hAnsi="Calibri" w:cs="Calibri"/>
          <w:color w:val="000000"/>
          <w:sz w:val="22"/>
          <w:szCs w:val="22"/>
        </w:rPr>
        <w:t>年，人工智慧將滲透到科技領域的幾乎所有方面。能否正確運用人工智慧，將決定哪些平台能夠解決速度控制悖論，哪些平台則不能。</w:t>
      </w:r>
    </w:p>
    <w:p w14:paraId="7CFDB4A8" w14:textId="77777777" w:rsidR="00000000" w:rsidRDefault="00000000">
      <w:pPr>
        <w:pStyle w:val="Heading2"/>
        <w:divId w:val="573970821"/>
        <w:rPr>
          <w:rFonts w:ascii="Calibri" w:eastAsia="Times New Roman" w:hAnsi="Calibri" w:cs="Calibri"/>
        </w:rPr>
      </w:pPr>
      <w:r>
        <w:rPr>
          <w:rFonts w:ascii="Calibri" w:eastAsia="Times New Roman" w:hAnsi="Calibri" w:cs="Calibri"/>
        </w:rPr>
        <w:t xml:space="preserve">Lens Kubernetes IDE </w:t>
      </w:r>
      <w:r>
        <w:rPr>
          <w:rFonts w:ascii="新細明體" w:eastAsia="新細明體" w:hAnsi="新細明體" w:cs="新細明體" w:hint="eastAsia"/>
        </w:rPr>
        <w:t>在</w:t>
      </w:r>
      <w:r>
        <w:rPr>
          <w:rFonts w:ascii="Calibri" w:eastAsia="Times New Roman" w:hAnsi="Calibri" w:cs="Calibri"/>
        </w:rPr>
        <w:t xml:space="preserve"> IDP </w:t>
      </w:r>
      <w:r>
        <w:rPr>
          <w:rFonts w:ascii="新細明體" w:eastAsia="新細明體" w:hAnsi="新細明體" w:cs="新細明體" w:hint="eastAsia"/>
        </w:rPr>
        <w:t>技術堆疊中扮演什麼角色？</w:t>
      </w:r>
    </w:p>
    <w:p w14:paraId="2C087BCE"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即使你已經實作了</w:t>
      </w:r>
      <w:r>
        <w:rPr>
          <w:rFonts w:ascii="Calibri" w:hAnsi="Calibri" w:cs="Calibri"/>
          <w:color w:val="000000"/>
          <w:sz w:val="22"/>
          <w:szCs w:val="22"/>
        </w:rPr>
        <w:t xml:space="preserve"> Backstage</w:t>
      </w:r>
      <w:r>
        <w:rPr>
          <w:rFonts w:ascii="Calibri" w:hAnsi="Calibri" w:cs="Calibri"/>
          <w:color w:val="000000"/>
          <w:sz w:val="22"/>
          <w:szCs w:val="22"/>
        </w:rPr>
        <w:t>、黃金路徑、</w:t>
      </w:r>
      <w:r>
        <w:rPr>
          <w:rFonts w:ascii="Calibri" w:hAnsi="Calibri" w:cs="Calibri"/>
          <w:color w:val="000000"/>
          <w:sz w:val="22"/>
          <w:szCs w:val="22"/>
        </w:rPr>
        <w:t>GitOps</w:t>
      </w:r>
      <w:r>
        <w:rPr>
          <w:rFonts w:ascii="Calibri" w:hAnsi="Calibri" w:cs="Calibri"/>
          <w:color w:val="000000"/>
          <w:sz w:val="22"/>
          <w:szCs w:val="22"/>
        </w:rPr>
        <w:t>、策略和安全措施，你的開發人員仍然需要直接與</w:t>
      </w:r>
      <w:r>
        <w:rPr>
          <w:rFonts w:ascii="Calibri" w:hAnsi="Calibri" w:cs="Calibri"/>
          <w:color w:val="000000"/>
          <w:sz w:val="22"/>
          <w:szCs w:val="22"/>
        </w:rPr>
        <w:t xml:space="preserve"> Kubernetes </w:t>
      </w:r>
      <w:r>
        <w:rPr>
          <w:rFonts w:ascii="Calibri" w:hAnsi="Calibri" w:cs="Calibri"/>
          <w:color w:val="000000"/>
          <w:sz w:val="22"/>
          <w:szCs w:val="22"/>
        </w:rPr>
        <w:t>互動。</w:t>
      </w:r>
    </w:p>
    <w:p w14:paraId="5C826188"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部署失敗、</w:t>
      </w:r>
      <w:r>
        <w:rPr>
          <w:rFonts w:ascii="Calibri" w:hAnsi="Calibri" w:cs="Calibri"/>
          <w:color w:val="000000"/>
          <w:sz w:val="22"/>
          <w:szCs w:val="22"/>
        </w:rPr>
        <w:t xml:space="preserve">Pod </w:t>
      </w:r>
      <w:r>
        <w:rPr>
          <w:rFonts w:ascii="Calibri" w:hAnsi="Calibri" w:cs="Calibri"/>
          <w:color w:val="000000"/>
          <w:sz w:val="22"/>
          <w:szCs w:val="22"/>
        </w:rPr>
        <w:t>崩潰、資源限制需要調整、服務運作異常，當這種情況發生時，開發者入口網站只是偵錯的起點，而不是答案。</w:t>
      </w:r>
    </w:p>
    <w:p w14:paraId="10E47421"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這時</w:t>
      </w:r>
      <w:r>
        <w:rPr>
          <w:rFonts w:ascii="Calibri" w:hAnsi="Calibri" w:cs="Calibri"/>
          <w:color w:val="000000"/>
          <w:sz w:val="22"/>
          <w:szCs w:val="22"/>
        </w:rPr>
        <w:t xml:space="preserve"> Lens Kubernetes IDE </w:t>
      </w:r>
      <w:r>
        <w:rPr>
          <w:rFonts w:ascii="Calibri" w:hAnsi="Calibri" w:cs="Calibri"/>
          <w:color w:val="000000"/>
          <w:sz w:val="22"/>
          <w:szCs w:val="22"/>
        </w:rPr>
        <w:t>就派上用場了，它可以幫助您：</w:t>
      </w:r>
    </w:p>
    <w:p w14:paraId="2747C1AC" w14:textId="77777777" w:rsidR="00000000" w:rsidRDefault="00000000">
      <w:pPr>
        <w:numPr>
          <w:ilvl w:val="0"/>
          <w:numId w:val="4"/>
        </w:numPr>
        <w:spacing w:before="100" w:beforeAutospacing="1" w:after="80"/>
        <w:ind w:left="1120"/>
        <w:divId w:val="573970821"/>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一目了然地了解</w:t>
      </w:r>
      <w:r>
        <w:rPr>
          <w:rFonts w:ascii="Calibri" w:eastAsia="Times New Roman" w:hAnsi="Calibri" w:cs="Calibri"/>
          <w:color w:val="000000"/>
          <w:sz w:val="22"/>
          <w:szCs w:val="22"/>
        </w:rPr>
        <w:t xml:space="preserve"> Kubernetes </w:t>
      </w:r>
      <w:r>
        <w:rPr>
          <w:rFonts w:ascii="新細明體" w:eastAsia="新細明體" w:hAnsi="新細明體" w:cs="新細明體" w:hint="eastAsia"/>
          <w:color w:val="000000"/>
          <w:sz w:val="22"/>
          <w:szCs w:val="22"/>
        </w:rPr>
        <w:t>資源的運作狀況</w:t>
      </w:r>
    </w:p>
    <w:p w14:paraId="06DDB95B" w14:textId="77777777" w:rsidR="00000000" w:rsidRDefault="00000000">
      <w:pPr>
        <w:numPr>
          <w:ilvl w:val="0"/>
          <w:numId w:val="4"/>
        </w:numPr>
        <w:spacing w:before="100" w:beforeAutospacing="1" w:after="80"/>
        <w:ind w:left="1120"/>
        <w:divId w:val="573970821"/>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允許您將連接埠轉送至服務、查看</w:t>
      </w:r>
      <w:r>
        <w:rPr>
          <w:rFonts w:ascii="Calibri" w:eastAsia="Times New Roman" w:hAnsi="Calibri" w:cs="Calibri"/>
          <w:color w:val="000000"/>
          <w:sz w:val="22"/>
          <w:szCs w:val="22"/>
        </w:rPr>
        <w:t xml:space="preserve"> Pod </w:t>
      </w:r>
      <w:r>
        <w:rPr>
          <w:rFonts w:ascii="新細明體" w:eastAsia="新細明體" w:hAnsi="新細明體" w:cs="新細明體" w:hint="eastAsia"/>
          <w:color w:val="000000"/>
          <w:sz w:val="22"/>
          <w:szCs w:val="22"/>
        </w:rPr>
        <w:t>日誌和事件，以及變更資源。</w:t>
      </w:r>
    </w:p>
    <w:p w14:paraId="031C91AF" w14:textId="77777777" w:rsidR="00000000" w:rsidRDefault="00000000">
      <w:pPr>
        <w:numPr>
          <w:ilvl w:val="0"/>
          <w:numId w:val="4"/>
        </w:numPr>
        <w:spacing w:before="100" w:beforeAutospacing="1" w:after="80"/>
        <w:ind w:left="1120"/>
        <w:divId w:val="573970821"/>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管理您的</w:t>
      </w:r>
      <w:r>
        <w:rPr>
          <w:rFonts w:ascii="Calibri" w:eastAsia="Times New Roman" w:hAnsi="Calibri" w:cs="Calibri"/>
          <w:color w:val="000000"/>
          <w:sz w:val="22"/>
          <w:szCs w:val="22"/>
        </w:rPr>
        <w:t xml:space="preserve"> Helm Charts </w:t>
      </w:r>
      <w:r>
        <w:rPr>
          <w:rFonts w:ascii="新細明體" w:eastAsia="新細明體" w:hAnsi="新細明體" w:cs="新細明體" w:hint="eastAsia"/>
          <w:color w:val="000000"/>
          <w:sz w:val="22"/>
          <w:szCs w:val="22"/>
        </w:rPr>
        <w:t>和自訂資源</w:t>
      </w:r>
    </w:p>
    <w:p w14:paraId="7A0D8DD5" w14:textId="77777777" w:rsidR="00000000" w:rsidRDefault="00000000">
      <w:pPr>
        <w:numPr>
          <w:ilvl w:val="0"/>
          <w:numId w:val="4"/>
        </w:numPr>
        <w:spacing w:before="100" w:beforeAutospacing="1" w:after="80"/>
        <w:ind w:left="1120"/>
        <w:divId w:val="573970821"/>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利用基於</w:t>
      </w:r>
      <w:r>
        <w:rPr>
          <w:rFonts w:ascii="Calibri" w:eastAsia="Times New Roman" w:hAnsi="Calibri" w:cs="Calibri"/>
          <w:color w:val="000000"/>
          <w:sz w:val="22"/>
          <w:szCs w:val="22"/>
        </w:rPr>
        <w:t xml:space="preserve"> Trivy </w:t>
      </w:r>
      <w:r>
        <w:rPr>
          <w:rFonts w:ascii="新細明體" w:eastAsia="新細明體" w:hAnsi="新細明體" w:cs="新細明體" w:hint="eastAsia"/>
          <w:color w:val="000000"/>
          <w:sz w:val="22"/>
          <w:szCs w:val="22"/>
        </w:rPr>
        <w:t>的內建安全中心來了解漏洞</w:t>
      </w:r>
    </w:p>
    <w:p w14:paraId="75072B79" w14:textId="77777777" w:rsidR="00000000" w:rsidRDefault="00000000">
      <w:pPr>
        <w:numPr>
          <w:ilvl w:val="0"/>
          <w:numId w:val="4"/>
        </w:numPr>
        <w:spacing w:before="100" w:beforeAutospacing="1" w:after="80"/>
        <w:ind w:left="1120"/>
        <w:divId w:val="573970821"/>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利用內建的與</w:t>
      </w:r>
      <w:r>
        <w:rPr>
          <w:rFonts w:ascii="Calibri" w:eastAsia="Times New Roman" w:hAnsi="Calibri" w:cs="Calibri"/>
          <w:color w:val="000000"/>
          <w:sz w:val="22"/>
          <w:szCs w:val="22"/>
        </w:rPr>
        <w:t xml:space="preserve"> AWS</w:t>
      </w:r>
      <w:r>
        <w:rPr>
          <w:rFonts w:ascii="新細明體" w:eastAsia="新細明體" w:hAnsi="新細明體" w:cs="新細明體" w:hint="eastAsia"/>
          <w:color w:val="000000"/>
          <w:sz w:val="22"/>
          <w:szCs w:val="22"/>
        </w:rPr>
        <w:t>、</w:t>
      </w:r>
      <w:r>
        <w:rPr>
          <w:rFonts w:ascii="Calibri" w:eastAsia="Times New Roman" w:hAnsi="Calibri" w:cs="Calibri"/>
          <w:color w:val="000000"/>
          <w:sz w:val="22"/>
          <w:szCs w:val="22"/>
        </w:rPr>
        <w:t xml:space="preserve">Azure </w:t>
      </w:r>
      <w:r>
        <w:rPr>
          <w:rFonts w:ascii="新細明體" w:eastAsia="新細明體" w:hAnsi="新細明體" w:cs="新細明體" w:hint="eastAsia"/>
          <w:color w:val="000000"/>
          <w:sz w:val="22"/>
          <w:szCs w:val="22"/>
        </w:rPr>
        <w:t>以及即將推出的</w:t>
      </w:r>
      <w:r>
        <w:rPr>
          <w:rFonts w:ascii="Calibri" w:eastAsia="Times New Roman" w:hAnsi="Calibri" w:cs="Calibri"/>
          <w:color w:val="000000"/>
          <w:sz w:val="22"/>
          <w:szCs w:val="22"/>
        </w:rPr>
        <w:t xml:space="preserve"> GCP </w:t>
      </w:r>
      <w:r>
        <w:rPr>
          <w:rFonts w:ascii="新細明體" w:eastAsia="新細明體" w:hAnsi="新細明體" w:cs="新細明體" w:hint="eastAsia"/>
          <w:color w:val="000000"/>
          <w:sz w:val="22"/>
          <w:szCs w:val="22"/>
        </w:rPr>
        <w:t>的集成，輕鬆連接到您的雲端叢集。</w:t>
      </w:r>
    </w:p>
    <w:p w14:paraId="2F1BC4E8" w14:textId="77777777" w:rsidR="00000000" w:rsidRDefault="00000000">
      <w:pPr>
        <w:numPr>
          <w:ilvl w:val="0"/>
          <w:numId w:val="4"/>
        </w:numPr>
        <w:spacing w:before="100" w:beforeAutospacing="1" w:after="80"/>
        <w:ind w:left="1120"/>
        <w:divId w:val="573970821"/>
        <w:rPr>
          <w:rFonts w:ascii="Calibri" w:eastAsia="Times New Roman" w:hAnsi="Calibri" w:cs="Calibri"/>
          <w:color w:val="000000"/>
          <w:sz w:val="22"/>
          <w:szCs w:val="22"/>
        </w:rPr>
      </w:pPr>
      <w:r>
        <w:rPr>
          <w:rFonts w:ascii="新細明體" w:eastAsia="新細明體" w:hAnsi="新細明體" w:cs="新細明體" w:hint="eastAsia"/>
          <w:color w:val="000000"/>
          <w:sz w:val="22"/>
          <w:szCs w:val="22"/>
        </w:rPr>
        <w:t>它內建了名為</w:t>
      </w:r>
      <w:r>
        <w:rPr>
          <w:rFonts w:ascii="Calibri" w:eastAsia="Times New Roman" w:hAnsi="Calibri" w:cs="Calibri"/>
          <w:color w:val="000000"/>
          <w:sz w:val="22"/>
          <w:szCs w:val="22"/>
        </w:rPr>
        <w:t xml:space="preserve"> Lens Prism </w:t>
      </w:r>
      <w:r>
        <w:rPr>
          <w:rFonts w:ascii="新細明體" w:eastAsia="新細明體" w:hAnsi="新細明體" w:cs="新細明體" w:hint="eastAsia"/>
          <w:color w:val="000000"/>
          <w:sz w:val="22"/>
          <w:szCs w:val="22"/>
        </w:rPr>
        <w:t>的</w:t>
      </w:r>
      <w:r>
        <w:rPr>
          <w:rFonts w:ascii="Calibri" w:eastAsia="Times New Roman" w:hAnsi="Calibri" w:cs="Calibri"/>
          <w:color w:val="000000"/>
          <w:sz w:val="22"/>
          <w:szCs w:val="22"/>
        </w:rPr>
        <w:t xml:space="preserve"> AI </w:t>
      </w:r>
      <w:r>
        <w:rPr>
          <w:rFonts w:ascii="新細明體" w:eastAsia="新細明體" w:hAnsi="新細明體" w:cs="新細明體" w:hint="eastAsia"/>
          <w:color w:val="000000"/>
          <w:sz w:val="22"/>
          <w:szCs w:val="22"/>
        </w:rPr>
        <w:t>助手，該助手具有上下文感知能力，可輕鬆調試資源。</w:t>
      </w:r>
    </w:p>
    <w:p w14:paraId="575DCD2D" w14:textId="77777777" w:rsidR="00000000" w:rsidRDefault="00000000">
      <w:pPr>
        <w:pStyle w:val="Heading2"/>
        <w:divId w:val="573970821"/>
        <w:rPr>
          <w:rFonts w:ascii="Calibri" w:eastAsia="Times New Roman" w:hAnsi="Calibri" w:cs="Calibri"/>
        </w:rPr>
      </w:pPr>
      <w:r>
        <w:rPr>
          <w:rFonts w:ascii="新細明體" w:eastAsia="新細明體" w:hAnsi="新細明體" w:cs="新細明體" w:hint="eastAsia"/>
        </w:rPr>
        <w:t>結論</w:t>
      </w:r>
    </w:p>
    <w:p w14:paraId="44950978"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平台工程是一種正在發生的轉變，它使</w:t>
      </w:r>
      <w:r>
        <w:rPr>
          <w:rFonts w:ascii="Calibri" w:hAnsi="Calibri" w:cs="Calibri"/>
          <w:color w:val="000000"/>
          <w:sz w:val="22"/>
          <w:szCs w:val="22"/>
        </w:rPr>
        <w:t xml:space="preserve"> Kubernetes </w:t>
      </w:r>
      <w:r>
        <w:rPr>
          <w:rFonts w:ascii="Calibri" w:hAnsi="Calibri" w:cs="Calibri"/>
          <w:color w:val="000000"/>
          <w:sz w:val="22"/>
          <w:szCs w:val="22"/>
        </w:rPr>
        <w:t>能夠大規模地可持續發展。身分識別提供者</w:t>
      </w:r>
      <w:r>
        <w:rPr>
          <w:rFonts w:ascii="Calibri" w:hAnsi="Calibri" w:cs="Calibri"/>
          <w:color w:val="000000"/>
          <w:sz w:val="22"/>
          <w:szCs w:val="22"/>
        </w:rPr>
        <w:t xml:space="preserve"> (IDP) </w:t>
      </w:r>
      <w:r>
        <w:rPr>
          <w:rFonts w:ascii="Calibri" w:hAnsi="Calibri" w:cs="Calibri"/>
          <w:color w:val="000000"/>
          <w:sz w:val="22"/>
          <w:szCs w:val="22"/>
        </w:rPr>
        <w:t>堆疊是模組化的，您至少應該內建開發者入口網站、</w:t>
      </w:r>
      <w:r>
        <w:rPr>
          <w:rFonts w:ascii="Calibri" w:hAnsi="Calibri" w:cs="Calibri"/>
          <w:color w:val="000000"/>
          <w:sz w:val="22"/>
          <w:szCs w:val="22"/>
        </w:rPr>
        <w:t>GitOps</w:t>
      </w:r>
      <w:r>
        <w:rPr>
          <w:rFonts w:ascii="Calibri" w:hAnsi="Calibri" w:cs="Calibri"/>
          <w:color w:val="000000"/>
          <w:sz w:val="22"/>
          <w:szCs w:val="22"/>
        </w:rPr>
        <w:t>、基礎架構配置、策略、安全性、可觀測性和人工智慧。</w:t>
      </w:r>
    </w:p>
    <w:p w14:paraId="24991D6F"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lastRenderedPageBreak/>
        <w:t xml:space="preserve">Lens Kubernetes IDE </w:t>
      </w:r>
      <w:r>
        <w:rPr>
          <w:rFonts w:ascii="Calibri" w:hAnsi="Calibri" w:cs="Calibri"/>
          <w:color w:val="000000"/>
          <w:sz w:val="22"/>
          <w:szCs w:val="22"/>
        </w:rPr>
        <w:t>完善了您的平台，透過利用</w:t>
      </w:r>
      <w:r>
        <w:rPr>
          <w:rFonts w:ascii="Calibri" w:hAnsi="Calibri" w:cs="Calibri"/>
          <w:color w:val="000000"/>
          <w:sz w:val="22"/>
          <w:szCs w:val="22"/>
        </w:rPr>
        <w:t xml:space="preserve"> Lens Prism</w:t>
      </w:r>
      <w:r>
        <w:rPr>
          <w:rFonts w:ascii="Calibri" w:hAnsi="Calibri" w:cs="Calibri"/>
          <w:color w:val="000000"/>
          <w:sz w:val="22"/>
          <w:szCs w:val="22"/>
        </w:rPr>
        <w:t>，您可以添加一個</w:t>
      </w:r>
      <w:r>
        <w:rPr>
          <w:rFonts w:ascii="Calibri" w:hAnsi="Calibri" w:cs="Calibri"/>
          <w:color w:val="000000"/>
          <w:sz w:val="22"/>
          <w:szCs w:val="22"/>
        </w:rPr>
        <w:t xml:space="preserve"> AI </w:t>
      </w:r>
      <w:r>
        <w:rPr>
          <w:rFonts w:ascii="Calibri" w:hAnsi="Calibri" w:cs="Calibri"/>
          <w:color w:val="000000"/>
          <w:sz w:val="22"/>
          <w:szCs w:val="22"/>
        </w:rPr>
        <w:t>層，讓開發人員可以用簡單的英語提出問題，並直接獲得他們所面臨問題的解決方案。</w:t>
      </w:r>
    </w:p>
    <w:p w14:paraId="210AE0D3" w14:textId="77777777" w:rsidR="00000000" w:rsidRDefault="00000000">
      <w:pPr>
        <w:pStyle w:val="NormalWeb"/>
        <w:divId w:val="573970821"/>
        <w:rPr>
          <w:rFonts w:ascii="Calibri" w:hAnsi="Calibri" w:cs="Calibri"/>
          <w:color w:val="000000"/>
          <w:sz w:val="22"/>
          <w:szCs w:val="22"/>
        </w:rPr>
      </w:pPr>
      <w:r>
        <w:rPr>
          <w:rFonts w:ascii="Calibri" w:hAnsi="Calibri" w:cs="Calibri"/>
          <w:color w:val="000000"/>
          <w:sz w:val="22"/>
          <w:szCs w:val="22"/>
        </w:rPr>
        <w:t>如果您想了解更多關於</w:t>
      </w:r>
      <w:r>
        <w:rPr>
          <w:rFonts w:ascii="Calibri" w:hAnsi="Calibri" w:cs="Calibri"/>
          <w:color w:val="000000"/>
          <w:sz w:val="22"/>
          <w:szCs w:val="22"/>
        </w:rPr>
        <w:t xml:space="preserve"> Lens Kubernetes IDE </w:t>
      </w:r>
      <w:r>
        <w:rPr>
          <w:rFonts w:ascii="Calibri" w:hAnsi="Calibri" w:cs="Calibri"/>
          <w:color w:val="000000"/>
          <w:sz w:val="22"/>
          <w:szCs w:val="22"/>
        </w:rPr>
        <w:t>如何融入您的平台工程工作流程的信息，請與我們的一位工程師預約演示。</w:t>
      </w:r>
    </w:p>
    <w:p w14:paraId="395FCCA7" w14:textId="77777777" w:rsidR="00000000" w:rsidRDefault="00000000">
      <w:pPr>
        <w:divId w:val="573970821"/>
        <w:rPr>
          <w:rFonts w:ascii="Calibri" w:eastAsia="Times New Roman" w:hAnsi="Calibri" w:cs="Calibri"/>
          <w:color w:val="000000"/>
          <w:sz w:val="22"/>
          <w:szCs w:val="22"/>
        </w:rPr>
      </w:pPr>
      <w:r>
        <w:rPr>
          <w:rFonts w:ascii="Calibri" w:eastAsia="Times New Roman" w:hAnsi="Calibri" w:cs="Calibri"/>
          <w:color w:val="000000"/>
          <w:sz w:val="22"/>
          <w:szCs w:val="22"/>
        </w:rPr>
        <w:pict w14:anchorId="11773315">
          <v:rect id="_x0000_i1025" style="width:0;height:1.5pt" o:hralign="center" o:hrstd="t" o:hr="t" fillcolor="#a0a0a0" stroked="f"/>
        </w:pict>
      </w:r>
    </w:p>
    <w:p w14:paraId="2B3AFFE1" w14:textId="77777777" w:rsidR="0025223E" w:rsidRDefault="00000000">
      <w:pPr>
        <w:pStyle w:val="meta"/>
        <w:divId w:val="573970821"/>
        <w:rPr>
          <w:rFonts w:ascii="Calibri" w:hAnsi="Calibri" w:cs="Calibri"/>
        </w:rPr>
      </w:pPr>
      <w:r>
        <w:rPr>
          <w:rFonts w:ascii="Calibri" w:hAnsi="Calibri" w:cs="Calibri"/>
        </w:rPr>
        <w:t>原文發佈於</w:t>
      </w:r>
      <w:r>
        <w:rPr>
          <w:rFonts w:ascii="Calibri" w:hAnsi="Calibri" w:cs="Calibri"/>
        </w:rPr>
        <w:t xml:space="preserve"> https://lenshq.io</w:t>
      </w:r>
    </w:p>
    <w:sectPr w:rsidR="002522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435CD"/>
    <w:multiLevelType w:val="multilevel"/>
    <w:tmpl w:val="846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B1B62"/>
    <w:multiLevelType w:val="multilevel"/>
    <w:tmpl w:val="7B1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3E1E11"/>
    <w:multiLevelType w:val="multilevel"/>
    <w:tmpl w:val="B61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46E2E"/>
    <w:multiLevelType w:val="multilevel"/>
    <w:tmpl w:val="330A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715390">
    <w:abstractNumId w:val="2"/>
  </w:num>
  <w:num w:numId="2" w16cid:durableId="447626082">
    <w:abstractNumId w:val="3"/>
  </w:num>
  <w:num w:numId="3" w16cid:durableId="1816872619">
    <w:abstractNumId w:val="0"/>
  </w:num>
  <w:num w:numId="4" w16cid:durableId="278220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00EE"/>
    <w:rsid w:val="0025223E"/>
    <w:rsid w:val="002D00EE"/>
    <w:rsid w:val="00E5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CF426"/>
  <w15:chartTrackingRefBased/>
  <w15:docId w15:val="{9C0E014B-F7FF-40C2-BC25-1658AA9F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80" w:after="120"/>
      <w:outlineLvl w:val="0"/>
    </w:pPr>
    <w:rPr>
      <w:b/>
      <w:bCs/>
      <w:color w:val="1A1A1A"/>
      <w:kern w:val="36"/>
      <w:sz w:val="36"/>
      <w:szCs w:val="36"/>
    </w:rPr>
  </w:style>
  <w:style w:type="paragraph" w:styleId="Heading2">
    <w:name w:val="heading 2"/>
    <w:basedOn w:val="Normal"/>
    <w:link w:val="Heading2Char"/>
    <w:uiPriority w:val="9"/>
    <w:qFormat/>
    <w:pPr>
      <w:spacing w:before="360" w:after="120"/>
      <w:outlineLvl w:val="1"/>
    </w:pPr>
    <w:rPr>
      <w:b/>
      <w:bCs/>
      <w:color w:val="1A1A1A"/>
      <w:sz w:val="28"/>
      <w:szCs w:val="28"/>
    </w:rPr>
  </w:style>
  <w:style w:type="paragraph" w:styleId="Heading3">
    <w:name w:val="heading 3"/>
    <w:basedOn w:val="Normal"/>
    <w:link w:val="Heading3Char"/>
    <w:uiPriority w:val="9"/>
    <w:qFormat/>
    <w:pPr>
      <w:spacing w:before="280" w:after="80"/>
      <w:outlineLvl w:val="2"/>
    </w:pPr>
    <w:rPr>
      <w:b/>
      <w:bCs/>
      <w:color w:val="1A1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60"/>
    </w:pPr>
  </w:style>
  <w:style w:type="paragraph" w:styleId="NormalWeb">
    <w:name w:val="Normal (Web)"/>
    <w:basedOn w:val="Normal"/>
    <w:uiPriority w:val="99"/>
    <w:semiHidden/>
    <w:unhideWhenUsed/>
    <w:pPr>
      <w:spacing w:before="100" w:beforeAutospacing="1" w:after="160"/>
    </w:pPr>
  </w:style>
  <w:style w:type="paragraph" w:customStyle="1" w:styleId="meta">
    <w:name w:val="meta"/>
    <w:basedOn w:val="Normal"/>
    <w:pPr>
      <w:spacing w:before="100" w:beforeAutospacing="1" w:after="320"/>
    </w:pPr>
    <w:rPr>
      <w:color w:val="666666"/>
      <w:sz w:val="20"/>
      <w:szCs w:val="20"/>
    </w:rPr>
  </w:style>
  <w:style w:type="paragraph" w:customStyle="1" w:styleId="tldr">
    <w:name w:val="tldr"/>
    <w:basedOn w:val="Normal"/>
    <w:pPr>
      <w:pBdr>
        <w:left w:val="single" w:sz="24" w:space="10" w:color="333333"/>
      </w:pBdr>
      <w:shd w:val="clear" w:color="auto" w:fill="F5F5F5"/>
      <w:spacing w:before="240"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970821">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62870764">
          <w:marLeft w:val="0"/>
          <w:marRight w:val="0"/>
          <w:marTop w:val="240"/>
          <w:marBottom w:val="240"/>
          <w:divBdr>
            <w:top w:val="none" w:sz="0" w:space="0" w:color="auto"/>
            <w:left w:val="single" w:sz="24" w:space="10" w:color="333333"/>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什麼是平台工程？ Kubernetes 團隊實用指南</dc:title>
  <dc:subject/>
  <dc:creator>Chris Tseng</dc:creator>
  <cp:keywords/>
  <dc:description/>
  <cp:lastModifiedBy>Chris Tseng</cp:lastModifiedBy>
  <cp:revision>2</cp:revision>
  <dcterms:created xsi:type="dcterms:W3CDTF">2026-05-02T02:23:00Z</dcterms:created>
  <dcterms:modified xsi:type="dcterms:W3CDTF">2026-05-02T02:23:00Z</dcterms:modified>
</cp:coreProperties>
</file>