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A5F"/>
          <w:sz w:val="40"/>
          <w:szCs w:val="40"/>
        </w:rPr>
        <w:t xml:space="preserve">IDP Backstack 架構指南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以幣別微服務 API v1 至 v3 生命週期管理為範例</w:t>
      </w:r>
    </w:p>
    <w:p>
      <w:pPr>
        <w:spacing w:after="360"/>
        <w:jc w:val="center"/>
      </w:pPr>
      <w:r>
        <w:rPr>
          <w:i/>
          <w:iCs/>
          <w:color w:val="888888"/>
          <w:sz w:val="19"/>
          <w:szCs w:val="19"/>
        </w:rPr>
        <w:t xml:space="preserve">v2.4 — IDP / K8s / CNCF 專家修訂版（每章獨立頁面）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文件版本：</w:t>
            </w:r>
            <w:r>
              <w:rPr>
                <w:color w:val="333333"/>
                <w:sz w:val="19"/>
                <w:szCs w:val="19"/>
              </w:rPr>
              <w:t xml:space="preserve">v2.4（每章獨立頁版）</w:t>
            </w:r>
          </w:p>
        </w:tc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修訂日期：</w:t>
            </w:r>
            <w:r>
              <w:rPr>
                <w:color w:val="333333"/>
                <w:sz w:val="19"/>
                <w:szCs w:val="19"/>
              </w:rPr>
              <w:t xml:space="preserve">2026-05-03</w:t>
            </w:r>
          </w:p>
        </w:tc>
      </w:tr>
      <w:tr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適用對象：</w:t>
            </w:r>
            <w:r>
              <w:rPr>
                <w:color w:val="333333"/>
                <w:sz w:val="19"/>
                <w:szCs w:val="19"/>
              </w:rPr>
              <w:t xml:space="preserve">Platform Engineer / SRE / API 設計者</w:t>
            </w:r>
          </w:p>
        </w:tc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審閱：</w:t>
            </w:r>
            <w:r>
              <w:rPr>
                <w:color w:val="333333"/>
                <w:sz w:val="19"/>
                <w:szCs w:val="19"/>
              </w:rPr>
              <w:t xml:space="preserve">IDP / K8s / CNCF 實務專家</w:t>
            </w:r>
          </w:p>
        </w:tc>
      </w:tr>
      <w:tr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主要參考：</w:t>
            </w:r>
            <w:r>
              <w:rPr>
                <w:color w:val="333333"/>
                <w:sz w:val="19"/>
                <w:szCs w:val="19"/>
              </w:rPr>
              <w:t xml:space="preserve">CNCF Platforms WG · Backstage · Crossplane</w:t>
            </w:r>
          </w:p>
        </w:tc>
        <w:tc>
          <w:tcPr>
            <w:tcBorders>
              <w:top w:val="single" w:color="C0C8D2" w:sz="4"/>
              <w:left w:val="single" w:color="C0C8D2" w:sz="4"/>
              <w:bottom w:val="single" w:color="C0C8D2" w:sz="4"/>
              <w:right w:val="single" w:color="C0C8D2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文件性質：</w:t>
            </w:r>
            <w:r>
              <w:rPr>
                <w:color w:val="333333"/>
                <w:sz w:val="19"/>
                <w:szCs w:val="19"/>
              </w:rPr>
              <w:t xml:space="preserve">技術指南 / 內部知識分享</w:t>
            </w:r>
          </w:p>
        </w:tc>
      </w:tr>
    </w:tbl>
    <w:p>
      <w:pPr>
        <w:pStyle w:val="Heading1"/>
        <w:pageBreakBefore/>
        <w:spacing w:after="200" w:before="0"/>
      </w:pPr>
      <w:r>
        <w:t xml:space="preserve">執行摘要（Executive Summary）</w:t>
      </w:r>
    </w:p>
    <w:p>
      <w:pPr>
        <w:spacing w:after="120" w:line="240"/>
      </w:pPr>
      <w:r>
        <w:rPr>
          <w:sz w:val="19"/>
          <w:szCs w:val="19"/>
        </w:rPr>
        <w:t xml:space="preserve">本文件以「幣別微服務 API v1 → v2 → v3」為實務範例，說明如何用 CNCF 生態系工具組合（Backstage、Argo CD、Crossplane、Kyverno、Gateway API、Prometheus）建構一套完整的 IDP（Internal Developer Platform）並落實 API 版本生命週期管理。</w:t>
      </w:r>
    </w:p>
    <w:p>
      <w:pPr>
        <w:spacing w:after="120" w:line="240"/>
      </w:pPr>
      <w:r>
        <w:rPr>
          <w:sz w:val="19"/>
          <w:szCs w:val="19"/>
        </w:rPr>
        <w:t xml:space="preserve">核心論點：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IDP 不是 Portal——</w:t>
      </w:r>
      <w:r>
        <w:rPr>
          <w:sz w:val="19"/>
          <w:szCs w:val="19"/>
        </w:rPr>
        <w:t xml:space="preserve">正確的 IDP 必須由「服務層 → API 層 → UI 層」由下而上建構；只做 Backstage 而沒有底層執行元件，等同只有 AWS Console 沒有 EC2。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CRD ≠ 業務 API——</w:t>
      </w:r>
      <w:r>
        <w:rPr>
          <w:sz w:val="19"/>
          <w:szCs w:val="19"/>
        </w:rPr>
        <w:t xml:space="preserve">CRD（Custom Resource Definition）是「基礎設施即程式碼」的抽象，業務 API 才是應用程式對外暴露的功能介面，兩者各司其職。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生命週期需要六個工具協作——</w:t>
      </w:r>
      <w:r>
        <w:rPr>
          <w:sz w:val="19"/>
          <w:szCs w:val="19"/>
        </w:rPr>
        <w:t xml:space="preserve">Backstage（看得到）+ Kyverno（擋得住）+ Gateway API / Kong（流得對）+ Prometheus（量得準）+ Crossplane（清得掉）+ Argo CD（同步得了），缺一不可。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雙版本並存策略——</w:t>
      </w:r>
      <w:r>
        <w:rPr>
          <w:sz w:val="19"/>
          <w:szCs w:val="19"/>
        </w:rPr>
        <w:t xml:space="preserve">生產環境同一時間最多保留 2 個 production lifecycle 版本，新版穩定上線後最舊版進入棄用倒數。</w:t>
      </w:r>
    </w:p>
    <w:p>
      <w:pPr>
        <w:spacing w:after="120" w:line="240"/>
      </w:pPr>
      <w:r>
        <w:rPr>
          <w:sz w:val="19"/>
          <w:szCs w:val="19"/>
        </w:rPr>
        <w:t xml:space="preserve">讀完本文後，讀者將具備從零設計與運維 IDP 中 API 版本生命週期的完整能力。</w:t>
      </w:r>
    </w:p>
    <w:p>
      <w:pPr>
        <w:pStyle w:val="Heading1"/>
        <w:pageBreakBefore/>
        <w:spacing w:after="200" w:before="0"/>
      </w:pPr>
      <w:r>
        <w:t xml:space="preserve">一、什麼是 IDP？什麼是 Backstack？</w:t>
      </w:r>
    </w:p>
    <w:p>
      <w:pPr>
        <w:spacing w:after="120" w:line="240"/>
      </w:pPr>
      <w:r>
        <w:rPr>
          <w:sz w:val="19"/>
          <w:szCs w:val="19"/>
        </w:rPr>
        <w:t xml:space="preserve">內部開發者平台（Internal Developer Platform，IDP）讓開發者用自助服務取得基礎設施與平台能力，不需要手動開票或等待維運團隊。</w:t>
      </w:r>
    </w:p>
    <w:p>
      <w:pPr>
        <w:spacing w:after="120" w:line="240"/>
      </w:pPr>
      <w:r>
        <w:rPr>
          <w:sz w:val="19"/>
          <w:szCs w:val="19"/>
        </w:rPr>
        <w:t xml:space="preserve">常見錯誤：從門戶（Portal）開始建，結果只有 UI 卻沒有背後真正執行操作的服務層與 API 層——就像只有 AWS Console，背後卻沒有 EC2、S3。Backstack 的設計理念就是強制遵循正確的由下而上架構。</w:t>
      </w:r>
    </w:p>
    <w:p>
      <w:pPr>
        <w:pStyle w:val="Heading2"/>
        <w:spacing w:after="160" w:before="280"/>
      </w:pPr>
      <w:r>
        <w:t xml:space="preserve">1.1 Backstack 六層架構與工具對應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426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 / 抽象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層次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職責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Backstage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UI 層（Portal）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開發者門戶：服務目錄、API 文件、自助申請介面（CNCF Incubating, 2022 年由 Spotify 捐贈）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CRD（由 Crossplane 暴露）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API 層（Interface）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Kubernetes Custom Resource Definition；由 Crossplane Composition 自動產生，作為平台團隊與開發團隊之間的契約介面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Argo CD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部署層（Delivery）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GitOps 引擎，負責持續交付與叢集狀態同步（CNCF Graduated, 2022-12）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Crossplane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服務層（Service）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Kubernetes Controller，實際建立並管理雲端資源（CNCF Graduated, 2024-10）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Kyverno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策略層（橫切）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在 Kubernetes 資源層面強制執行安全與合規規則（CNCF Graduated, 2024-11）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可觀測性層（橫切）</w:t>
            </w:r>
          </w:p>
        </w:tc>
        <w:tc>
          <w:tcPr>
            <w:tcW w:type="dxa" w:w="5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Metrics 收集與流量監控；下線前的最終驗證依據（CNCF Graduated, 2018，第二個 CNCF 畢業專案）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表一：Backstack 六層架構的工具與抽象（含 API 層的 CRD）</w:t>
      </w:r>
    </w:p>
    <w:p>
      <w:pPr>
        <w:pStyle w:val="Heading3"/>
        <w:spacing w:after="120" w:before="220"/>
      </w:pPr>
      <w:r>
        <w:t xml:space="preserve">分層架構（由上至下）</w:t>
      </w:r>
    </w:p>
    <w:p>
      <w:pPr>
        <w:spacing w:after="120" w:line="240"/>
      </w:pPr>
      <w:r>
        <w:rPr>
          <w:sz w:val="19"/>
          <w:szCs w:val="19"/>
        </w:rPr>
        <w:t xml:space="preserve">以下表格呈現 Backstack 的縱向分層。實線箭頭表示請求由上而下傳遞；策略層橫跨所有層級執行合規驗證：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6E9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UI 層 — Backstage（服務目錄 / API 文件 / 自助表單）</w:t>
            </w:r>
          </w:p>
        </w:tc>
      </w:tr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層 — CRD（Crossplane Composition 暴露的 K8s API）</w:t>
            </w:r>
          </w:p>
        </w:tc>
      </w:tr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D9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部署層 — Argo CD（GitOps 自動同步 / 部署狀態回報）</w:t>
            </w:r>
          </w:p>
        </w:tc>
      </w:tr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4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服務層 — Crossplane Controller（實際建立雲端資源）</w:t>
            </w:r>
          </w:p>
        </w:tc>
      </w:tr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BE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策略層（橫切）— Kyverno（全程強制執行合規規則）</w:t>
            </w:r>
          </w:p>
        </w:tc>
      </w:tr>
      <w:tr>
        <w:tc>
          <w:tcPr>
            <w:tcW w:type="dxa" w:w="90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5DB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可觀測性層（橫切）— Prometheus（Metrics 收集 + 流量監控）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圖一：Backstack 分層架構（4 個縱向層 + 2 個橫切層；策略與可觀測性作用於所有縱向層之上）</w:t>
      </w:r>
    </w:p>
    <w:p>
      <w:pPr>
        <w:pStyle w:val="Heading1"/>
        <w:pageBreakBefore/>
        <w:spacing w:after="200" w:before="0"/>
      </w:pPr>
      <w:r>
        <w:t xml:space="preserve">二、CRD 與業務 API 的差異</w:t>
      </w:r>
    </w:p>
    <w:p>
      <w:pPr>
        <w:spacing w:after="120" w:line="240"/>
      </w:pPr>
      <w:r>
        <w:rPr>
          <w:sz w:val="19"/>
          <w:szCs w:val="19"/>
        </w:rPr>
        <w:t xml:space="preserve">初學者最常犯的混淆：把「業務 API」與「平台 CRD」搞在一起。兩者分工非常清楚：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業務 API（應用層）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平台 CRD（基礎設施層）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負責方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應用程式團隊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技術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REST / GraphQL / gRPC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Kubernetes CRD + Crossplane Composition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幣別範例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/v2/currencies（新增幣別資料）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AppEnvironment CRD（建立 K8s Namespace + DB）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管理工具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目錄 + Gateway API / Kong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 + Kyverno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版本管理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OpenAPI（含 deprecated 與 x-sunset-date 擴展）+ Backstage lifecycle</w:t>
            </w:r>
          </w:p>
        </w:tc>
        <w:tc>
          <w:tcPr>
            <w:tcW w:type="dxa" w:w="366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CRD apiVersion（v1alpha1 → v1beta1 → v1，遵循 K8s API Conventions）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表二：業務 API vs 平台 CRD 對照</w:t>
      </w:r>
    </w:p>
    <w:p>
      <w:pPr>
        <w:pStyle w:val="Heading2"/>
        <w:spacing w:after="160" w:before="280"/>
      </w:pPr>
      <w:r>
        <w:t xml:space="preserve">2.1 幣別服務的平台 CRD 範例</w:t>
      </w:r>
    </w:p>
    <w:p>
      <w:pPr>
        <w:spacing w:after="120" w:line="240"/>
      </w:pPr>
      <w:r>
        <w:rPr>
          <w:sz w:val="19"/>
          <w:szCs w:val="19"/>
        </w:rPr>
        <w:t xml:space="preserve">當幣別服務需要新的部署環境，開發者透過 Backstage 填表，背後產生以下 Crossplane Claim：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currency-service-env.yaml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platform.company.com/v1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AppEnvironment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currency-service-staging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team: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environment: staging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cpu: "2"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memory: "4Gi"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database: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engine: postgres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size: small</w:t>
      </w:r>
    </w:p>
    <w:p>
      <w:pPr>
        <w:spacing w:after="120" w:line="240"/>
      </w:pPr>
      <w:r>
        <w:rPr>
          <w:sz w:val="19"/>
          <w:szCs w:val="19"/>
        </w:rPr>
        <w:t xml:space="preserve">Crossplane Controller 收到此 Claim 後自動建立：Namespace、NetworkPolicy、ResourceQuota、ServiceAccount、ArgoCD Application，以及 RDS 資料庫實例。幾乎零人工介入，新環境在 3 分鐘內就緒。</w:t>
      </w:r>
    </w:p>
    <w:p>
      <w:pPr>
        <w:pStyle w:val="Heading2"/>
        <w:spacing w:after="160" w:before="280"/>
      </w:pPr>
      <w:r>
        <w:t xml:space="preserve">2.2 CRD 版本演進的最佳實踐</w:t>
      </w:r>
    </w:p>
    <w:p>
      <w:pPr>
        <w:spacing w:after="120" w:line="240"/>
      </w:pPr>
      <w:r>
        <w:rPr>
          <w:sz w:val="19"/>
          <w:szCs w:val="19"/>
        </w:rPr>
        <w:t xml:space="preserve">依照 Kubernetes API Conventions，CRD 應遵循標準的版本演進路徑：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v1alpha1：</w:t>
      </w:r>
      <w:r>
        <w:rPr>
          <w:sz w:val="19"/>
          <w:szCs w:val="19"/>
        </w:rPr>
        <w:t xml:space="preserve">實驗階段。可能任意變更，無向下相容保證。僅用於 dev 叢集驗證。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v1beta1：</w:t>
      </w:r>
      <w:r>
        <w:rPr>
          <w:sz w:val="19"/>
          <w:szCs w:val="19"/>
        </w:rPr>
        <w:t xml:space="preserve">Beta 階段。Schema 大致穩定，欄位名變動會以非破壞性方式進行。可在 staging 啟用。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v1：</w:t>
      </w:r>
      <w:r>
        <w:rPr>
          <w:sz w:val="19"/>
          <w:szCs w:val="19"/>
        </w:rPr>
        <w:t xml:space="preserve">正式版本。承諾向下相容，欄位變動須遵循 deprecation 流程（標記為 deprecated 且至少保留 12 個月）。</w:t>
      </w:r>
    </w:p>
    <w:p>
      <w:pPr>
        <w:spacing w:after="120" w:line="240"/>
      </w:pPr>
      <w:r>
        <w:rPr>
          <w:sz w:val="19"/>
          <w:szCs w:val="19"/>
        </w:rPr>
        <w:t xml:space="preserve">Crossplane 同樣支援多版本並存：在 CompositeResourceDefinition（XRD）中宣告 versions 陣列，舊版自動透過 conversion webhook 轉換到新版，無痛升級。</w:t>
      </w:r>
    </w:p>
    <w:p>
      <w:pPr>
        <w:pStyle w:val="Heading1"/>
        <w:pageBreakBefore/>
        <w:spacing w:after="200" w:before="0"/>
      </w:pPr>
      <w:r>
        <w:t xml:space="preserve">三、Backstage 服務目錄與 API 版本登記</w:t>
      </w:r>
    </w:p>
    <w:p>
      <w:pPr>
        <w:spacing w:after="120" w:line="240"/>
      </w:pPr>
      <w:r>
        <w:rPr>
          <w:sz w:val="19"/>
          <w:szCs w:val="19"/>
        </w:rPr>
        <w:t xml:space="preserve">Backstage 的核心是軟體目錄（Software Catalog）。每個微服務在自己的 Git repo 根目錄放置 catalog-info.yaml，Backstage 自動掃描並登記。整個流程以 Git 為唯一事實來源（Single Source of Truth），無需手動維護目錄。</w:t>
      </w:r>
    </w:p>
    <w:p>
      <w:pPr>
        <w:pStyle w:val="Heading2"/>
        <w:spacing w:after="160" w:before="280"/>
      </w:pPr>
      <w:r>
        <w:t xml:space="preserve">3.1 服務登記：catalog-info.yaml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currency-service/catalog-info.yaml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backstage.io/v1alpha1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Component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description: 幣別管理服務（新增 / 修改 / 刪除幣別資料）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tags: [rest-api, finance, payments]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annotations: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backstage.io/techdocs-ref: dir:.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github.com/project-slug: company/currency-service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lifecycle: production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owner: team-payments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providesApis: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currency-api-v2     # 現行穩定版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currency-api-v3     # 最新版</w:t>
      </w:r>
    </w:p>
    <w:p>
      <w:pPr>
        <w:pStyle w:val="Heading2"/>
        <w:spacing w:after="160" w:before="280"/>
      </w:pPr>
      <w:r>
        <w:t xml:space="preserve">3.2 API 版本條目與 lifecycle 狀態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8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lifecycle 值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Backstage UI 顯示</w:t>
            </w:r>
          </w:p>
        </w:tc>
        <w:tc>
          <w:tcPr>
            <w:tcW w:type="dxa" w:w="2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建議行動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experimental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開發測試中，不建議生產使用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灰色標籤</w:t>
            </w:r>
          </w:p>
        </w:tc>
        <w:tc>
          <w:tcPr>
            <w:tcW w:type="dxa" w:w="2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限 staging 環境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正式生產版本，穩定可用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綠色標籤</w:t>
            </w:r>
          </w:p>
        </w:tc>
        <w:tc>
          <w:tcPr>
            <w:tcW w:type="dxa" w:w="2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正常使用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deprecated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已棄用，請停止使用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紅色警告標籤</w:t>
            </w:r>
          </w:p>
        </w:tc>
        <w:tc>
          <w:tcPr>
            <w:tcW w:type="dxa" w:w="2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立即規劃遷移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表三：Backstage lifecycle 三種狀態</w:t>
      </w:r>
    </w:p>
    <w:p>
      <w:pPr>
        <w:spacing w:after="120" w:line="240"/>
      </w:pPr>
      <w:r>
        <w:rPr>
          <w:sz w:val="19"/>
          <w:szCs w:val="19"/>
        </w:rPr>
        <w:t xml:space="preserve">每個版本獨立登記為一個 API 實體：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v2 版本（現行穩定）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backstage.io/v1alpha1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currency-api-v2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description: 幣別 API v2（現行穩定版）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openapi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lifecycle: production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owner: team-payments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definition: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$text: ./openapi-v2.yaml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v3 版本（最新版）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backstage.io/v1alpha1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currency-api-v3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openapi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lifecycle: production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owner: team-payments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definition: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$text: ./openapi-v3.yaml</w:t>
      </w:r>
    </w:p>
    <w:p>
      <w:pPr>
        <w:pStyle w:val="Heading2"/>
        <w:spacing w:after="160" w:before="280"/>
      </w:pPr>
      <w:r>
        <w:t xml:space="preserve">3.3 消費方宣告依賴關係</w:t>
      </w:r>
    </w:p>
    <w:p>
      <w:pPr>
        <w:spacing w:after="120" w:line="240"/>
      </w:pPr>
      <w:r>
        <w:rPr>
          <w:sz w:val="19"/>
          <w:szCs w:val="19"/>
        </w:rPr>
        <w:t xml:space="preserve">消費端服務宣告自己使用哪個版本，Backstage 就能自動繪製依賴關係圖：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order-service/catalog-info.yaml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consumesApis: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currency-api-v2     # 明確宣告使用版本</w:t>
      </w:r>
    </w:p>
    <w:p>
      <w:pPr>
        <w:spacing w:after="120" w:line="240"/>
      </w:pPr>
      <w:r>
        <w:rPr>
          <w:sz w:val="19"/>
          <w:szCs w:val="19"/>
        </w:rPr>
        <w:t xml:space="preserve">當 currency-api-v2 被標記為 deprecated，Backstage 目錄即可立刻回答：「還有哪些服務依賴這個棄用版本？」——order-service、report-service 等團隊就成為通知對象。</w:t>
      </w:r>
    </w:p>
    <w:p>
      <w:pPr>
        <w:pStyle w:val="Heading2"/>
        <w:spacing w:after="160" w:before="280"/>
      </w:pPr>
      <w:r>
        <w:t xml:space="preserve">3.4 OpenAPI 規範中的棄用註解</w:t>
      </w:r>
    </w:p>
    <w:p>
      <w:pPr>
        <w:spacing w:after="120" w:line="240"/>
      </w:pPr>
      <w:r>
        <w:rPr>
          <w:sz w:val="19"/>
          <w:szCs w:val="19"/>
        </w:rPr>
        <w:t xml:space="preserve">補充：除了 Backstage 的 lifecycle 外，OpenAPI 規範本身就支援多種棄用標示方式，應同步使用以提供完整的 contract-level 訊息：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openapi: 3.1.0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info: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title: Currency 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version: 1.0.0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x-sunset-date: "2026-08-01"     # 自訂擴展，標示完全下線日期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paths: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/v1/currencies: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get: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deprecated: true              # OAS 標準欄位，工具會自動標示為棄用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x-deprecation-reason: "請改用 /v2/currencies"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x-deprecation-replacement: "/v2/currencies"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summary: 取得幣別清單（已棄用）</w:t>
      </w:r>
    </w:p>
    <w:p>
      <w:pPr>
        <w:spacing w:after="120" w:line="240"/>
      </w:pPr>
      <w:r>
        <w:rPr>
          <w:sz w:val="19"/>
          <w:szCs w:val="19"/>
        </w:rPr>
        <w:t xml:space="preserve">Backstage TechDocs 與 Swagger UI 都會自動辨識 deprecated: true，並在 UI 上顯示劃線與警告。</w:t>
      </w:r>
    </w:p>
    <w:p>
      <w:pPr>
        <w:pStyle w:val="Heading1"/>
        <w:pageBreakBefore/>
        <w:spacing w:after="200" w:before="0"/>
      </w:pPr>
      <w:r>
        <w:t xml:space="preserve">四、幣別微服務 API v1 → v3 完整生命週期管理</w:t>
      </w:r>
    </w:p>
    <w:p>
      <w:pPr>
        <w:pStyle w:val="Heading2"/>
        <w:spacing w:after="160" w:before="280"/>
      </w:pPr>
      <w:r>
        <w:t xml:space="preserve">4.1 版本狀態時間軸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10"/>
        <w:gridCol w:w="1810"/>
        <w:gridCol w:w="1810"/>
        <w:gridCol w:w="1796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1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初始狀態，唯一版本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2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v2 上線，雙版本並存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3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BE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deprecated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v1 進入棄用倒數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4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removed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v1 下線，v3 上線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5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BE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deprecated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v2 進入棄用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階段 6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removed</w:t>
            </w:r>
          </w:p>
        </w:tc>
        <w:tc>
          <w:tcPr>
            <w:tcW w:type="dxa" w:w="18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7EB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v2 下線，等待 v4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表四：幣別 API v1 → v3 六階段生命週期</w:t>
      </w:r>
    </w:p>
    <w:p>
      <w:pPr>
        <w:pStyle w:val="Heading2"/>
        <w:spacing w:after="160" w:before="280"/>
      </w:pPr>
      <w:r>
        <w:t xml:space="preserve">4.2 階段 1 → 2：v2 上線，雙版本並存</w:t>
      </w:r>
    </w:p>
    <w:p>
      <w:pPr>
        <w:spacing w:after="120" w:line="240"/>
      </w:pPr>
      <w:r>
        <w:rPr>
          <w:sz w:val="19"/>
          <w:szCs w:val="19"/>
        </w:rPr>
        <w:t xml:space="preserve">平台團隊行動：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sz w:val="19"/>
          <w:szCs w:val="19"/>
        </w:rPr>
        <w:t xml:space="preserve">在 catalog-info.yaml 的 providesApis 新增 currency-api-v2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sz w:val="19"/>
          <w:szCs w:val="19"/>
        </w:rPr>
        <w:t xml:space="preserve">currency-api-v2 的 lifecycle 設為 production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sz w:val="19"/>
          <w:szCs w:val="19"/>
        </w:rPr>
        <w:t xml:space="preserve">v1 的 lifecycle 維持 production（雙版本同時存在）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sz w:val="19"/>
          <w:szCs w:val="19"/>
        </w:rPr>
        <w:t xml:space="preserve">API 閘道層新增 v2 路由規則，v1 路由保留</w:t>
      </w:r>
    </w:p>
    <w:p>
      <w:pPr>
        <w:spacing w:after="120" w:line="240"/>
      </w:pPr>
      <w:r>
        <w:rPr>
          <w:sz w:val="19"/>
          <w:szCs w:val="19"/>
        </w:rPr>
        <w:t xml:space="preserve">以 K8s 原生的 Gateway API（v1.0 GA, 2023-10）為例：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Gateway API HTTPRoute（K8s SIG-Network 官方標準）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gateway.networking.k8s.io/v1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HTTPRoute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currency-routes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parentRefs: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name: shared-gateway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hostnames: [api.company.com]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rules: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matches: [{ path: { type: PathPrefix, value: /v1/currencies } }]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backendRefs: [{ name: currency-service-v1, port: 8080 }]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matches: [{ path: { type: PathPrefix, value: /v2/currencies } }]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backendRefs: [{ name: currency-service-v2, port: 8080 }]</w:t>
      </w:r>
    </w:p>
    <w:p>
      <w:pPr>
        <w:spacing w:after="120" w:line="240"/>
      </w:pPr>
      <w:r>
        <w:rPr>
          <w:sz w:val="19"/>
          <w:szCs w:val="19"/>
        </w:rPr>
        <w:t xml:space="preserve">如組織已採用 Kong（非 CNCF，由 Kong Inc. 維護），可改用 Kong Ingress 對等寫法：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Kong 路由設定（雙版本並存，相容寫法）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currency-v1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paths: ["/v1/currencies"]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service: currency-service-v1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currency-v2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paths: ["/v2/currencies"]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service: currency-service-v2</w:t>
      </w:r>
    </w:p>
    <w:p>
      <w:pPr>
        <w:pStyle w:val="Heading2"/>
        <w:spacing w:after="160" w:before="280"/>
      </w:pPr>
      <w:r>
        <w:t xml:space="preserve">4.3 階段 2 → 3：宣告 v1 棄用，啟動遷移</w:t>
      </w:r>
    </w:p>
    <w:p>
      <w:pPr>
        <w:spacing w:after="120" w:line="240"/>
      </w:pPr>
      <w:r>
        <w:rPr>
          <w:sz w:val="19"/>
          <w:szCs w:val="19"/>
        </w:rPr>
        <w:t xml:space="preserve">觸發條件：v2 穩定運行 ≥ 30 天，且 v3 開發即將啟動。</w:t>
      </w:r>
    </w:p>
    <w:p>
      <w:pPr>
        <w:spacing w:after="120" w:line="240"/>
      </w:pPr>
      <w:r>
        <w:rPr>
          <w:sz w:val="19"/>
          <w:szCs w:val="19"/>
        </w:rPr>
        <w:t xml:space="preserve">平台團隊行動：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sz w:val="19"/>
          <w:szCs w:val="19"/>
        </w:rPr>
        <w:t xml:space="preserve">將 currency-api-v1 的 lifecycle 改為 deprecated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sz w:val="19"/>
          <w:szCs w:val="19"/>
        </w:rPr>
        <w:t xml:space="preserve">Backstage 目錄自動顯示紅色警告標籤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sz w:val="19"/>
          <w:szCs w:val="19"/>
        </w:rPr>
        <w:t xml:space="preserve">查詢 Backstage 依賴關係圖，找出仍使用 v1 的服務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透過 Backstage Catalog API 查詢仍依賴 v1 的服務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/api/catalog/entities?filter=spec.consumesApis=currency-api-v1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回傳範例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"items": [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{ "metadata": { "name": "order-service",  "namespace": "default" } },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{ "metadata": { "name": "report-service", "namespace": "default" }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]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sz w:val="19"/>
          <w:szCs w:val="19"/>
        </w:rPr>
        <w:t xml:space="preserve">主動通知 order-service 和 report-service 的擁有者團隊，給予 60 天遷移期（業界慣例為 30-90 天，可依組織政策調整；金融或合規場景可拉長至 6 個月）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sz w:val="19"/>
          <w:szCs w:val="19"/>
        </w:rPr>
        <w:t xml:space="preserve">為 v1 路由加上 Sunset HTTP Header（依 RFC 8594 標準），讓呼叫方收到棄用警告：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Kong Plugin: 為 v1 加上棄用警告 HTTP Header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依據：RFC 8594 (Sunset Header) + draft-ietf-httpapi-deprecation-header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plugins: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response-transformer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route: currency-v1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config: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add: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headers: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- "Sunset: Sat, 01 Aug 2026 00:00:00 GMT"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- "Deprecation: true"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- "Link: &lt;https://api.company.com/v2/currencies&gt;; rel=successor-version"</w:t>
      </w:r>
    </w:p>
    <w:p>
      <w:pPr>
        <w:pStyle w:val="Heading2"/>
        <w:spacing w:after="160" w:before="280"/>
      </w:pPr>
      <w:r>
        <w:t xml:space="preserve">4.4 Kyverno：強制阻止新部署繼續依賴 v1</w:t>
      </w:r>
    </w:p>
    <w:p>
      <w:pPr>
        <w:spacing w:after="120" w:line="240"/>
      </w:pPr>
      <w:r>
        <w:rPr>
          <w:sz w:val="19"/>
          <w:szCs w:val="19"/>
        </w:rPr>
        <w:t xml:space="preserve">Backstage 只提供可見性，Kyverno（CNCF Graduated, 2024-11）才能在 Kubernetes 層面真正「執行」棄用策略。任何新的 Deployment 若標注仍使用 currency-api-v1，Kubernetes 直接拒絕部署：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kyverno-block-v1-consumers.yaml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kyverno.io/v1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ClusterPolicy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block-currency-api-v1-consumers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validationFailureAction: Enforce  # Audit=只記錄；Enforce=直接拒絕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rules: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name: no-deprecated-currency-v1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match: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kinds: [Deployment]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validate: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message: &gt;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currency-api-v1 已於 2026-06-01 棄用，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請升級至 v2 或 v3。聯繫 team-payments 取得協助。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deny: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conditions: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key: "{{ request.object.metadata.annotations.\"api.company.com/consumes\" }}"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operator: Equals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value: "currency-api-v1"</w:t>
      </w:r>
    </w:p>
    <w:p>
      <w:pPr>
        <w:pStyle w:val="Heading2"/>
        <w:spacing w:after="160" w:before="280"/>
      </w:pPr>
      <w:r>
        <w:t xml:space="preserve">4.5 階段 3 → 4：v1 下線確認清單</w:t>
      </w:r>
    </w:p>
    <w:p>
      <w:pPr>
        <w:spacing w:after="120" w:line="240"/>
      </w:pPr>
      <w:r>
        <w:rPr>
          <w:sz w:val="19"/>
          <w:szCs w:val="19"/>
        </w:rPr>
        <w:t xml:space="preserve">執行下線前，必須滿足以下所有條件：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926"/>
        <w:gridCol w:w="900"/>
      </w:tblGrid>
      <w:tr>
        <w:trPr>
          <w:tblHeader/>
        </w:trP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確認項目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驗證方法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無服務在 consumesApis 中仍列 v1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Catalog API 查詢回傳空陣列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v1 API 流量連續 7 天為 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/ Grafana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監控面板截圖存檔 + OpenTelemetry trace 確認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Audit 報告無違規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 get policyreport -A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確認無 Deployment 使用 v1 Image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Application 健康狀態檢查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變更審查（Change Review / CAB）通過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ITSM</w:t>
            </w:r>
          </w:p>
        </w:tc>
        <w:tc>
          <w:tcPr>
            <w:tcW w:type="dxa" w:w="2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CAB 簽核記錄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表五：v1 下線前必要確認項目</w:t>
      </w:r>
    </w:p>
    <w:p>
      <w:pPr>
        <w:spacing w:after="120" w:line="240"/>
      </w:pPr>
      <w:r>
        <w:rPr>
          <w:sz w:val="19"/>
          <w:szCs w:val="19"/>
        </w:rPr>
        <w:t xml:space="preserve">確認通過後執行：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1. 從 catalog-info.yaml 移除 currency-api-v1 條目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   (Git commit → Backstage 自動更新目錄)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2. 刪除 API 閘道 v1 路由（以 Gateway API 為例）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kubectl delete httproute currency-routes-v1 -n currency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3. 刪除 Crossplane Claim（自動回收所有 v1 基礎設施資源）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kubectl delete appEnvironment currency-service-v1-prod -n platform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4. Kyverno Policy 更新移除 v1 相關規則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kubectl delete clusterpolicy block-currency-api-v1-consumers</w:t>
      </w:r>
    </w:p>
    <w:p>
      <w:pPr>
        <w:pStyle w:val="Heading2"/>
        <w:spacing w:after="160" w:before="280"/>
      </w:pPr>
      <w:r>
        <w:t xml:space="preserve">4.6 階段 4 → 6：v3 上線後，v2 重複相同流程</w:t>
      </w:r>
    </w:p>
    <w:p>
      <w:pPr>
        <w:spacing w:after="120" w:line="240"/>
      </w:pPr>
      <w:r>
        <w:rPr>
          <w:sz w:val="19"/>
          <w:szCs w:val="19"/>
        </w:rPr>
        <w:t xml:space="preserve">v3 穩定上線後，v2 進入與 v1 大致相同的棄用流程，只是時間點不同。雙版本策略確保在任何時刻，生產環境都有一個「穩定舊版」供尚未遷移的服務使用，以及一個「最新版」供新服務採用。</w:t>
      </w:r>
    </w:p>
    <w:p>
      <w:pPr>
        <w:pStyle w:val="Heading2"/>
        <w:spacing w:after="160" w:before="280"/>
      </w:pPr>
      <w:r>
        <w:t xml:space="preserve">4.7 進階選項：Argo Rollouts 與 Service Mesh（補充）</w:t>
      </w:r>
    </w:p>
    <w:p>
      <w:pPr>
        <w:spacing w:after="120" w:line="240"/>
      </w:pPr>
      <w:r>
        <w:rPr>
          <w:sz w:val="19"/>
          <w:szCs w:val="19"/>
        </w:rPr>
        <w:t xml:space="preserve">除了「閘道層路由切換」這種粗顆粒方式之外，下列工具能提供更細緻的版本切換能力：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Argo Rollouts（CNCF Incubating）：</w:t>
      </w:r>
      <w:r>
        <w:rPr>
          <w:sz w:val="19"/>
          <w:szCs w:val="19"/>
        </w:rPr>
        <w:t xml:space="preserve">支援 Canary、Blue-Green、Progressive Delivery，依 Prometheus 指標自動調整流量比例。對 API 版本切換的優勢是「失敗自動回滾」。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Istio（CNCF Graduated, 2024-08）：</w:t>
      </w:r>
      <w:r>
        <w:rPr>
          <w:sz w:val="19"/>
          <w:szCs w:val="19"/>
        </w:rPr>
        <w:t xml:space="preserve">完整服務網格；以 VirtualService 對東西向流量做版本路由，使「內部服務間呼叫」也能依比例切換版本（如 90% v1 / 10% v2）。Ambient Mode 移除 sidecar 開銷。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Linkerd（CNCF Graduated, 2021-07）：</w:t>
      </w:r>
      <w:r>
        <w:rPr>
          <w:sz w:val="19"/>
          <w:szCs w:val="19"/>
        </w:rPr>
        <w:t xml:space="preserve">輕量服務網格替代方案；Service Profile 提供 per-route 重試與超時，搭配 mTLS 自動加密。對 Rust-based proxy 的記憶體足跡需求敏感場景優於 Istio。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Cilium（CNCF Graduated, 2023-10）：</w:t>
      </w:r>
      <w:r>
        <w:rPr>
          <w:sz w:val="19"/>
          <w:szCs w:val="19"/>
        </w:rPr>
        <w:t xml:space="preserve">以 eBPF 提供 Gateway API 實作，效能優異，並可做 NetworkPolicy 層級的版本隔離。</w:t>
      </w:r>
    </w:p>
    <w:p>
      <w:pPr>
        <w:spacing w:after="120" w:line="240"/>
      </w:pPr>
      <w:r>
        <w:rPr>
          <w:sz w:val="19"/>
          <w:szCs w:val="19"/>
        </w:rPr>
        <w:t xml:space="preserve">補充：API 版本切換期間，開發者除了透過 Backstage 觀察整體狀態，仍需要本機 Day 2 Operations 工具直接除錯——常用選項包括 k9s（CLI TUI）、Lens Kubernetes IDE（含 Lens Prism AI 助手）、kubectl plugins（kubectx、stern、kubecolor）。這些工具不屬於 IDP 平台層，但構成 IDP 落地後「最後一哩」的開發者體驗。</w:t>
      </w:r>
    </w:p>
    <w:p>
      <w:pPr>
        <w:pStyle w:val="Heading1"/>
        <w:pageBreakBefore/>
        <w:spacing w:after="200" w:before="0"/>
      </w:pPr>
      <w:r>
        <w:t xml:space="preserve">五、生命週期管理：各工具完整分工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生命週期需求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服務 / API 登記與發現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Catalog (CNCF Incubating)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catalog-info.yaml 自動掃描，Git 為唯一事實來源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版本狀態標示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lifecycle + OpenAPI 3.1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production / deprecated / experimental 三態 + OAS deprecated: true 與 x-sunset-date 擴展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誰還在使用舊版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consumesApis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依賴關係圖一目了然，精準鎖定通知對象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文件集中展示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+ OpenAPI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內嵌 Swagger UI，無需跳轉其他系統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棄用流量警告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Sunset / Deprecation Header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依 RFC 8594 標準；Gateway API 或 Kong 皆可實作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強制阻止舊版新部署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(CNCF Graduated, 2024-11)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ClusterPolicy Enforce 模式直接拒絕違規 Deployment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部署狀態追蹤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+ Argo CD 插件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即時看到各環境部署版本與健康狀態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零流量確認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OpenTelemetry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量化驗證 + Trace 追蹤，下線前的最後防線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基礎設施資源回收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 (CNCF Graduated, 2024-10)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刪除 Claim 自動清理所有相關雲端資源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版本路由分流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/ Kong / Istio VirtualService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K8s SIG 官方標準（Gateway API）為首選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漸進式發布與自動回滾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Rollouts (CNCF Incubating)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Canary + Analysis，失敗自動回滾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合規政策強制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+ OPA Gatekeeper</w:t>
            </w:r>
          </w:p>
        </w:tc>
        <w:tc>
          <w:tcPr>
            <w:tcW w:type="dxa" w:w="36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確保所有新部署符合平台版本管理規範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表六：生命週期管理需求 vs 工具對應</w:t>
      </w:r>
    </w:p>
    <w:p>
      <w:pPr>
        <w:pStyle w:val="Heading1"/>
        <w:pageBreakBefore/>
        <w:spacing w:after="200" w:before="0"/>
      </w:pPr>
      <w:r>
        <w:t xml:space="preserve">六、雙版本策略的版本狀態機</w:t>
      </w:r>
    </w:p>
    <w:p>
      <w:pPr>
        <w:spacing w:after="120" w:line="240"/>
      </w:pPr>
      <w:r>
        <w:rPr>
          <w:sz w:val="19"/>
          <w:szCs w:val="19"/>
        </w:rPr>
        <w:t xml:space="preserve">下表呈現每個 API 版本從誕生到下線的完整狀態轉換，以及每個轉換的觸發條件：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特徵</w:t>
            </w:r>
          </w:p>
        </w:tc>
        <w:tc>
          <w:tcPr>
            <w:tcW w:type="dxa" w:w="3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進入下一狀態的條件</w:t>
            </w:r>
          </w:p>
        </w:tc>
      </w:tr>
      <w:tr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b/>
                <w:bCs/>
                <w:color w:val="888888"/>
                <w:sz w:val="19"/>
                <w:szCs w:val="19"/>
              </w:rPr>
              <w:t xml:space="preserve">experimental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color w:val="888888"/>
                <w:sz w:val="19"/>
                <w:szCs w:val="19"/>
              </w:rPr>
              <w:t xml:space="preserve">(實驗)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僅 staging 環境</w:t>
            </w:r>
          </w:p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Kyverno: Audit 模式</w:t>
            </w:r>
          </w:p>
        </w:tc>
        <w:tc>
          <w:tcPr>
            <w:tcW w:type="dxa" w:w="3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穩定運行 14 天 + staging 測試通過</w:t>
            </w:r>
          </w:p>
        </w:tc>
      </w:tr>
      <w:tr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production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(生產)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雙版本並存開始</w:t>
            </w:r>
          </w:p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API: 新增版本路由</w:t>
            </w:r>
          </w:p>
        </w:tc>
        <w:tc>
          <w:tcPr>
            <w:tcW w:type="dxa" w:w="3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並存 ≥ 30 天 + 新版本上線（填滿雙版本額度）</w:t>
            </w:r>
          </w:p>
        </w:tc>
      </w:tr>
      <w:tr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b/>
                <w:bCs/>
                <w:color w:val="B85042"/>
                <w:sz w:val="19"/>
                <w:szCs w:val="19"/>
              </w:rPr>
              <w:t xml:space="preserve">deprecated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color w:val="B85042"/>
                <w:sz w:val="19"/>
                <w:szCs w:val="19"/>
              </w:rPr>
              <w:t xml:space="preserve">(棄用)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紅色警告</w:t>
            </w:r>
          </w:p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Sunset Header (RFC 8594)</w:t>
            </w:r>
          </w:p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Kyverno: Enforce 模式</w:t>
            </w:r>
          </w:p>
        </w:tc>
        <w:tc>
          <w:tcPr>
            <w:tcW w:type="dxa" w:w="3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consumesApis 查詢為空 + 流量連續 7 天為 0 + Change Review 通過</w:t>
            </w:r>
          </w:p>
        </w:tc>
      </w:tr>
      <w:tr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b/>
                <w:bCs/>
                <w:color w:val="888888"/>
                <w:sz w:val="19"/>
                <w:szCs w:val="19"/>
              </w:rPr>
              <w:t xml:space="preserve">removed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color w:val="888888"/>
                <w:sz w:val="19"/>
                <w:szCs w:val="19"/>
              </w:rPr>
              <w:t xml:space="preserve">(下線)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刪除路由</w:t>
            </w:r>
          </w:p>
          <w:p>
            <w:pPr>
              <w:spacing w:after="5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 回收資源</w:t>
            </w:r>
          </w:p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Catalog 移除條目</w:t>
            </w:r>
          </w:p>
        </w:tc>
        <w:tc>
          <w:tcPr>
            <w:tcW w:type="dxa" w:w="37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（終止狀態）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表七：API 版本狀態機（4 個狀態 + 3 個轉換）</w:t>
      </w:r>
    </w:p>
    <w:p>
      <w:pPr>
        <w:pStyle w:val="Heading1"/>
        <w:pageBreakBefore/>
        <w:spacing w:after="200" w:before="0"/>
      </w:pPr>
      <w:r>
        <w:t xml:space="preserve">七、生命週期管理完整 Checklist</w:t>
      </w:r>
    </w:p>
    <w:p>
      <w:pPr>
        <w:pStyle w:val="Heading2"/>
        <w:spacing w:after="160" w:before="280"/>
      </w:pPr>
      <w:r>
        <w:t xml:space="preserve">7.1 上線前（experimental → production）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00"/>
        <w:gridCol w:w="2526"/>
      </w:tblGrid>
      <w:tr>
        <w:trPr>
          <w:tblHeader/>
        </w:trP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負責方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OpenAPI spec 審查完成，含正確的 deprecated endpoint 標記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API 設計者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Swagger Editor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catalog-info.yaml 已更新，新版 API 條目 lifecycle: production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開發團隊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HTTPRoute（或 Kong 路由）已設定新版本路由，舊版路由保留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 / Kong Admin API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Policy 切換為 Audit 模式（監控但不阻擋）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Application 部署健康狀態為 Healthy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UI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目錄確認新 API 條目正確顯示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QA / 開發者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UI</w:t>
            </w:r>
          </w:p>
        </w:tc>
      </w:tr>
    </w:tbl>
    <w:p>
      <w:pPr>
        <w:pStyle w:val="Heading2"/>
        <w:spacing w:after="160" w:before="280"/>
      </w:pPr>
      <w:r>
        <w:t xml:space="preserve">7.2 棄用期間（production → deprecated）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00"/>
        <w:gridCol w:w="2526"/>
      </w:tblGrid>
      <w:tr>
        <w:trPr>
          <w:tblHeader/>
        </w:trP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負責方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lifecycle 改為 deprecated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Sunset / Deprecation Header（RFC 8594）已加入舊版路由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/ Kong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已通知所有 consumesApis 舊版的服務擁有者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+ Email / Slack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Policy 切換為 Enforce 模式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OpenTelemetry Dashboard 已建立舊版流量監控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SRE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Grafana + OpenTelemetry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棄用截止日期已在 Backstage metadata 與 OAS x-sunset-date 中記錄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</w:t>
            </w:r>
          </w:p>
        </w:tc>
      </w:tr>
    </w:tbl>
    <w:p>
      <w:pPr>
        <w:pStyle w:val="Heading2"/>
        <w:spacing w:after="160" w:before="280"/>
      </w:pPr>
      <w:r>
        <w:t xml:space="preserve">7.3 下線前確認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00"/>
        <w:gridCol w:w="2526"/>
      </w:tblGrid>
      <w:tr>
        <w:trPr>
          <w:tblHeader/>
        </w:trP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負責方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查詢：consumesApis 舊版結果為空陣列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API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確認：舊版 API 流量連續 7 天為 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SRE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Grafana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確認：無 Deployment 仍使用舊版 Image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Audit 報告：無違規記錄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 get policyreport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Change Review（CAB）簽核通過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變更管理者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ITSM</w:t>
            </w:r>
          </w:p>
        </w:tc>
      </w:tr>
    </w:tbl>
    <w:p>
      <w:pPr>
        <w:pStyle w:val="Heading2"/>
        <w:spacing w:after="160" w:before="280"/>
      </w:pPr>
      <w:r>
        <w:t xml:space="preserve">7.4 下線執行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00"/>
        <w:gridCol w:w="2526"/>
      </w:tblGrid>
      <w:tr>
        <w:trPr>
          <w:tblHeader/>
        </w:trP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負責方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從 catalog-info.yaml 移除舊版 API 條目（Git commit）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HTTPRoute 刪除舊版規則（或 Kong 刪除路由）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刪除 Crossplane Claim，自動回收基礎設施資源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更新 Kyverno Policy，移除舊版相關規則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在 Wiki / Confluence 記錄下線完成時間與影響範圍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Confluence</w:t>
            </w:r>
          </w:p>
        </w:tc>
      </w:tr>
      <w:tr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向所有相關團隊發送下線完成通知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平台工程師</w:t>
            </w:r>
          </w:p>
        </w:tc>
        <w:tc>
          <w:tcPr>
            <w:tcW w:type="dxa" w:w="25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Email / Slack</w:t>
            </w:r>
          </w:p>
        </w:tc>
      </w:tr>
    </w:tbl>
    <w:p>
      <w:pPr>
        <w:pStyle w:val="Heading1"/>
        <w:pageBreakBefore/>
        <w:spacing w:after="200" w:before="0"/>
      </w:pPr>
      <w:r>
        <w:t xml:space="preserve">八、常見陷阱與避坑指南</w:t>
      </w:r>
    </w:p>
    <w:p>
      <w:pPr>
        <w:spacing w:after="120" w:line="240"/>
      </w:pPr>
      <w:r>
        <w:rPr>
          <w:sz w:val="19"/>
          <w:szCs w:val="19"/>
        </w:rPr>
        <w:t xml:space="preserve">以下整理 IDP API 版本生命週期管理最常見的失敗模式：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「裝了 Backstage 就以為有 IDP」：</w:t>
      </w:r>
      <w:r>
        <w:rPr>
          <w:sz w:val="19"/>
          <w:szCs w:val="19"/>
        </w:rPr>
        <w:t xml:space="preserve">Backstage 是 Portal（前台），不是完整 Platform。沒有底層的 Crossplane、ArgoCD、Kyverno、Gateway API 等實際執行元件，Backstage 只是漂亮的 Wiki。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「靠人工通知棄用」：</w:t>
      </w:r>
      <w:r>
        <w:rPr>
          <w:sz w:val="19"/>
          <w:szCs w:val="19"/>
        </w:rPr>
        <w:t xml:space="preserve">資安、合規與時程依賴人工通知必然失敗。應改用 Sunset Header（RFC 8594）+ Backstage 自動標籤 + Kyverno Enforce 三層自動化。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「Kyverno 直接 Enforce 模式上線」：</w:t>
      </w:r>
      <w:r>
        <w:rPr>
          <w:sz w:val="19"/>
          <w:szCs w:val="19"/>
        </w:rPr>
        <w:t xml:space="preserve">新規則應先以 Audit 模式運行 1-2 週收集違規報告，確認無誤殺後再切換為 Enforce。否則容易擋掉合法部署，造成生產事故。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「Catalog 與程式碼脫節」：</w:t>
      </w:r>
      <w:r>
        <w:rPr>
          <w:sz w:val="19"/>
          <w:szCs w:val="19"/>
        </w:rPr>
        <w:t xml:space="preserve">catalog-info.yaml 必須與服務 Git repo 同 commit 維護，禁止人工在 Backstage UI 直接編輯——否則就回到「文件與程式碼脫節」的老問題。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「下線前未做零流量驗證」：</w:t>
      </w:r>
      <w:r>
        <w:rPr>
          <w:sz w:val="19"/>
          <w:szCs w:val="19"/>
        </w:rPr>
        <w:t xml:space="preserve">依賴 consumesApis 宣告未必準確（可能有未登記的舊系統呼叫）。Prometheus + OpenTelemetry 的實際流量數據才是最終防線。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「同時保留 3+ 個 production 版本」：</w:t>
      </w:r>
      <w:r>
        <w:rPr>
          <w:sz w:val="19"/>
          <w:szCs w:val="19"/>
        </w:rPr>
        <w:t xml:space="preserve">雙版本是底線。三版本以上代表組織沒有勇氣強制下線，最終會堆疊成技術債。應堅守「N 與 N-1」原則。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「混淆 CRD 與業務 API」：</w:t>
      </w:r>
      <w:r>
        <w:rPr>
          <w:sz w:val="19"/>
          <w:szCs w:val="19"/>
        </w:rPr>
        <w:t xml:space="preserve">把幣別資料的 CRUD 操作做成 CRD（透過 Crossplane），是錯誤示範。CRD 是基礎設施抽象，不是業務資料模型。業務資料應走 REST/GraphQL。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b/>
          <w:bCs/>
          <w:sz w:val="19"/>
          <w:szCs w:val="19"/>
        </w:rPr>
        <w:t xml:space="preserve">「OpenAPI 合約標示棄用，但運行時無 Sunset Header」：</w:t>
      </w:r>
      <w:r>
        <w:rPr>
          <w:sz w:val="19"/>
          <w:szCs w:val="19"/>
        </w:rPr>
        <w:t xml:space="preserve">若僅在 OAS 加上 deprecated: true 卻沒有在 Gateway API / Kong 同步加入 RFC 8594 Sunset Header，呼叫方無法在運行時得知棄用。應確保「合約層棄用」與「運行時棄用」同步——透過 CI 驗證 OAS 的 x-sunset-date 必須對應到實際 Gateway 設定。</w:t>
      </w:r>
    </w:p>
    <w:p>
      <w:pPr>
        <w:pStyle w:val="Heading1"/>
        <w:pageBreakBefore/>
        <w:spacing w:after="200" w:before="0"/>
      </w:pPr>
      <w:r>
        <w:t xml:space="preserve">九、結語</w:t>
      </w:r>
    </w:p>
    <w:p>
      <w:pPr>
        <w:spacing w:after="120" w:line="240"/>
      </w:pPr>
      <w:r>
        <w:rPr>
          <w:sz w:val="19"/>
          <w:szCs w:val="19"/>
        </w:rPr>
        <w:t xml:space="preserve">Backstack 的精髓在於每個工具只做自己最擅長的事，並透過標準介面（Git、CRD、OpenAPI）互相協作，形成完整的平台工程閉環。幣別微服務的 v1 → v3 生命週期管理正是這個理念的具體體現：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層面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Backstack 的答案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誰知道哪些服務還在用舊版？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Backstage（consumesApis 依賴關係圖）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誰能強制阻止使用棄用版本？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Kyverno（ClusterPolicy Enforce 模式）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誰負責實際流量路由切換？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Gateway API / Kong / Istio VirtualService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誰驗證真的沒人用了？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OpenTelemetry（流量監控 + Trace）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誰回收不再需要的資源？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Crossplane（刪除 Claim 自動清理）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誰提供統一的操作入口？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Backstage（所有資訊與自助操作的單一入口）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誰確保失敗自動回滾？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Rollouts（Canary + Analysis）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表八：每個生命週期問題的工具答案</w:t>
      </w:r>
    </w:p>
    <w:p>
      <w:pPr>
        <w:pStyle w:val="Heading1"/>
        <w:pageBreakBefore/>
        <w:spacing w:after="200" w:before="0"/>
      </w:pPr>
      <w:r>
        <w:t xml:space="preserve">附錄 A：參考標準與規範</w:t>
      </w:r>
    </w:p>
    <w:p>
      <w:pPr>
        <w:pStyle w:val="Heading2"/>
        <w:spacing w:after="160" w:before="280"/>
      </w:pPr>
      <w:r>
        <w:t xml:space="preserve">HTTP / API 標準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RFC 8594 — The Sunset HTTP Header Field：</w:t>
      </w:r>
      <w:r>
        <w:rPr>
          <w:sz w:val="19"/>
          <w:szCs w:val="19"/>
        </w:rPr>
        <w:t xml:space="preserve">API 棄用時序的標準化方式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draft-ietf-httpapi-deprecation-header — Deprecation HTTP Header：</w:t>
      </w:r>
      <w:r>
        <w:rPr>
          <w:sz w:val="19"/>
          <w:szCs w:val="19"/>
        </w:rPr>
        <w:t xml:space="preserve">標示資源已棄用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OpenAPI Specification 3.1：</w:t>
      </w:r>
      <w:r>
        <w:rPr>
          <w:sz w:val="19"/>
          <w:szCs w:val="19"/>
        </w:rPr>
        <w:t xml:space="preserve">deprecated: true 欄位 + x-sunset-date 擴展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RFC 5988 — Web Linking：</w:t>
      </w:r>
      <w:r>
        <w:rPr>
          <w:sz w:val="19"/>
          <w:szCs w:val="19"/>
        </w:rPr>
        <w:t xml:space="preserve">successor-version 等 link relations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Semantic Versioning 2.0.0：</w:t>
      </w:r>
      <w:r>
        <w:rPr>
          <w:sz w:val="19"/>
          <w:szCs w:val="19"/>
        </w:rPr>
        <w:t xml:space="preserve">semver.org — API 與 CRD 版本號的業界標準（MAJOR.MINOR.PATCH）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API Evolution Best Practices：</w:t>
      </w:r>
      <w:r>
        <w:rPr>
          <w:sz w:val="19"/>
          <w:szCs w:val="19"/>
        </w:rPr>
        <w:t xml:space="preserve">Microsoft REST API Guidelines、Google AIP-180（Backwards compatibility）</w:t>
      </w:r>
    </w:p>
    <w:p>
      <w:pPr>
        <w:pStyle w:val="Heading2"/>
        <w:spacing w:after="160" w:before="280"/>
      </w:pPr>
      <w:r>
        <w:t xml:space="preserve">Kubernetes / CNCF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Kubernetes API Conventions：</w:t>
      </w:r>
      <w:r>
        <w:rPr>
          <w:sz w:val="19"/>
          <w:szCs w:val="19"/>
        </w:rPr>
        <w:t xml:space="preserve">v1alpha1 → v1beta1 → v1 標準演進路徑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CRD Versioning Best Practices：</w:t>
      </w:r>
      <w:r>
        <w:rPr>
          <w:sz w:val="19"/>
          <w:szCs w:val="19"/>
        </w:rPr>
        <w:t xml:space="preserve">kubernetes.io/docs/tasks/extend-kubernetes/custom-resources/custom-resource-definition-versioning/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Gateway API：</w:t>
      </w:r>
      <w:r>
        <w:rPr>
          <w:sz w:val="19"/>
          <w:szCs w:val="19"/>
        </w:rPr>
        <w:t xml:space="preserve">gateway-api.sigs.k8s.io（v1.0 GA, 2023-10）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CNCF Platforms WG White Paper：</w:t>
      </w:r>
      <w:r>
        <w:rPr>
          <w:sz w:val="19"/>
          <w:szCs w:val="19"/>
        </w:rPr>
        <w:t xml:space="preserve">tag-app-delivery.cncf.io/whitepapers/platforms/</w:t>
      </w:r>
    </w:p>
    <w:p>
      <w:pPr>
        <w:pStyle w:val="Heading2"/>
        <w:spacing w:after="160" w:before="280"/>
      </w:pPr>
      <w:r>
        <w:t xml:space="preserve">CNCF 工具參考（截至 2026-05）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Backstage：</w:t>
      </w:r>
      <w:r>
        <w:rPr>
          <w:sz w:val="19"/>
          <w:szCs w:val="19"/>
        </w:rPr>
        <w:t xml:space="preserve">CNCF Incubating；backstage.io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Crossplane：</w:t>
      </w:r>
      <w:r>
        <w:rPr>
          <w:sz w:val="19"/>
          <w:szCs w:val="19"/>
        </w:rPr>
        <w:t xml:space="preserve">CNCF Graduated, 2024-10；crossplane.io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ArgoCD：</w:t>
      </w:r>
      <w:r>
        <w:rPr>
          <w:sz w:val="19"/>
          <w:szCs w:val="19"/>
        </w:rPr>
        <w:t xml:space="preserve">CNCF Graduated, 2022-12；argo-cd.readthedocs.io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Argo Rollouts：</w:t>
      </w:r>
      <w:r>
        <w:rPr>
          <w:sz w:val="19"/>
          <w:szCs w:val="19"/>
        </w:rPr>
        <w:t xml:space="preserve">CNCF Incubating；argo-rollouts.readthedocs.io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Kyverno：</w:t>
      </w:r>
      <w:r>
        <w:rPr>
          <w:sz w:val="19"/>
          <w:szCs w:val="19"/>
        </w:rPr>
        <w:t xml:space="preserve">CNCF Graduated, 2024-11；kyverno.io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Istio：</w:t>
      </w:r>
      <w:r>
        <w:rPr>
          <w:sz w:val="19"/>
          <w:szCs w:val="19"/>
        </w:rPr>
        <w:t xml:space="preserve">CNCF Graduated, 2024-08；istio.io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Linkerd：</w:t>
      </w:r>
      <w:r>
        <w:rPr>
          <w:sz w:val="19"/>
          <w:szCs w:val="19"/>
        </w:rPr>
        <w:t xml:space="preserve">CNCF Graduated, 2021-07；linkerd.io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Cilium：</w:t>
      </w:r>
      <w:r>
        <w:rPr>
          <w:sz w:val="19"/>
          <w:szCs w:val="19"/>
        </w:rPr>
        <w:t xml:space="preserve">CNCF Graduated, 2023-10；cilium.io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Prometheus：</w:t>
      </w:r>
      <w:r>
        <w:rPr>
          <w:sz w:val="19"/>
          <w:szCs w:val="19"/>
        </w:rPr>
        <w:t xml:space="preserve">CNCF Graduated, 2018；prometheus.io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OpenTelemetry：</w:t>
      </w:r>
      <w:r>
        <w:rPr>
          <w:sz w:val="19"/>
          <w:szCs w:val="19"/>
        </w:rPr>
        <w:t xml:space="preserve">CNCF Incubating；opentelemetry.io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Kong：</w:t>
      </w:r>
      <w:r>
        <w:rPr>
          <w:sz w:val="19"/>
          <w:szCs w:val="19"/>
        </w:rPr>
        <w:t xml:space="preserve">非 CNCF（Kong Inc.）；konghq.com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2026-05-03T04:42:00.178Z</dcterms:created>
  <dcterms:modified xsi:type="dcterms:W3CDTF">2026-05-03T04:42:00.178Z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