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color w:val="0000ff"/>
        </w:rPr>
      </w:pPr>
      <w:r w:rsidDel="00000000" w:rsidR="00000000" w:rsidRPr="00000000">
        <w:rPr>
          <w:color w:val="0000ff"/>
          <w:rtl w:val="0"/>
        </w:rPr>
        <w:t xml:space="preserve">Rajiv Gandhi Institute of technology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color w:val="008000"/>
        </w:rPr>
      </w:pPr>
      <w:r w:rsidDel="00000000" w:rsidR="00000000" w:rsidRPr="00000000">
        <w:rPr>
          <w:color w:val="008000"/>
          <w:rtl w:val="0"/>
        </w:rPr>
        <w:t xml:space="preserve">Be a center of technology excellence for betterment of society</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rPr>
          <w:color w:val="008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rPr>
          <w:highlight w:val="red"/>
        </w:rPr>
      </w:pPr>
      <w:r w:rsidDel="00000000" w:rsidR="00000000" w:rsidRPr="00000000">
        <w:rPr>
          <w:highlight w:val="red"/>
          <w:rtl w:val="0"/>
        </w:rPr>
        <w:t xml:space="preserve">About us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highlight w:val="red"/>
        </w:rPr>
      </w:pPr>
      <w:r w:rsidDel="00000000" w:rsidR="00000000" w:rsidRPr="00000000">
        <w:rPr>
          <w:highlight w:val="red"/>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Rajiv Gandhi Institute of Technology (RIT) (Government Engineering College), Kottayam, India is a state government-owned engineering college in the southern Indian state of Kerala. Located 14 km away from Kottayam, Kerala, India, near Pampady, the institute was founded in 1991 by the Government of Kerala. The college is affiliated to the APJ Abdul Kalam Technological University since its inception in 2015.Rajiv Gandhi Institute of Technology hosts National Conference on Recent Innovations in Technology (NCRIT) which aims at providing a common platform for professionals, academicians, researchers, and industrialists together to share their knowledge and ideas for achieving focused developments and advancements in engineering and management, through technical paper presentations and panel discussions. The topics for the conference are chosen based on the thrust areas of research in academia and in industry. NCRIT 2009 was held on 28 March 2009.[2] NCRIT 2010 was held on 4 March 2010.Rajiv Gandhi Institute of Technology hosted International Conference on Recent Innovations in Technology (ICRIT) from 2011. ICRIT 2011 was held during February 2011 and ICRIT 2012 during 12–14 January 2012.NATCON 2013RIT in association with The Centre for Engineering Research and Development (CERD), Government of Kerala, is part of the organizing team of National Technological Congress (NATCON). The conference is designed to boost research activities in engineering colleges. It will also be a platform for talented academicians, students scientists to share their experiences and knowledge. The third edition of the NATCON will be held on 17–19 January 2013.</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before="225" w:lineRule="auto"/>
        <w:rPr>
          <w:highlight w:val="red"/>
        </w:rPr>
      </w:pPr>
      <w:r w:rsidDel="00000000" w:rsidR="00000000" w:rsidRPr="00000000">
        <w:rPr>
          <w:highlight w:val="red"/>
          <w:rtl w:val="0"/>
        </w:rPr>
        <w:t xml:space="preserve">Courses offered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courses offered by RIT are affiliated to Dr. APJ ABDUL KALAM TECHNOLOGICAL UNIVERSITY and approved by the All India Council for Technical Education (AICTE). The Institute offers the following undergraduate and postgraduate courses.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ug</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DEPARTMENT</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INTAKE</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B.tech</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Civil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B.tech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B.tech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and Electronics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B.tech</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Electronics and Communication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B.tech</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&amp;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B.Arch</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DEPARTMENT</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SPECIALIZATION</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INTAKE</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M.tech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Civil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transportatiom engnering</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M.tech</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Industrial Engg and Managment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M.tech</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Eletrical and Electronics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Industral drives and control</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M.tech</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Eletrical and Communication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communication &amp;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M.tech</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and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&amp;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MCA</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MCA</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r>
    </w:tbl>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highlight w:val="red"/>
        </w:rPr>
      </w:pPr>
      <w:r w:rsidDel="00000000" w:rsidR="00000000" w:rsidRPr="00000000">
        <w:rPr>
          <w:highlight w:val="red"/>
          <w:rtl w:val="0"/>
        </w:rPr>
        <w:t xml:space="preserve">contact us</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color w:val="0000ff"/>
        </w:rPr>
      </w:pPr>
      <w:r w:rsidDel="00000000" w:rsidR="00000000" w:rsidRPr="00000000">
        <w:rPr>
          <w:color w:val="0000ff"/>
          <w:rtl w:val="0"/>
        </w:rPr>
        <w:t xml:space="preserve">Address for communication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velloor P.O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Pampady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kottayam-685553</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kerala state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7">
        <w:r w:rsidDel="00000000" w:rsidR="00000000" w:rsidRPr="00000000">
          <w:rPr>
            <w:color w:val="0000ee"/>
            <w:u w:val="single"/>
            <w:rtl w:val="0"/>
          </w:rPr>
          <w:t xml:space="preserve">RIT College Official website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www.r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