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157163</wp:posOffset>
            </wp:positionV>
            <wp:extent cx="7796213" cy="116205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0</wp:posOffset>
            </wp:positionV>
            <wp:extent cx="1333500" cy="1528763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28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4953000</wp:posOffset>
            </wp:positionH>
            <wp:positionV relativeFrom="paragraph">
              <wp:posOffset>184770</wp:posOffset>
            </wp:positionV>
            <wp:extent cx="276225" cy="1905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1087" l="4291" r="8154" t="90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6"/>
          <w:szCs w:val="26"/>
          <w:rtl w:val="0"/>
        </w:rPr>
        <w:t xml:space="preserve">1999-02-01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196230</wp:posOffset>
            </wp:positionV>
            <wp:extent cx="190500" cy="19050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6"/>
          <w:szCs w:val="26"/>
          <w:rtl w:val="0"/>
        </w:rPr>
        <w:t xml:space="preserve">0975-428-934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152400</wp:posOffset>
            </wp:positionV>
            <wp:extent cx="276225" cy="2762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6"/>
          <w:szCs w:val="26"/>
          <w:rtl w:val="0"/>
        </w:rPr>
        <w:t xml:space="preserve">padma@padmachristie.com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Gungsuh" w:cs="Gungsuh" w:eastAsia="Gungsuh" w:hAnsi="Gungsuh"/>
          <w:b w:val="1"/>
          <w:sz w:val="44"/>
          <w:szCs w:val="44"/>
          <w:rtl w:val="0"/>
        </w:rPr>
        <w:t xml:space="preserve">(中) 陳詩慧 | (英) Padma Christie </w:t>
      </w:r>
    </w:p>
    <w:p w:rsidR="00000000" w:rsidDel="00000000" w:rsidP="00000000" w:rsidRDefault="00000000" w:rsidRPr="00000000" w14:paraId="0000000B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6"/>
          <w:szCs w:val="36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943850" y="2299500"/>
                          <a:ext cx="6898200" cy="3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Come True CAFE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Taipei City,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Restaurant Crew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JUNE 2024 – PRESENT</w:t>
      </w:r>
    </w:p>
    <w:tbl>
      <w:tblPr>
        <w:tblStyle w:val="Table1"/>
        <w:tblW w:w="9745.000000000002" w:type="dxa"/>
        <w:jc w:val="left"/>
        <w:tblInd w:w="-38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5.000000000001"/>
        <w:gridCol w:w="4320"/>
        <w:tblGridChange w:id="0">
          <w:tblGrid>
            <w:gridCol w:w="5425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Assist in food and beverage quality management and maintain consistency in product standards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Assist the supervisor with staffing arrangements and scheduling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Food preparation and inventory management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my language abilities to assist international patrons</w:t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Joy English school,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Yilan City,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English teacher</w:t>
      </w:r>
    </w:p>
    <w:p w:rsidR="00000000" w:rsidDel="00000000" w:rsidP="00000000" w:rsidRDefault="00000000" w:rsidRPr="00000000" w14:paraId="00000014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OCTOBER 2023 – FEBRUARY 2023</w:t>
      </w:r>
    </w:p>
    <w:tbl>
      <w:tblPr>
        <w:tblStyle w:val="Table2"/>
        <w:tblW w:w="9760.000000000002" w:type="dxa"/>
        <w:jc w:val="left"/>
        <w:tblInd w:w="-4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0.000000000001"/>
        <w:gridCol w:w="4320"/>
        <w:tblGridChange w:id="0">
          <w:tblGrid>
            <w:gridCol w:w="5440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Deliver English classes to students aged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4500"/>
                <w:tab w:val="left" w:leader="none" w:pos="5850"/>
              </w:tabs>
              <w:spacing w:after="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5 to12 years old.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Develop and organize lesson plans that align with school or institution objectives and adapt existing materials and resources to suit students’ needs.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a variety of teaching methods (games, conversations, role-playing, etc.) to keep lessons engaging.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leader="none" w:pos="4500"/>
          <w:tab w:val="left" w:leader="none" w:pos="5850"/>
        </w:tabs>
        <w:ind w:left="0" w:firstLine="0"/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500"/>
          <w:tab w:val="left" w:leader="none" w:pos="5850"/>
        </w:tabs>
        <w:ind w:left="0" w:firstLine="0"/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500"/>
          <w:tab w:val="left" w:leader="none" w:pos="5850"/>
        </w:tabs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Yilan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Yilan,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English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OCTOBER 2021 – DECEMBER 2021</w:t>
      </w:r>
    </w:p>
    <w:tbl>
      <w:tblPr>
        <w:tblStyle w:val="Table3"/>
        <w:tblW w:w="9760.000000000002" w:type="dxa"/>
        <w:jc w:val="left"/>
        <w:tblInd w:w="-4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0.000000000001"/>
        <w:gridCol w:w="4320"/>
        <w:tblGridChange w:id="0">
          <w:tblGrid>
            <w:gridCol w:w="5440.000000000001"/>
            <w:gridCol w:w="4320"/>
          </w:tblGrid>
        </w:tblGridChange>
      </w:tblGrid>
      <w:tr>
        <w:trPr>
          <w:cantSplit w:val="0"/>
          <w:trHeight w:val="2308.182861328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Experience designing lesson plans for primary school-aged students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Assessed students abilities through assignments and adjusted lesson plans to help them accordingly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Helped students improve their English grammar, pronunciation, and sentence structures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Mr. Lim’s Noodle Restaurant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Yilan, Taiwan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Restaurant Crew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SEPTEMBER 2019 - DECEMBER 2020</w:t>
      </w:r>
    </w:p>
    <w:tbl>
      <w:tblPr>
        <w:tblStyle w:val="Table4"/>
        <w:tblW w:w="9745.000000000002" w:type="dxa"/>
        <w:jc w:val="left"/>
        <w:tblInd w:w="-38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5.000000000001"/>
        <w:gridCol w:w="4320"/>
        <w:tblGridChange w:id="0">
          <w:tblGrid>
            <w:gridCol w:w="5425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Provided excellent customer service by greeting customers, resolving complaints, serving food and answering customer inquiries.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Collected payments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Prepared and cooked food according to customer preferences.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0"/>
        </w:tabs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TES 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Penang, Malaysia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Office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DECEMBER 2017 - 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4500"/>
          <w:tab w:val="left" w:leader="none" w:pos="5850"/>
        </w:tabs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Supported office manager through document coordination and customer relations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4500"/>
          <w:tab w:val="left" w:leader="none" w:pos="5850"/>
        </w:tabs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Managed office inventory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tabs>
          <w:tab w:val="left" w:leader="none" w:pos="4500"/>
          <w:tab w:val="left" w:leader="none" w:pos="5850"/>
        </w:tabs>
        <w:spacing w:before="280" w:lineRule="auto"/>
        <w:rPr>
          <w:rFonts w:ascii="Times New Roman" w:cs="Times New Roman" w:eastAsia="Times New Roman" w:hAnsi="Times New Roman"/>
          <w:b w:val="1"/>
          <w:color w:val="bf9000"/>
          <w:sz w:val="36"/>
          <w:szCs w:val="36"/>
        </w:rPr>
      </w:pPr>
      <w:bookmarkStart w:colFirst="0" w:colLast="0" w:name="_x6623zvhus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tabs>
          <w:tab w:val="left" w:leader="none" w:pos="4680"/>
          <w:tab w:val="left" w:leader="none" w:pos="5850"/>
        </w:tabs>
        <w:rPr/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943850" y="2299500"/>
                          <a:ext cx="6898200" cy="3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National Ilan University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Yilan, Taiwan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Bachelor of Arts in Foreign Language and Literature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Jit Sin Independent High School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Bukit Mertajam, Malaysia </w:t>
      </w:r>
    </w:p>
    <w:p w:rsidR="00000000" w:rsidDel="00000000" w:rsidP="00000000" w:rsidRDefault="00000000" w:rsidRPr="00000000" w14:paraId="00000032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High School Diploma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</w:rPr>
            </w:pPr>
            <w:bookmarkStart w:colFirst="0" w:colLast="0" w:name="_hl3irujguqmu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00"/>
                <w:tab w:val="left" w:leader="none" w:pos="5850"/>
              </w:tabs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TESOL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(Teaching English to Speakers of Other Languages)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TEFL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(Teaching English as a Foreign Language)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Grade 5 Violin Level 2 Certificate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in Graded Examination in Music Performance Trinity College 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s5eg716ezudy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LANGUAGES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0" w:before="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English: Fluent (Written &amp; Spoken)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00"/>
                <w:tab w:val="left" w:leader="none" w:pos="5850"/>
              </w:tabs>
              <w:spacing w:after="20" w:before="2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(Linguaskill English test result : 176/180+ B2)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0" w:afterAutospacing="0" w:before="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Chinese Mandarin:  Fluent (Written &amp; Spoken)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0" w:afterAutospacing="0" w:before="2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Cantonese: Fluent (Spoken)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Hokkien/Minnan: Conversational (Spoken)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Malay:  Conversational  (Spoken)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00"/>
                <w:tab w:val="left" w:leader="none" w:pos="585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gridCol w:w="255"/>
        <w:tblGridChange w:id="0">
          <w:tblGrid>
            <w:gridCol w:w="9165"/>
            <w:gridCol w:w="255"/>
          </w:tblGrid>
        </w:tblGridChange>
      </w:tblGrid>
      <w:tr>
        <w:trPr>
          <w:cantSplit w:val="0"/>
          <w:trHeight w:val="4307.169921874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cx3tqbpm9n7z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00"/>
                <w:tab w:val="left" w:leader="none" w:pos="585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