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1CC9" w14:textId="5E47A1FB" w:rsidR="004E453E" w:rsidRPr="00367009" w:rsidRDefault="00066150" w:rsidP="00E45106">
      <w:pPr>
        <w:pStyle w:val="Title"/>
        <w:rPr>
          <w:rFonts w:asciiTheme="minorHAnsi" w:hAnsiTheme="minorHAnsi" w:cstheme="minorHAnsi"/>
          <w:b/>
          <w:lang w:val="en-GB"/>
        </w:rPr>
      </w:pPr>
      <w:r>
        <w:rPr>
          <w:rFonts w:asciiTheme="minorHAnsi" w:hAnsiTheme="minorHAnsi" w:cstheme="minorHAnsi"/>
          <w:b/>
          <w:lang w:val="en-GB"/>
        </w:rPr>
        <w:t>Discovery</w:t>
      </w:r>
      <w:r w:rsidR="00927A8F" w:rsidRPr="00367009">
        <w:rPr>
          <w:rFonts w:asciiTheme="minorHAnsi" w:hAnsiTheme="minorHAnsi" w:cstheme="minorHAnsi"/>
          <w:b/>
          <w:lang w:val="en-GB"/>
        </w:rPr>
        <w:t xml:space="preserve"> Approach</w:t>
      </w:r>
      <w:r w:rsidR="008D213A" w:rsidRPr="00367009">
        <w:rPr>
          <w:rFonts w:asciiTheme="minorHAnsi" w:hAnsiTheme="minorHAnsi" w:cstheme="minorHAnsi"/>
          <w:b/>
          <w:lang w:val="en-GB"/>
        </w:rPr>
        <w:t xml:space="preserve"> Description</w:t>
      </w:r>
    </w:p>
    <w:p w14:paraId="2152FEFE" w14:textId="484AA2C6" w:rsidR="000A12F1" w:rsidRPr="000A12F1" w:rsidRDefault="000A12F1" w:rsidP="000A12F1">
      <w:pPr>
        <w:pStyle w:val="paragraph"/>
        <w:spacing w:before="240" w:beforeAutospacing="0" w:after="0" w:afterAutospacing="0"/>
        <w:jc w:val="both"/>
        <w:textAlignment w:val="baseline"/>
        <w:rPr>
          <w:color w:val="2F5496"/>
          <w:lang w:val="en-US"/>
        </w:rPr>
      </w:pPr>
      <w:r>
        <w:rPr>
          <w:rStyle w:val="normaltextrun"/>
          <w:rFonts w:ascii="Calibri" w:eastAsiaTheme="majorEastAsia" w:hAnsi="Calibri" w:cs="Calibri"/>
          <w:lang w:val="en-GB"/>
        </w:rPr>
        <w:t>The description provided below will be used to evaluate the approach developed by your team to automatically identify public web sources of annual financial data of MNE Groups. This description will be evaluated by the Evaluation panel based on the criteria described in the Evaluation tab of the Discovery Challenge and used for the ranking of your team for the Reusability and Innovativeness Awards.</w:t>
      </w:r>
      <w:r>
        <w:rPr>
          <w:rStyle w:val="eop"/>
          <w:rFonts w:ascii="Calibri" w:hAnsi="Calibri" w:cs="Calibri"/>
          <w:lang w:val="en-US"/>
        </w:rPr>
        <w:t> </w:t>
      </w:r>
    </w:p>
    <w:p w14:paraId="3BD30E88" w14:textId="7C1DE123"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color w:val="2F5496"/>
          <w:lang w:val="en-GB"/>
        </w:rPr>
        <w:t>Methodology</w:t>
      </w:r>
      <w:r w:rsidR="00584693">
        <w:rPr>
          <w:rFonts w:asciiTheme="minorHAnsi" w:hAnsiTheme="minorHAnsi" w:cstheme="minorHAnsi"/>
          <w:b/>
          <w:color w:val="2F5496"/>
          <w:lang w:val="en-GB"/>
        </w:rPr>
        <w:t xml:space="preserve"> </w:t>
      </w:r>
      <w:r w:rsidR="00584693" w:rsidRPr="000B7F3A">
        <w:rPr>
          <w:rFonts w:asciiTheme="minorHAnsi" w:hAnsiTheme="minorHAnsi" w:cstheme="minorHAnsi"/>
          <w:b/>
          <w:i/>
          <w:color w:val="2F5496"/>
          <w:sz w:val="20"/>
          <w:szCs w:val="20"/>
          <w:lang w:val="en-GB"/>
        </w:rPr>
        <w:t>(</w:t>
      </w:r>
      <w:r w:rsidR="00066150">
        <w:rPr>
          <w:rFonts w:asciiTheme="minorHAnsi" w:hAnsiTheme="minorHAnsi" w:cstheme="minorHAnsi"/>
          <w:b/>
          <w:i/>
          <w:color w:val="2F5496"/>
          <w:sz w:val="20"/>
          <w:szCs w:val="20"/>
          <w:lang w:val="en-GB"/>
        </w:rPr>
        <w:t xml:space="preserve">Data-driven approaches; </w:t>
      </w:r>
      <w:r w:rsidR="00066150" w:rsidRPr="00066150">
        <w:rPr>
          <w:rFonts w:asciiTheme="minorHAnsi" w:hAnsiTheme="minorHAnsi" w:cstheme="minorHAnsi"/>
          <w:b/>
          <w:i/>
          <w:color w:val="2F5496"/>
          <w:sz w:val="20"/>
          <w:szCs w:val="20"/>
          <w:lang w:val="en-GB"/>
        </w:rPr>
        <w:t>Availability and quality of documentation</w:t>
      </w:r>
      <w:r w:rsidR="00584693" w:rsidRPr="000B7F3A">
        <w:rPr>
          <w:rFonts w:asciiTheme="minorHAnsi" w:hAnsiTheme="minorHAnsi" w:cstheme="minorHAnsi"/>
          <w:b/>
          <w:i/>
          <w:color w:val="2F5496"/>
          <w:sz w:val="20"/>
          <w:szCs w:val="20"/>
          <w:lang w:val="en-GB"/>
        </w:rPr>
        <w:t>)</w:t>
      </w:r>
    </w:p>
    <w:p w14:paraId="2AE14422" w14:textId="45EE3912" w:rsidR="004E453E" w:rsidRPr="00367009" w:rsidRDefault="008D213A">
      <w:pPr>
        <w:jc w:val="both"/>
        <w:rPr>
          <w:lang w:val="en-GB"/>
        </w:rPr>
      </w:pPr>
      <w:r w:rsidRPr="00367009">
        <w:rPr>
          <w:lang w:val="en-GB"/>
        </w:rPr>
        <w:t xml:space="preserve">Please provide a detailed description of the methodology used for </w:t>
      </w:r>
      <w:r w:rsidR="00066150">
        <w:rPr>
          <w:lang w:val="en-GB"/>
        </w:rPr>
        <w:t xml:space="preserve">automatically </w:t>
      </w:r>
      <w:r w:rsidRPr="00367009">
        <w:rPr>
          <w:lang w:val="en-GB"/>
        </w:rPr>
        <w:t xml:space="preserve">identifying </w:t>
      </w:r>
      <w:r w:rsidR="00367009">
        <w:rPr>
          <w:lang w:val="en-GB"/>
        </w:rPr>
        <w:t xml:space="preserve">the </w:t>
      </w:r>
      <w:r w:rsidR="00066150">
        <w:rPr>
          <w:lang w:val="en-GB"/>
        </w:rPr>
        <w:t>public web sources of annual financial data of MNE Groups</w:t>
      </w:r>
      <w:r w:rsidRPr="00367009">
        <w:rPr>
          <w:lang w:val="en-GB"/>
        </w:rPr>
        <w:t xml:space="preserve">. The description should contain (1) the data processing steps, (2) the methods and models used, (3) references to the scientific papers/sources that present the methods and models used, and (4) the time it took to process the data set. </w:t>
      </w:r>
    </w:p>
    <w:p w14:paraId="59DE7975" w14:textId="3176D3BB" w:rsidR="004E453E" w:rsidRPr="00367009" w:rsidRDefault="008D213A" w:rsidP="17DAD7E5">
      <w:pPr>
        <w:jc w:val="both"/>
        <w:rPr>
          <w:lang w:val="en-GB"/>
        </w:rPr>
      </w:pPr>
      <w:r w:rsidRPr="17DAD7E5">
        <w:rPr>
          <w:lang w:val="en-GB"/>
        </w:rPr>
        <w:t xml:space="preserve">Bear in mind that the workflow will be also evaluated </w:t>
      </w:r>
      <w:r w:rsidR="00797CA4" w:rsidRPr="17DAD7E5">
        <w:rPr>
          <w:lang w:val="en-GB"/>
        </w:rPr>
        <w:t>based on the criteria for the Reusability and Innovativ</w:t>
      </w:r>
      <w:r w:rsidR="00066150">
        <w:rPr>
          <w:lang w:val="en-GB"/>
        </w:rPr>
        <w:t>eness</w:t>
      </w:r>
      <w:r w:rsidR="00797CA4" w:rsidRPr="17DAD7E5">
        <w:rPr>
          <w:lang w:val="en-GB"/>
        </w:rPr>
        <w:t xml:space="preserve"> Awards</w:t>
      </w:r>
      <w:r w:rsidRPr="17DAD7E5">
        <w:rPr>
          <w:lang w:val="en-GB"/>
        </w:rPr>
        <w:t>.</w:t>
      </w:r>
      <w:r w:rsidR="078F52E6" w:rsidRPr="17DAD7E5">
        <w:rPr>
          <w:lang w:val="en-GB"/>
        </w:rPr>
        <w:t xml:space="preserve"> </w:t>
      </w:r>
    </w:p>
    <w:p w14:paraId="5778014A" w14:textId="4DEFCB62" w:rsidR="004E453E" w:rsidRPr="00584693" w:rsidRDefault="01B80E0E" w:rsidP="17DAD7E5">
      <w:pPr>
        <w:jc w:val="both"/>
        <w:rPr>
          <w:i/>
          <w:lang w:val="en-GB"/>
        </w:rPr>
      </w:pPr>
      <w:r w:rsidRPr="00584693">
        <w:rPr>
          <w:i/>
          <w:lang w:val="en-GB"/>
        </w:rPr>
        <w:t>T</w:t>
      </w:r>
      <w:r w:rsidR="078F52E6" w:rsidRPr="00584693">
        <w:rPr>
          <w:i/>
          <w:lang w:val="en-GB"/>
        </w:rPr>
        <w:t>his section will be evaluated for</w:t>
      </w:r>
      <w:r w:rsidR="2F7B693A" w:rsidRPr="00584693">
        <w:rPr>
          <w:i/>
          <w:lang w:val="en-GB"/>
        </w:rPr>
        <w:t>:</w:t>
      </w:r>
      <w:r w:rsidR="078F52E6" w:rsidRPr="00584693">
        <w:rPr>
          <w:i/>
          <w:lang w:val="en-GB"/>
        </w:rPr>
        <w:t xml:space="preserve"> </w:t>
      </w:r>
    </w:p>
    <w:p w14:paraId="1509ADF2" w14:textId="569DC758" w:rsidR="004E453E" w:rsidRPr="00584693" w:rsidRDefault="0D8168E8" w:rsidP="000B7F3A">
      <w:pPr>
        <w:ind w:left="720"/>
        <w:jc w:val="both"/>
        <w:rPr>
          <w:i/>
          <w:lang w:val="en-GB"/>
        </w:rPr>
      </w:pPr>
      <w:r w:rsidRPr="00584693">
        <w:rPr>
          <w:i/>
          <w:lang w:val="en-GB"/>
        </w:rPr>
        <w:t xml:space="preserve">(1) </w:t>
      </w:r>
      <w:r w:rsidR="00066150" w:rsidRPr="00066150">
        <w:rPr>
          <w:i/>
          <w:lang w:val="en-GB"/>
        </w:rPr>
        <w:t>Data-driven approaches</w:t>
      </w:r>
      <w:r w:rsidR="00066150">
        <w:rPr>
          <w:i/>
          <w:lang w:val="en-GB"/>
        </w:rPr>
        <w:t xml:space="preserve">: </w:t>
      </w:r>
      <w:r w:rsidR="00066150" w:rsidRPr="00066150">
        <w:rPr>
          <w:i/>
          <w:lang w:val="en-GB"/>
        </w:rPr>
        <w:t>The described approach is evaluated based on whether it is data-driven rather than heuristic. More data-driven approaches will receive higher scores. The code will be inspected visually by the evaluation panel. Well documented code which allows evaluators to determine the steps of the approach will yield higher scores.</w:t>
      </w:r>
    </w:p>
    <w:p w14:paraId="75BA26A4" w14:textId="154D8CAC" w:rsidR="601CB777" w:rsidRPr="00066150" w:rsidRDefault="232263D0" w:rsidP="00066150">
      <w:pPr>
        <w:ind w:left="720"/>
        <w:jc w:val="both"/>
        <w:rPr>
          <w:i/>
          <w:lang w:val="en-GB"/>
        </w:rPr>
      </w:pPr>
      <w:r w:rsidRPr="00584693">
        <w:rPr>
          <w:i/>
          <w:lang w:val="en-GB"/>
        </w:rPr>
        <w:t xml:space="preserve">(2) </w:t>
      </w:r>
      <w:r w:rsidR="00066150" w:rsidRPr="00066150">
        <w:rPr>
          <w:i/>
          <w:lang w:val="en-GB"/>
        </w:rPr>
        <w:t>Availability and quality of documentation</w:t>
      </w:r>
      <w:r w:rsidR="00066150">
        <w:rPr>
          <w:i/>
          <w:lang w:val="en-GB"/>
        </w:rPr>
        <w:t xml:space="preserve">: </w:t>
      </w:r>
      <w:r w:rsidR="00066150" w:rsidRPr="00066150">
        <w:rPr>
          <w:i/>
          <w:lang w:val="en-GB"/>
        </w:rPr>
        <w:t>Based on the clarity of the provided documentation describing the approach, the evaluation panel is asked to assess the likeliness that the described approach can successfully reproduce the solution submitted by the team for the Accuracy award.</w:t>
      </w:r>
    </w:p>
    <w:tbl>
      <w:tblPr>
        <w:tblStyle w:val="TableGrid"/>
        <w:tblW w:w="9350" w:type="dxa"/>
        <w:tblLook w:val="04A0" w:firstRow="1" w:lastRow="0" w:firstColumn="1" w:lastColumn="0" w:noHBand="0" w:noVBand="1"/>
      </w:tblPr>
      <w:tblGrid>
        <w:gridCol w:w="9350"/>
      </w:tblGrid>
      <w:tr w:rsidR="004E453E" w:rsidRPr="00367009" w14:paraId="28F85851" w14:textId="77777777">
        <w:tc>
          <w:tcPr>
            <w:tcW w:w="9350" w:type="dxa"/>
          </w:tcPr>
          <w:p w14:paraId="50977779" w14:textId="77777777" w:rsidR="004E453E" w:rsidRPr="00367009" w:rsidRDefault="004E453E">
            <w:pPr>
              <w:spacing w:after="0" w:line="240" w:lineRule="auto"/>
              <w:jc w:val="both"/>
              <w:rPr>
                <w:lang w:val="en-GB"/>
              </w:rPr>
            </w:pPr>
          </w:p>
          <w:p w14:paraId="5DCF3658" w14:textId="77777777" w:rsidR="004E453E" w:rsidRPr="00367009" w:rsidRDefault="004E453E">
            <w:pPr>
              <w:spacing w:after="0" w:line="240" w:lineRule="auto"/>
              <w:jc w:val="both"/>
              <w:rPr>
                <w:b/>
                <w:sz w:val="28"/>
                <w:lang w:val="en-GB"/>
              </w:rPr>
            </w:pPr>
          </w:p>
          <w:p w14:paraId="7164C28E" w14:textId="77777777" w:rsidR="004E453E" w:rsidRPr="00367009" w:rsidRDefault="004E453E">
            <w:pPr>
              <w:spacing w:after="0" w:line="240" w:lineRule="auto"/>
              <w:jc w:val="both"/>
              <w:rPr>
                <w:b/>
                <w:sz w:val="28"/>
                <w:lang w:val="en-GB"/>
              </w:rPr>
            </w:pPr>
          </w:p>
          <w:p w14:paraId="4188B3B4" w14:textId="77777777" w:rsidR="004E453E" w:rsidRPr="00367009" w:rsidRDefault="004E453E">
            <w:pPr>
              <w:spacing w:after="0" w:line="240" w:lineRule="auto"/>
              <w:jc w:val="both"/>
              <w:rPr>
                <w:b/>
                <w:sz w:val="28"/>
                <w:lang w:val="en-GB"/>
              </w:rPr>
            </w:pPr>
          </w:p>
          <w:p w14:paraId="3462CC72" w14:textId="77777777" w:rsidR="004E453E" w:rsidRPr="00367009" w:rsidRDefault="004E453E">
            <w:pPr>
              <w:spacing w:after="0" w:line="240" w:lineRule="auto"/>
              <w:jc w:val="both"/>
              <w:rPr>
                <w:b/>
                <w:sz w:val="28"/>
                <w:lang w:val="en-GB"/>
              </w:rPr>
            </w:pPr>
          </w:p>
          <w:p w14:paraId="4D49F2E7" w14:textId="77777777" w:rsidR="004E453E" w:rsidRPr="00367009" w:rsidRDefault="004E453E">
            <w:pPr>
              <w:spacing w:after="0" w:line="240" w:lineRule="auto"/>
              <w:jc w:val="both"/>
              <w:rPr>
                <w:b/>
                <w:sz w:val="28"/>
                <w:lang w:val="en-GB"/>
              </w:rPr>
            </w:pPr>
          </w:p>
        </w:tc>
      </w:tr>
    </w:tbl>
    <w:p w14:paraId="44F9387E" w14:textId="77777777" w:rsidR="0050287B" w:rsidRDefault="0050287B" w:rsidP="0050287B">
      <w:pPr>
        <w:rPr>
          <w:lang w:val="en-GB"/>
        </w:rPr>
      </w:pPr>
    </w:p>
    <w:p w14:paraId="1BA698AE" w14:textId="5B22B101" w:rsidR="00D00A65" w:rsidRPr="00584693" w:rsidRDefault="00D00A65" w:rsidP="00D00A65">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Architecture</w:t>
      </w:r>
      <w:r w:rsidR="00066150">
        <w:rPr>
          <w:rFonts w:asciiTheme="minorHAnsi" w:hAnsiTheme="minorHAnsi" w:cstheme="minorHAnsi"/>
          <w:b/>
          <w:sz w:val="32"/>
          <w:szCs w:val="32"/>
          <w:lang w:val="en-GB"/>
        </w:rPr>
        <w:t xml:space="preserve"> </w:t>
      </w:r>
      <w:r w:rsidR="00066150" w:rsidRPr="00066150">
        <w:rPr>
          <w:rFonts w:asciiTheme="minorHAnsi" w:hAnsiTheme="minorHAnsi" w:cstheme="minorHAnsi"/>
          <w:b/>
          <w:i/>
          <w:iCs/>
          <w:sz w:val="20"/>
          <w:szCs w:val="20"/>
          <w:lang w:val="en-GB"/>
        </w:rPr>
        <w:t>(</w:t>
      </w:r>
      <w:r w:rsidR="00066150">
        <w:rPr>
          <w:rFonts w:asciiTheme="minorHAnsi" w:hAnsiTheme="minorHAnsi" w:cstheme="minorHAnsi"/>
          <w:b/>
          <w:i/>
          <w:iCs/>
          <w:sz w:val="20"/>
          <w:szCs w:val="20"/>
          <w:lang w:val="en-GB"/>
        </w:rPr>
        <w:t>A</w:t>
      </w:r>
      <w:r w:rsidR="00066150" w:rsidRPr="00066150">
        <w:rPr>
          <w:rFonts w:asciiTheme="minorHAnsi" w:hAnsiTheme="minorHAnsi" w:cstheme="minorHAnsi"/>
          <w:b/>
          <w:i/>
          <w:iCs/>
          <w:sz w:val="20"/>
          <w:szCs w:val="20"/>
          <w:lang w:val="en-GB"/>
        </w:rPr>
        <w:t>lgorithm reusability and scalability)</w:t>
      </w:r>
    </w:p>
    <w:p w14:paraId="613C15B0" w14:textId="5ECB697B" w:rsidR="00D00A65" w:rsidRPr="00D00A65" w:rsidRDefault="00D00A65" w:rsidP="00D00A65">
      <w:pPr>
        <w:jc w:val="both"/>
        <w:rPr>
          <w:lang w:val="en-GB"/>
        </w:rPr>
      </w:pPr>
      <w:r w:rsidRPr="17DAD7E5">
        <w:rPr>
          <w:lang w:val="en-GB"/>
        </w:rPr>
        <w:t xml:space="preserve">Please provide a description of the architecture of your approach. </w:t>
      </w:r>
      <w:r w:rsidRPr="17DAD7E5">
        <w:rPr>
          <w:rFonts w:eastAsia="Times New Roman"/>
          <w:color w:val="303030"/>
          <w:lang w:val="en-GB" w:eastAsia="en-GB"/>
        </w:rPr>
        <w:t>A diagram of the architecture is considered of additional value.</w:t>
      </w:r>
      <w:r w:rsidRPr="17DAD7E5">
        <w:rPr>
          <w:lang w:val="en-GB"/>
        </w:rPr>
        <w:t xml:space="preserve"> Indicate what modifications would be required to apply the approach to similar datasets on a larger scale. </w:t>
      </w:r>
    </w:p>
    <w:p w14:paraId="0F7D22BD" w14:textId="4DEFCB62" w:rsidR="5B1AC3D0" w:rsidRPr="000B7F3A" w:rsidRDefault="5B1AC3D0" w:rsidP="17DAD7E5">
      <w:pPr>
        <w:jc w:val="both"/>
        <w:rPr>
          <w:i/>
          <w:lang w:val="en-GB"/>
        </w:rPr>
      </w:pPr>
      <w:r w:rsidRPr="000B7F3A">
        <w:rPr>
          <w:i/>
          <w:lang w:val="en-GB"/>
        </w:rPr>
        <w:t xml:space="preserve">This section will be evaluated for: </w:t>
      </w:r>
    </w:p>
    <w:p w14:paraId="33958D57" w14:textId="77777777" w:rsidR="00066150" w:rsidRDefault="00066150" w:rsidP="00066150">
      <w:pPr>
        <w:pStyle w:val="ListParagraph"/>
        <w:numPr>
          <w:ilvl w:val="0"/>
          <w:numId w:val="1"/>
        </w:numPr>
        <w:jc w:val="both"/>
        <w:rPr>
          <w:i/>
        </w:rPr>
      </w:pPr>
      <w:r w:rsidRPr="00066150">
        <w:rPr>
          <w:i/>
        </w:rPr>
        <w:t>The described approach is evaluated based on:</w:t>
      </w:r>
    </w:p>
    <w:p w14:paraId="445E130D" w14:textId="77777777" w:rsidR="00066150" w:rsidRDefault="00066150" w:rsidP="00066150">
      <w:pPr>
        <w:pStyle w:val="ListParagraph"/>
        <w:numPr>
          <w:ilvl w:val="1"/>
          <w:numId w:val="1"/>
        </w:numPr>
        <w:jc w:val="both"/>
        <w:rPr>
          <w:i/>
        </w:rPr>
      </w:pPr>
      <w:r w:rsidRPr="00066150">
        <w:rPr>
          <w:i/>
        </w:rPr>
        <w:lastRenderedPageBreak/>
        <w:t xml:space="preserve"> Are the components well separated and encapsulated to allow for independent modification?</w:t>
      </w:r>
    </w:p>
    <w:p w14:paraId="20E21934" w14:textId="77777777" w:rsidR="00066150" w:rsidRDefault="00066150" w:rsidP="00066150">
      <w:pPr>
        <w:pStyle w:val="ListParagraph"/>
        <w:numPr>
          <w:ilvl w:val="1"/>
          <w:numId w:val="1"/>
        </w:numPr>
        <w:jc w:val="both"/>
        <w:rPr>
          <w:i/>
        </w:rPr>
      </w:pPr>
      <w:r w:rsidRPr="00066150">
        <w:rPr>
          <w:i/>
        </w:rPr>
        <w:t>What is the degree of modification required to add new companies?</w:t>
      </w:r>
    </w:p>
    <w:p w14:paraId="073C7553" w14:textId="77777777" w:rsidR="00066150" w:rsidRDefault="00066150" w:rsidP="00066150">
      <w:pPr>
        <w:pStyle w:val="ListParagraph"/>
        <w:numPr>
          <w:ilvl w:val="1"/>
          <w:numId w:val="1"/>
        </w:numPr>
        <w:jc w:val="both"/>
        <w:rPr>
          <w:i/>
        </w:rPr>
      </w:pPr>
      <w:r w:rsidRPr="00066150">
        <w:rPr>
          <w:i/>
        </w:rPr>
        <w:t>Is it possible to implement the approach by running it on parallel machines?</w:t>
      </w:r>
    </w:p>
    <w:p w14:paraId="6EEAB6A7" w14:textId="77777777" w:rsidR="00066150" w:rsidRDefault="00066150" w:rsidP="00066150">
      <w:pPr>
        <w:pStyle w:val="ListParagraph"/>
        <w:numPr>
          <w:ilvl w:val="1"/>
          <w:numId w:val="1"/>
        </w:numPr>
        <w:jc w:val="both"/>
        <w:rPr>
          <w:i/>
        </w:rPr>
      </w:pPr>
      <w:r w:rsidRPr="00066150">
        <w:rPr>
          <w:i/>
        </w:rPr>
        <w:t>What is the extent of effort required to track performance?</w:t>
      </w:r>
    </w:p>
    <w:p w14:paraId="5B9259D5" w14:textId="77777777" w:rsidR="00066150" w:rsidRDefault="00066150" w:rsidP="00066150">
      <w:pPr>
        <w:pStyle w:val="ListParagraph"/>
        <w:numPr>
          <w:ilvl w:val="1"/>
          <w:numId w:val="1"/>
        </w:numPr>
        <w:jc w:val="both"/>
        <w:rPr>
          <w:i/>
        </w:rPr>
      </w:pPr>
      <w:r w:rsidRPr="00066150">
        <w:rPr>
          <w:i/>
        </w:rPr>
        <w:t>Is the method robust if scaled to larger number of cases?</w:t>
      </w:r>
    </w:p>
    <w:p w14:paraId="77F01F20" w14:textId="2B61A20B" w:rsidR="5B1AC3D0" w:rsidRPr="00066150" w:rsidRDefault="00066150" w:rsidP="00066150">
      <w:pPr>
        <w:pStyle w:val="ListParagraph"/>
        <w:numPr>
          <w:ilvl w:val="1"/>
          <w:numId w:val="1"/>
        </w:numPr>
        <w:jc w:val="both"/>
        <w:rPr>
          <w:i/>
        </w:rPr>
      </w:pPr>
      <w:r w:rsidRPr="00066150">
        <w:rPr>
          <w:i/>
        </w:rPr>
        <w:t>Is the performance of the approach stable as scale increases?</w:t>
      </w:r>
    </w:p>
    <w:tbl>
      <w:tblPr>
        <w:tblStyle w:val="TableGrid"/>
        <w:tblW w:w="9350" w:type="dxa"/>
        <w:tblLook w:val="04A0" w:firstRow="1" w:lastRow="0" w:firstColumn="1" w:lastColumn="0" w:noHBand="0" w:noVBand="1"/>
      </w:tblPr>
      <w:tblGrid>
        <w:gridCol w:w="9350"/>
      </w:tblGrid>
      <w:tr w:rsidR="00D00A65" w:rsidRPr="00367009" w14:paraId="6340C13C" w14:textId="77777777" w:rsidTr="00CA2F25">
        <w:tc>
          <w:tcPr>
            <w:tcW w:w="9350" w:type="dxa"/>
          </w:tcPr>
          <w:p w14:paraId="5918EFE8" w14:textId="77777777" w:rsidR="00D00A65" w:rsidRPr="00367009" w:rsidRDefault="00D00A65" w:rsidP="00CA2F25">
            <w:pPr>
              <w:spacing w:after="0" w:line="240" w:lineRule="auto"/>
              <w:jc w:val="both"/>
              <w:rPr>
                <w:lang w:val="en-GB"/>
              </w:rPr>
            </w:pPr>
          </w:p>
          <w:p w14:paraId="2CB8717F" w14:textId="77777777" w:rsidR="00D00A65" w:rsidRPr="00367009" w:rsidRDefault="00D00A65" w:rsidP="00CA2F25">
            <w:pPr>
              <w:spacing w:after="0" w:line="240" w:lineRule="auto"/>
              <w:jc w:val="both"/>
              <w:rPr>
                <w:b/>
                <w:sz w:val="28"/>
                <w:lang w:val="en-GB"/>
              </w:rPr>
            </w:pPr>
          </w:p>
          <w:p w14:paraId="3AE6E34A" w14:textId="77777777" w:rsidR="00D00A65" w:rsidRPr="00367009" w:rsidRDefault="00D00A65" w:rsidP="00CA2F25">
            <w:pPr>
              <w:spacing w:after="0" w:line="240" w:lineRule="auto"/>
              <w:jc w:val="both"/>
              <w:rPr>
                <w:b/>
                <w:sz w:val="28"/>
                <w:lang w:val="en-GB"/>
              </w:rPr>
            </w:pPr>
          </w:p>
          <w:p w14:paraId="46AA52AB" w14:textId="77777777" w:rsidR="00D00A65" w:rsidRPr="00367009" w:rsidRDefault="00D00A65" w:rsidP="00CA2F25">
            <w:pPr>
              <w:spacing w:after="0" w:line="240" w:lineRule="auto"/>
              <w:jc w:val="both"/>
              <w:rPr>
                <w:b/>
                <w:sz w:val="28"/>
                <w:lang w:val="en-GB"/>
              </w:rPr>
            </w:pPr>
          </w:p>
          <w:p w14:paraId="0F323A39" w14:textId="77777777" w:rsidR="00D00A65" w:rsidRPr="00367009" w:rsidRDefault="00D00A65" w:rsidP="00CA2F25">
            <w:pPr>
              <w:spacing w:after="0" w:line="240" w:lineRule="auto"/>
              <w:jc w:val="both"/>
              <w:rPr>
                <w:b/>
                <w:sz w:val="28"/>
                <w:lang w:val="en-GB"/>
              </w:rPr>
            </w:pPr>
          </w:p>
          <w:p w14:paraId="14F056DB" w14:textId="77777777" w:rsidR="00D00A65" w:rsidRPr="00367009" w:rsidRDefault="00D00A65" w:rsidP="00CA2F25">
            <w:pPr>
              <w:spacing w:after="0" w:line="240" w:lineRule="auto"/>
              <w:rPr>
                <w:lang w:val="en-GB"/>
              </w:rPr>
            </w:pPr>
          </w:p>
        </w:tc>
      </w:tr>
    </w:tbl>
    <w:p w14:paraId="26BCB91D" w14:textId="5BDD00ED" w:rsidR="005F76E7" w:rsidRPr="00367009" w:rsidRDefault="005F76E7" w:rsidP="005F76E7">
      <w:pPr>
        <w:pStyle w:val="Heading1"/>
        <w:rPr>
          <w:rFonts w:asciiTheme="minorHAnsi" w:hAnsiTheme="minorHAnsi" w:cstheme="minorHAnsi"/>
          <w:b/>
          <w:lang w:val="en-GB"/>
        </w:rPr>
      </w:pPr>
      <w:r w:rsidRPr="00367009">
        <w:rPr>
          <w:rFonts w:asciiTheme="minorHAnsi" w:hAnsiTheme="minorHAnsi" w:cstheme="minorHAnsi"/>
          <w:b/>
          <w:lang w:val="en-GB"/>
        </w:rPr>
        <w:t>Hardware Specifications</w:t>
      </w:r>
      <w:r>
        <w:rPr>
          <w:rFonts w:asciiTheme="minorHAnsi" w:hAnsiTheme="minorHAnsi" w:cstheme="minorHAnsi"/>
          <w:b/>
          <w:lang w:val="en-GB"/>
        </w:rPr>
        <w:t xml:space="preserve"> </w:t>
      </w:r>
      <w:r w:rsidR="00A64C47" w:rsidRPr="00066150">
        <w:rPr>
          <w:rFonts w:asciiTheme="minorHAnsi" w:hAnsiTheme="minorHAnsi" w:cstheme="minorHAnsi"/>
          <w:b/>
          <w:i/>
          <w:iCs/>
          <w:sz w:val="20"/>
          <w:szCs w:val="20"/>
          <w:lang w:val="en-GB"/>
        </w:rPr>
        <w:t>(</w:t>
      </w:r>
      <w:r w:rsidR="00A64C47">
        <w:rPr>
          <w:rFonts w:asciiTheme="minorHAnsi" w:hAnsiTheme="minorHAnsi" w:cstheme="minorHAnsi"/>
          <w:b/>
          <w:i/>
          <w:iCs/>
          <w:sz w:val="20"/>
          <w:szCs w:val="20"/>
          <w:lang w:val="en-GB"/>
        </w:rPr>
        <w:t>A</w:t>
      </w:r>
      <w:r w:rsidR="00A64C47" w:rsidRPr="00066150">
        <w:rPr>
          <w:rFonts w:asciiTheme="minorHAnsi" w:hAnsiTheme="minorHAnsi" w:cstheme="minorHAnsi"/>
          <w:b/>
          <w:i/>
          <w:iCs/>
          <w:sz w:val="20"/>
          <w:szCs w:val="20"/>
          <w:lang w:val="en-GB"/>
        </w:rPr>
        <w:t>lgorithm reusability and scalability)</w:t>
      </w:r>
    </w:p>
    <w:p w14:paraId="3116589D" w14:textId="77777777" w:rsidR="005F76E7" w:rsidRPr="00367009" w:rsidRDefault="005F76E7" w:rsidP="005F76E7">
      <w:pPr>
        <w:jc w:val="both"/>
        <w:rPr>
          <w:lang w:val="en-GB"/>
        </w:rPr>
      </w:pPr>
      <w:r w:rsidRPr="17DAD7E5">
        <w:rPr>
          <w:lang w:val="en-GB"/>
        </w:rPr>
        <w:t>Please describe the hardware specifications of the machines that were used to run the methodology.</w:t>
      </w:r>
    </w:p>
    <w:p w14:paraId="41525906" w14:textId="77777777" w:rsidR="005F76E7" w:rsidRPr="000B7F3A" w:rsidRDefault="005F76E7" w:rsidP="005F76E7">
      <w:pPr>
        <w:jc w:val="both"/>
        <w:rPr>
          <w:i/>
          <w:lang w:val="en-GB"/>
        </w:rPr>
      </w:pPr>
      <w:r w:rsidRPr="000B7F3A">
        <w:rPr>
          <w:i/>
          <w:lang w:val="en-GB"/>
        </w:rPr>
        <w:t>This section will be evaluated for:</w:t>
      </w:r>
    </w:p>
    <w:p w14:paraId="0F2E1ACB" w14:textId="45689957" w:rsidR="005F76E7" w:rsidRPr="00A64C47" w:rsidRDefault="00A01464" w:rsidP="00A64C47">
      <w:pPr>
        <w:pStyle w:val="ListParagraph"/>
        <w:numPr>
          <w:ilvl w:val="0"/>
          <w:numId w:val="2"/>
        </w:numPr>
        <w:jc w:val="both"/>
        <w:rPr>
          <w:i/>
        </w:rPr>
      </w:pPr>
      <w:r w:rsidRPr="00A64C47">
        <w:rPr>
          <w:i/>
        </w:rPr>
        <w:t>Algorithm reusability and scalability</w:t>
      </w:r>
    </w:p>
    <w:p w14:paraId="691199DA" w14:textId="77777777" w:rsidR="00A64C47" w:rsidRPr="00A64C47" w:rsidRDefault="00A64C47" w:rsidP="00A64C47">
      <w:pPr>
        <w:pStyle w:val="ListParagraph"/>
        <w:numPr>
          <w:ilvl w:val="1"/>
          <w:numId w:val="2"/>
        </w:numPr>
        <w:rPr>
          <w:rFonts w:ascii="Calibri" w:eastAsia="Calibri" w:hAnsi="Calibri" w:cs="Calibri"/>
          <w:i/>
          <w:color w:val="303030"/>
        </w:rPr>
      </w:pPr>
      <w:r w:rsidRPr="00A64C47">
        <w:rPr>
          <w:rFonts w:ascii="Calibri" w:eastAsia="Calibri" w:hAnsi="Calibri" w:cs="Calibri"/>
          <w:i/>
          <w:color w:val="303030"/>
        </w:rPr>
        <w:t>Is it possible to implement the approach by running it on parallel machines?</w:t>
      </w:r>
    </w:p>
    <w:p w14:paraId="0592E7C6" w14:textId="77777777" w:rsidR="00A64C47" w:rsidRDefault="00A64C47" w:rsidP="00A64C47">
      <w:pPr>
        <w:pStyle w:val="ListParagraph"/>
        <w:numPr>
          <w:ilvl w:val="1"/>
          <w:numId w:val="2"/>
        </w:numPr>
        <w:jc w:val="both"/>
        <w:rPr>
          <w:i/>
        </w:rPr>
      </w:pPr>
      <w:r w:rsidRPr="00066150">
        <w:rPr>
          <w:i/>
        </w:rPr>
        <w:t>Is the method robust if scaled to larger number of cases?</w:t>
      </w:r>
    </w:p>
    <w:p w14:paraId="6FE1D300" w14:textId="1B101E7A" w:rsidR="00A64C47" w:rsidRPr="00A64C47" w:rsidRDefault="00A64C47" w:rsidP="00A64C47">
      <w:pPr>
        <w:pStyle w:val="ListParagraph"/>
        <w:numPr>
          <w:ilvl w:val="1"/>
          <w:numId w:val="2"/>
        </w:numPr>
        <w:jc w:val="both"/>
        <w:rPr>
          <w:i/>
        </w:rPr>
      </w:pPr>
      <w:r w:rsidRPr="00066150">
        <w:rPr>
          <w:i/>
        </w:rPr>
        <w:t>Is the performance of the approach stable as scale increases?</w:t>
      </w:r>
    </w:p>
    <w:p w14:paraId="2F92AC76" w14:textId="77777777" w:rsidR="005F76E7" w:rsidRPr="00367009" w:rsidRDefault="005F76E7" w:rsidP="005F76E7">
      <w:pPr>
        <w:spacing w:after="0"/>
        <w:jc w:val="both"/>
        <w:rPr>
          <w:b/>
          <w:lang w:val="en-GB"/>
        </w:rPr>
      </w:pPr>
      <w:r w:rsidRPr="00367009">
        <w:rPr>
          <w:b/>
          <w:lang w:val="en-GB"/>
        </w:rPr>
        <w:t>Machine 1</w:t>
      </w:r>
    </w:p>
    <w:tbl>
      <w:tblPr>
        <w:tblStyle w:val="TableGrid"/>
        <w:tblW w:w="9350" w:type="dxa"/>
        <w:tblLook w:val="04A0" w:firstRow="1" w:lastRow="0" w:firstColumn="1" w:lastColumn="0" w:noHBand="0" w:noVBand="1"/>
      </w:tblPr>
      <w:tblGrid>
        <w:gridCol w:w="1690"/>
        <w:gridCol w:w="7660"/>
      </w:tblGrid>
      <w:tr w:rsidR="005F76E7" w:rsidRPr="00367009" w14:paraId="0BD69209" w14:textId="77777777" w:rsidTr="00A07156">
        <w:tc>
          <w:tcPr>
            <w:tcW w:w="1690" w:type="dxa"/>
          </w:tcPr>
          <w:p w14:paraId="28EF01F0" w14:textId="77777777" w:rsidR="005F76E7" w:rsidRPr="00367009" w:rsidRDefault="005F76E7" w:rsidP="00A07156">
            <w:pPr>
              <w:spacing w:after="0" w:line="240" w:lineRule="auto"/>
              <w:rPr>
                <w:lang w:val="en-GB"/>
              </w:rPr>
            </w:pPr>
            <w:r w:rsidRPr="00367009">
              <w:rPr>
                <w:lang w:val="en-GB"/>
              </w:rPr>
              <w:t>CPUs</w:t>
            </w:r>
          </w:p>
        </w:tc>
        <w:tc>
          <w:tcPr>
            <w:tcW w:w="7659" w:type="dxa"/>
          </w:tcPr>
          <w:p w14:paraId="742A0A35" w14:textId="77777777" w:rsidR="005F76E7" w:rsidRPr="00367009" w:rsidRDefault="005F76E7" w:rsidP="00A07156">
            <w:pPr>
              <w:spacing w:after="0" w:line="240" w:lineRule="auto"/>
              <w:rPr>
                <w:lang w:val="en-GB"/>
              </w:rPr>
            </w:pPr>
            <w:r w:rsidRPr="00367009">
              <w:rPr>
                <w:lang w:val="en-GB"/>
              </w:rPr>
              <w:t>CPU name and capacity</w:t>
            </w:r>
          </w:p>
        </w:tc>
      </w:tr>
      <w:tr w:rsidR="005F76E7" w:rsidRPr="00367009" w14:paraId="7B569108" w14:textId="77777777" w:rsidTr="00A07156">
        <w:tc>
          <w:tcPr>
            <w:tcW w:w="1690" w:type="dxa"/>
          </w:tcPr>
          <w:p w14:paraId="41AD23A2" w14:textId="77777777" w:rsidR="005F76E7" w:rsidRPr="00367009" w:rsidRDefault="005F76E7" w:rsidP="00A07156">
            <w:pPr>
              <w:spacing w:after="0" w:line="240" w:lineRule="auto"/>
              <w:rPr>
                <w:lang w:val="en-GB"/>
              </w:rPr>
            </w:pPr>
            <w:r w:rsidRPr="00367009">
              <w:rPr>
                <w:lang w:val="en-GB"/>
              </w:rPr>
              <w:t>GPUs</w:t>
            </w:r>
          </w:p>
        </w:tc>
        <w:tc>
          <w:tcPr>
            <w:tcW w:w="7659" w:type="dxa"/>
          </w:tcPr>
          <w:p w14:paraId="2A3CD8D1" w14:textId="77777777" w:rsidR="005F76E7" w:rsidRPr="00367009" w:rsidRDefault="005F76E7" w:rsidP="00A07156">
            <w:pPr>
              <w:spacing w:after="0" w:line="240" w:lineRule="auto"/>
              <w:rPr>
                <w:lang w:val="en-GB"/>
              </w:rPr>
            </w:pPr>
            <w:r w:rsidRPr="00367009">
              <w:rPr>
                <w:lang w:val="en-GB"/>
              </w:rPr>
              <w:t>GPU name and capacity</w:t>
            </w:r>
          </w:p>
        </w:tc>
      </w:tr>
      <w:tr w:rsidR="005F76E7" w:rsidRPr="00367009" w14:paraId="60D53BBC" w14:textId="77777777" w:rsidTr="00A07156">
        <w:tc>
          <w:tcPr>
            <w:tcW w:w="1690" w:type="dxa"/>
          </w:tcPr>
          <w:p w14:paraId="4306C835" w14:textId="77777777" w:rsidR="005F76E7" w:rsidRPr="00367009" w:rsidRDefault="005F76E7" w:rsidP="00A07156">
            <w:pPr>
              <w:spacing w:after="0" w:line="240" w:lineRule="auto"/>
              <w:rPr>
                <w:lang w:val="en-GB"/>
              </w:rPr>
            </w:pPr>
            <w:r w:rsidRPr="00367009">
              <w:rPr>
                <w:lang w:val="en-GB"/>
              </w:rPr>
              <w:t>TPUs</w:t>
            </w:r>
          </w:p>
        </w:tc>
        <w:tc>
          <w:tcPr>
            <w:tcW w:w="7659" w:type="dxa"/>
          </w:tcPr>
          <w:p w14:paraId="763B6D18" w14:textId="77777777" w:rsidR="005F76E7" w:rsidRPr="00367009" w:rsidRDefault="005F76E7" w:rsidP="00A07156">
            <w:pPr>
              <w:spacing w:after="0" w:line="240" w:lineRule="auto"/>
              <w:rPr>
                <w:lang w:val="en-GB"/>
              </w:rPr>
            </w:pPr>
            <w:r w:rsidRPr="00367009">
              <w:rPr>
                <w:lang w:val="en-GB"/>
              </w:rPr>
              <w:t>TPU name and capacity</w:t>
            </w:r>
          </w:p>
        </w:tc>
      </w:tr>
      <w:tr w:rsidR="005F76E7" w:rsidRPr="00367009" w14:paraId="0B7573B5" w14:textId="77777777" w:rsidTr="00A07156">
        <w:tc>
          <w:tcPr>
            <w:tcW w:w="1690" w:type="dxa"/>
          </w:tcPr>
          <w:p w14:paraId="6F618B9D" w14:textId="77777777" w:rsidR="005F76E7" w:rsidRPr="00367009" w:rsidRDefault="005F76E7" w:rsidP="00A07156">
            <w:pPr>
              <w:spacing w:after="0" w:line="240" w:lineRule="auto"/>
              <w:rPr>
                <w:lang w:val="en-GB"/>
              </w:rPr>
            </w:pPr>
            <w:r w:rsidRPr="00367009">
              <w:rPr>
                <w:lang w:val="en-GB"/>
              </w:rPr>
              <w:t>Disk space</w:t>
            </w:r>
          </w:p>
        </w:tc>
        <w:tc>
          <w:tcPr>
            <w:tcW w:w="7659" w:type="dxa"/>
          </w:tcPr>
          <w:p w14:paraId="0C35EA98" w14:textId="77777777" w:rsidR="005F76E7" w:rsidRPr="00367009" w:rsidRDefault="005F76E7" w:rsidP="00A07156">
            <w:pPr>
              <w:spacing w:after="0" w:line="240" w:lineRule="auto"/>
              <w:rPr>
                <w:lang w:val="en-GB"/>
              </w:rPr>
            </w:pPr>
            <w:r w:rsidRPr="00367009">
              <w:rPr>
                <w:lang w:val="en-GB"/>
              </w:rPr>
              <w:t>The space required to calculate and store the data</w:t>
            </w:r>
          </w:p>
        </w:tc>
      </w:tr>
    </w:tbl>
    <w:p w14:paraId="33E499DB" w14:textId="77777777" w:rsidR="005F76E7" w:rsidRDefault="005F76E7" w:rsidP="005F76E7">
      <w:pPr>
        <w:spacing w:after="0"/>
        <w:jc w:val="both"/>
        <w:rPr>
          <w:b/>
          <w:lang w:val="en-GB"/>
        </w:rPr>
      </w:pPr>
    </w:p>
    <w:p w14:paraId="63EF3BC0" w14:textId="77777777" w:rsidR="005F76E7" w:rsidRPr="00367009" w:rsidRDefault="005F76E7" w:rsidP="005F76E7">
      <w:pPr>
        <w:spacing w:after="0"/>
        <w:jc w:val="both"/>
        <w:rPr>
          <w:b/>
          <w:lang w:val="en-GB"/>
        </w:rPr>
      </w:pPr>
    </w:p>
    <w:p w14:paraId="6BD422BE" w14:textId="77777777" w:rsidR="005F76E7" w:rsidRPr="00367009" w:rsidRDefault="005F76E7" w:rsidP="005F76E7">
      <w:pPr>
        <w:spacing w:after="0"/>
        <w:jc w:val="both"/>
        <w:rPr>
          <w:b/>
          <w:lang w:val="en-GB"/>
        </w:rPr>
      </w:pPr>
      <w:r w:rsidRPr="00367009">
        <w:rPr>
          <w:b/>
          <w:lang w:val="en-GB"/>
        </w:rPr>
        <w:t>Machine 2</w:t>
      </w:r>
    </w:p>
    <w:tbl>
      <w:tblPr>
        <w:tblStyle w:val="TableGrid"/>
        <w:tblW w:w="9350" w:type="dxa"/>
        <w:tblLook w:val="04A0" w:firstRow="1" w:lastRow="0" w:firstColumn="1" w:lastColumn="0" w:noHBand="0" w:noVBand="1"/>
      </w:tblPr>
      <w:tblGrid>
        <w:gridCol w:w="1690"/>
        <w:gridCol w:w="7660"/>
      </w:tblGrid>
      <w:tr w:rsidR="005F76E7" w:rsidRPr="00367009" w14:paraId="2E5FA2F7" w14:textId="77777777" w:rsidTr="00A07156">
        <w:tc>
          <w:tcPr>
            <w:tcW w:w="1690" w:type="dxa"/>
          </w:tcPr>
          <w:p w14:paraId="4445C5BD" w14:textId="77777777" w:rsidR="005F76E7" w:rsidRPr="00367009" w:rsidRDefault="005F76E7" w:rsidP="00A07156">
            <w:pPr>
              <w:spacing w:after="0" w:line="240" w:lineRule="auto"/>
              <w:rPr>
                <w:lang w:val="en-GB"/>
              </w:rPr>
            </w:pPr>
            <w:r w:rsidRPr="00367009">
              <w:rPr>
                <w:lang w:val="en-GB"/>
              </w:rPr>
              <w:t>CPUs</w:t>
            </w:r>
          </w:p>
        </w:tc>
        <w:tc>
          <w:tcPr>
            <w:tcW w:w="7660" w:type="dxa"/>
          </w:tcPr>
          <w:p w14:paraId="43BFC119" w14:textId="77777777" w:rsidR="005F76E7" w:rsidRPr="00367009" w:rsidRDefault="005F76E7" w:rsidP="00A07156">
            <w:pPr>
              <w:spacing w:after="0" w:line="240" w:lineRule="auto"/>
              <w:rPr>
                <w:lang w:val="en-GB"/>
              </w:rPr>
            </w:pPr>
            <w:r w:rsidRPr="00367009">
              <w:rPr>
                <w:lang w:val="en-GB"/>
              </w:rPr>
              <w:t>CPU name and capacity</w:t>
            </w:r>
          </w:p>
        </w:tc>
      </w:tr>
      <w:tr w:rsidR="005F76E7" w:rsidRPr="00367009" w14:paraId="4344E5E9" w14:textId="77777777" w:rsidTr="00A07156">
        <w:tc>
          <w:tcPr>
            <w:tcW w:w="1690" w:type="dxa"/>
          </w:tcPr>
          <w:p w14:paraId="25FBB121" w14:textId="77777777" w:rsidR="005F76E7" w:rsidRPr="00367009" w:rsidRDefault="005F76E7" w:rsidP="00A07156">
            <w:pPr>
              <w:spacing w:after="0" w:line="240" w:lineRule="auto"/>
              <w:rPr>
                <w:lang w:val="en-GB"/>
              </w:rPr>
            </w:pPr>
            <w:r w:rsidRPr="00367009">
              <w:rPr>
                <w:lang w:val="en-GB"/>
              </w:rPr>
              <w:t>GPUs</w:t>
            </w:r>
          </w:p>
        </w:tc>
        <w:tc>
          <w:tcPr>
            <w:tcW w:w="7660" w:type="dxa"/>
          </w:tcPr>
          <w:p w14:paraId="43C6F8D5" w14:textId="77777777" w:rsidR="005F76E7" w:rsidRPr="00367009" w:rsidRDefault="005F76E7" w:rsidP="00A07156">
            <w:pPr>
              <w:spacing w:after="0" w:line="240" w:lineRule="auto"/>
              <w:rPr>
                <w:lang w:val="en-GB"/>
              </w:rPr>
            </w:pPr>
            <w:r w:rsidRPr="00367009">
              <w:rPr>
                <w:lang w:val="en-GB"/>
              </w:rPr>
              <w:t>GPU name and capacity</w:t>
            </w:r>
          </w:p>
        </w:tc>
      </w:tr>
      <w:tr w:rsidR="005F76E7" w:rsidRPr="00367009" w14:paraId="6715A536" w14:textId="77777777" w:rsidTr="00A07156">
        <w:tc>
          <w:tcPr>
            <w:tcW w:w="1690" w:type="dxa"/>
          </w:tcPr>
          <w:p w14:paraId="4534F004" w14:textId="77777777" w:rsidR="005F76E7" w:rsidRPr="00367009" w:rsidRDefault="005F76E7" w:rsidP="00A07156">
            <w:pPr>
              <w:spacing w:after="0" w:line="240" w:lineRule="auto"/>
              <w:rPr>
                <w:lang w:val="en-GB"/>
              </w:rPr>
            </w:pPr>
            <w:r w:rsidRPr="00367009">
              <w:rPr>
                <w:lang w:val="en-GB"/>
              </w:rPr>
              <w:t>TPUs</w:t>
            </w:r>
          </w:p>
        </w:tc>
        <w:tc>
          <w:tcPr>
            <w:tcW w:w="7660" w:type="dxa"/>
          </w:tcPr>
          <w:p w14:paraId="1AE89129" w14:textId="77777777" w:rsidR="005F76E7" w:rsidRPr="00367009" w:rsidRDefault="005F76E7" w:rsidP="00A07156">
            <w:pPr>
              <w:spacing w:after="0" w:line="240" w:lineRule="auto"/>
              <w:rPr>
                <w:lang w:val="en-GB"/>
              </w:rPr>
            </w:pPr>
            <w:r w:rsidRPr="00367009">
              <w:rPr>
                <w:lang w:val="en-GB"/>
              </w:rPr>
              <w:t>TPU name and capacity</w:t>
            </w:r>
          </w:p>
        </w:tc>
      </w:tr>
      <w:tr w:rsidR="005F76E7" w:rsidRPr="00367009" w14:paraId="04C934A3" w14:textId="77777777" w:rsidTr="00A07156">
        <w:tc>
          <w:tcPr>
            <w:tcW w:w="1690" w:type="dxa"/>
          </w:tcPr>
          <w:p w14:paraId="44700838" w14:textId="77777777" w:rsidR="005F76E7" w:rsidRPr="00367009" w:rsidRDefault="005F76E7" w:rsidP="00A07156">
            <w:pPr>
              <w:spacing w:after="0" w:line="240" w:lineRule="auto"/>
              <w:rPr>
                <w:lang w:val="en-GB"/>
              </w:rPr>
            </w:pPr>
            <w:r w:rsidRPr="00367009">
              <w:rPr>
                <w:lang w:val="en-GB"/>
              </w:rPr>
              <w:t>Disk space</w:t>
            </w:r>
          </w:p>
        </w:tc>
        <w:tc>
          <w:tcPr>
            <w:tcW w:w="7660" w:type="dxa"/>
          </w:tcPr>
          <w:p w14:paraId="18F83300" w14:textId="77777777" w:rsidR="005F76E7" w:rsidRPr="00367009" w:rsidRDefault="005F76E7" w:rsidP="00A07156">
            <w:pPr>
              <w:spacing w:after="0" w:line="240" w:lineRule="auto"/>
              <w:rPr>
                <w:lang w:val="en-GB"/>
              </w:rPr>
            </w:pPr>
            <w:r w:rsidRPr="00367009">
              <w:rPr>
                <w:lang w:val="en-GB"/>
              </w:rPr>
              <w:t>The space required to calculate and store the data</w:t>
            </w:r>
          </w:p>
        </w:tc>
      </w:tr>
    </w:tbl>
    <w:p w14:paraId="11914532" w14:textId="47F0ACC6" w:rsidR="005F76E7" w:rsidRDefault="005F76E7" w:rsidP="005F76E7">
      <w:pPr>
        <w:pStyle w:val="Heading1"/>
        <w:rPr>
          <w:rFonts w:asciiTheme="minorHAnsi" w:hAnsiTheme="minorHAnsi" w:cstheme="minorHAnsi"/>
          <w:b/>
          <w:lang w:val="en-GB"/>
        </w:rPr>
      </w:pPr>
      <w:r>
        <w:rPr>
          <w:rFonts w:asciiTheme="minorHAnsi" w:hAnsiTheme="minorHAnsi" w:cstheme="minorHAnsi"/>
          <w:b/>
          <w:lang w:val="en-GB"/>
        </w:rPr>
        <w:t xml:space="preserve">Libraries </w:t>
      </w:r>
    </w:p>
    <w:p w14:paraId="3C5C4D40" w14:textId="230312B0" w:rsidR="005F76E7" w:rsidRPr="00A01464" w:rsidRDefault="005F76E7" w:rsidP="00A01464">
      <w:pPr>
        <w:rPr>
          <w:lang w:val="en-GB"/>
        </w:rPr>
      </w:pPr>
      <w:r w:rsidRPr="17DAD7E5">
        <w:rPr>
          <w:lang w:val="en-GB"/>
        </w:rPr>
        <w:t>Please provide the libraries used for approach, if any, as well as the links to these libraries, if available.</w:t>
      </w:r>
    </w:p>
    <w:tbl>
      <w:tblPr>
        <w:tblStyle w:val="TableGrid"/>
        <w:tblW w:w="9350" w:type="dxa"/>
        <w:tblLook w:val="04A0" w:firstRow="1" w:lastRow="0" w:firstColumn="1" w:lastColumn="0" w:noHBand="0" w:noVBand="1"/>
      </w:tblPr>
      <w:tblGrid>
        <w:gridCol w:w="9350"/>
      </w:tblGrid>
      <w:tr w:rsidR="005F76E7" w:rsidRPr="00367009" w14:paraId="373EE311" w14:textId="77777777" w:rsidTr="00A07156">
        <w:tc>
          <w:tcPr>
            <w:tcW w:w="9350" w:type="dxa"/>
          </w:tcPr>
          <w:p w14:paraId="3C0C521D" w14:textId="77777777" w:rsidR="005F76E7" w:rsidRPr="00367009" w:rsidRDefault="005F76E7" w:rsidP="00A07156">
            <w:pPr>
              <w:spacing w:after="0" w:line="240" w:lineRule="auto"/>
              <w:jc w:val="both"/>
              <w:rPr>
                <w:lang w:val="en-GB"/>
              </w:rPr>
            </w:pPr>
          </w:p>
          <w:p w14:paraId="3FB6EF69" w14:textId="77777777" w:rsidR="005F76E7" w:rsidRPr="00367009" w:rsidRDefault="005F76E7" w:rsidP="00A07156">
            <w:pPr>
              <w:spacing w:after="0" w:line="240" w:lineRule="auto"/>
              <w:jc w:val="both"/>
              <w:rPr>
                <w:b/>
                <w:sz w:val="28"/>
                <w:lang w:val="en-GB"/>
              </w:rPr>
            </w:pPr>
          </w:p>
          <w:p w14:paraId="680B76EB" w14:textId="77777777" w:rsidR="005F76E7" w:rsidRPr="00367009" w:rsidRDefault="005F76E7" w:rsidP="00A07156">
            <w:pPr>
              <w:spacing w:after="0" w:line="240" w:lineRule="auto"/>
              <w:jc w:val="both"/>
              <w:rPr>
                <w:b/>
                <w:sz w:val="28"/>
                <w:lang w:val="en-GB"/>
              </w:rPr>
            </w:pPr>
          </w:p>
          <w:p w14:paraId="1ADE052B" w14:textId="77777777" w:rsidR="005F76E7" w:rsidRPr="00367009" w:rsidRDefault="005F76E7" w:rsidP="00A07156">
            <w:pPr>
              <w:spacing w:after="0" w:line="240" w:lineRule="auto"/>
              <w:jc w:val="both"/>
              <w:rPr>
                <w:b/>
                <w:sz w:val="28"/>
                <w:lang w:val="en-GB"/>
              </w:rPr>
            </w:pPr>
          </w:p>
          <w:p w14:paraId="5278F665" w14:textId="77777777" w:rsidR="005F76E7" w:rsidRPr="00367009" w:rsidRDefault="005F76E7" w:rsidP="00A07156">
            <w:pPr>
              <w:spacing w:after="0" w:line="240" w:lineRule="auto"/>
              <w:jc w:val="both"/>
              <w:rPr>
                <w:b/>
                <w:sz w:val="28"/>
                <w:lang w:val="en-GB"/>
              </w:rPr>
            </w:pPr>
          </w:p>
          <w:p w14:paraId="05916E3E" w14:textId="77777777" w:rsidR="005F76E7" w:rsidRPr="00367009" w:rsidRDefault="005F76E7" w:rsidP="00A07156">
            <w:pPr>
              <w:spacing w:after="0" w:line="240" w:lineRule="auto"/>
              <w:jc w:val="both"/>
              <w:rPr>
                <w:b/>
                <w:sz w:val="28"/>
                <w:lang w:val="en-GB"/>
              </w:rPr>
            </w:pPr>
          </w:p>
        </w:tc>
      </w:tr>
    </w:tbl>
    <w:p w14:paraId="40D22E57" w14:textId="77777777" w:rsidR="00562353" w:rsidRDefault="00562353">
      <w:pPr>
        <w:pStyle w:val="Heading2"/>
        <w:rPr>
          <w:rFonts w:asciiTheme="minorHAnsi" w:hAnsiTheme="minorHAnsi" w:cstheme="minorHAnsi"/>
          <w:b/>
          <w:sz w:val="32"/>
          <w:szCs w:val="32"/>
          <w:lang w:val="en-GB"/>
        </w:rPr>
      </w:pPr>
    </w:p>
    <w:p w14:paraId="541B69F8" w14:textId="4719B8C5" w:rsidR="004E453E" w:rsidRPr="00584693" w:rsidRDefault="008D213A">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Similarities/differences to State-of-the-Art techniques</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w:t>
      </w:r>
      <w:r w:rsidR="00A01464" w:rsidRPr="00A01464">
        <w:rPr>
          <w:rFonts w:asciiTheme="minorHAnsi" w:hAnsiTheme="minorHAnsi" w:cstheme="minorHAnsi"/>
          <w:b/>
          <w:i/>
          <w:sz w:val="20"/>
          <w:szCs w:val="20"/>
          <w:lang w:val="en-GB"/>
        </w:rPr>
        <w:t>Originality of the approach</w:t>
      </w:r>
      <w:r w:rsidR="000B7F3A" w:rsidRPr="000B7F3A">
        <w:rPr>
          <w:rFonts w:asciiTheme="minorHAnsi" w:hAnsiTheme="minorHAnsi" w:cstheme="minorHAnsi"/>
          <w:b/>
          <w:i/>
          <w:sz w:val="20"/>
          <w:szCs w:val="20"/>
          <w:lang w:val="en-GB"/>
        </w:rPr>
        <w:t>)</w:t>
      </w:r>
    </w:p>
    <w:p w14:paraId="3ABD3AD7" w14:textId="77777777" w:rsidR="004E453E" w:rsidRPr="00367009" w:rsidRDefault="008D213A">
      <w:pPr>
        <w:rPr>
          <w:lang w:val="en-GB"/>
        </w:rPr>
      </w:pPr>
      <w:r w:rsidRPr="17DAD7E5">
        <w:rPr>
          <w:lang w:val="en-GB"/>
        </w:rPr>
        <w:t>Please provide a list of similarities and differences between the used methodology and to the state-of-the-art techniques.</w:t>
      </w:r>
    </w:p>
    <w:p w14:paraId="71A1B816" w14:textId="4DEFCB62" w:rsidR="6942E9B5" w:rsidRPr="000B7F3A" w:rsidRDefault="6942E9B5" w:rsidP="17DAD7E5">
      <w:pPr>
        <w:jc w:val="both"/>
        <w:rPr>
          <w:i/>
          <w:lang w:val="en-GB"/>
        </w:rPr>
      </w:pPr>
      <w:r w:rsidRPr="000B7F3A">
        <w:rPr>
          <w:i/>
          <w:lang w:val="en-GB"/>
        </w:rPr>
        <w:t xml:space="preserve">This section will be evaluated for: </w:t>
      </w:r>
    </w:p>
    <w:p w14:paraId="2B6A9446" w14:textId="41BD04BE" w:rsidR="6942E9B5" w:rsidRPr="000B7F3A" w:rsidRDefault="6942E9B5" w:rsidP="000B7F3A">
      <w:pPr>
        <w:ind w:left="720"/>
        <w:rPr>
          <w:rFonts w:ascii="Calibri" w:eastAsia="Calibri" w:hAnsi="Calibri" w:cs="Calibri"/>
          <w:i/>
          <w:lang w:val="en-GB"/>
        </w:rPr>
      </w:pPr>
      <w:r w:rsidRPr="000B7F3A">
        <w:rPr>
          <w:i/>
          <w:lang w:val="en-GB"/>
        </w:rPr>
        <w:t xml:space="preserve">(1) the Originality of the approach criterion: </w:t>
      </w:r>
      <w:r w:rsidR="00A01464" w:rsidRPr="00A01464">
        <w:rPr>
          <w:rFonts w:ascii="Calibri" w:eastAsia="Calibri" w:hAnsi="Calibri" w:cs="Calibri"/>
          <w:i/>
          <w:color w:val="303030"/>
          <w:lang w:val="en-GB"/>
        </w:rPr>
        <w:t xml:space="preserve">compare the approach used to the state of the art, </w:t>
      </w:r>
      <w:proofErr w:type="gramStart"/>
      <w:r w:rsidR="00A01464" w:rsidRPr="00A01464">
        <w:rPr>
          <w:rFonts w:ascii="Calibri" w:eastAsia="Calibri" w:hAnsi="Calibri" w:cs="Calibri"/>
          <w:i/>
          <w:color w:val="303030"/>
          <w:lang w:val="en-GB"/>
        </w:rPr>
        <w:t>i.e.</w:t>
      </w:r>
      <w:proofErr w:type="gramEnd"/>
      <w:r w:rsidR="00A01464" w:rsidRPr="00A01464">
        <w:rPr>
          <w:rFonts w:ascii="Calibri" w:eastAsia="Calibri" w:hAnsi="Calibri" w:cs="Calibri"/>
          <w:i/>
          <w:color w:val="303030"/>
          <w:lang w:val="en-GB"/>
        </w:rPr>
        <w:t xml:space="preserve"> currently published approaches that are closest to the approach applied for the submission, and the extent to which the submission represents an improvement over these approaches. The submission will be evaluated based on the degree to which it is new or unique. This could be in terms of technology, methodology, or application.</w:t>
      </w:r>
    </w:p>
    <w:tbl>
      <w:tblPr>
        <w:tblStyle w:val="TableGrid"/>
        <w:tblW w:w="9350" w:type="dxa"/>
        <w:tblLook w:val="04A0" w:firstRow="1" w:lastRow="0" w:firstColumn="1" w:lastColumn="0" w:noHBand="0" w:noVBand="1"/>
      </w:tblPr>
      <w:tblGrid>
        <w:gridCol w:w="9350"/>
      </w:tblGrid>
      <w:tr w:rsidR="004E453E" w:rsidRPr="00367009" w14:paraId="5D38BAA2" w14:textId="77777777">
        <w:tc>
          <w:tcPr>
            <w:tcW w:w="9350" w:type="dxa"/>
          </w:tcPr>
          <w:p w14:paraId="08872B97" w14:textId="77777777" w:rsidR="004E453E" w:rsidRPr="00367009" w:rsidRDefault="004E453E">
            <w:pPr>
              <w:spacing w:after="0" w:line="240" w:lineRule="auto"/>
              <w:jc w:val="both"/>
              <w:rPr>
                <w:lang w:val="en-GB"/>
              </w:rPr>
            </w:pPr>
          </w:p>
          <w:p w14:paraId="449FFF65" w14:textId="77777777" w:rsidR="004E453E" w:rsidRPr="00367009" w:rsidRDefault="004E453E">
            <w:pPr>
              <w:spacing w:after="0" w:line="240" w:lineRule="auto"/>
              <w:jc w:val="both"/>
              <w:rPr>
                <w:b/>
                <w:sz w:val="28"/>
                <w:lang w:val="en-GB"/>
              </w:rPr>
            </w:pPr>
          </w:p>
          <w:p w14:paraId="4915A0BB" w14:textId="77777777" w:rsidR="004E453E" w:rsidRPr="00367009" w:rsidRDefault="004E453E">
            <w:pPr>
              <w:spacing w:after="0" w:line="240" w:lineRule="auto"/>
              <w:jc w:val="both"/>
              <w:rPr>
                <w:b/>
                <w:sz w:val="28"/>
                <w:lang w:val="en-GB"/>
              </w:rPr>
            </w:pPr>
          </w:p>
          <w:p w14:paraId="5DC3F402" w14:textId="77777777" w:rsidR="004E453E" w:rsidRPr="00367009" w:rsidRDefault="004E453E">
            <w:pPr>
              <w:spacing w:after="0" w:line="240" w:lineRule="auto"/>
              <w:jc w:val="both"/>
              <w:rPr>
                <w:b/>
                <w:sz w:val="28"/>
                <w:lang w:val="en-GB"/>
              </w:rPr>
            </w:pPr>
          </w:p>
          <w:p w14:paraId="4174D4E8" w14:textId="77777777" w:rsidR="004E453E" w:rsidRPr="00367009" w:rsidRDefault="004E453E">
            <w:pPr>
              <w:spacing w:after="0" w:line="240" w:lineRule="auto"/>
              <w:jc w:val="both"/>
              <w:rPr>
                <w:b/>
                <w:sz w:val="28"/>
                <w:lang w:val="en-GB"/>
              </w:rPr>
            </w:pPr>
          </w:p>
          <w:p w14:paraId="3A189C80" w14:textId="77777777" w:rsidR="004E453E" w:rsidRPr="00367009" w:rsidRDefault="004E453E">
            <w:pPr>
              <w:spacing w:after="0" w:line="240" w:lineRule="auto"/>
              <w:rPr>
                <w:lang w:val="en-GB"/>
              </w:rPr>
            </w:pPr>
          </w:p>
        </w:tc>
      </w:tr>
    </w:tbl>
    <w:p w14:paraId="645CB469" w14:textId="77777777" w:rsidR="004E453E" w:rsidRPr="00367009" w:rsidRDefault="004E453E">
      <w:pPr>
        <w:rPr>
          <w:lang w:val="en-GB"/>
        </w:rPr>
      </w:pPr>
    </w:p>
    <w:p w14:paraId="426F590F" w14:textId="472B6064" w:rsidR="00D00A65" w:rsidRPr="00584693" w:rsidRDefault="00D00A65" w:rsidP="00D00A65">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Contribution to scientific field</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(Future orientation)</w:t>
      </w:r>
    </w:p>
    <w:p w14:paraId="44B87794" w14:textId="5A396DF4" w:rsidR="00D00A65" w:rsidRPr="00792754" w:rsidRDefault="00D00A65" w:rsidP="00D00A65">
      <w:pPr>
        <w:rPr>
          <w:lang w:val="en-GB"/>
        </w:rPr>
      </w:pPr>
      <w:r w:rsidRPr="17DAD7E5">
        <w:rPr>
          <w:rFonts w:eastAsia="Times New Roman"/>
          <w:color w:val="303030"/>
          <w:lang w:val="en-GB" w:eastAsia="en-GB"/>
        </w:rPr>
        <w:t>Please describe how your submission contributed to the scientific field</w:t>
      </w:r>
      <w:r w:rsidR="00792754" w:rsidRPr="17DAD7E5">
        <w:rPr>
          <w:rFonts w:eastAsia="Times New Roman"/>
          <w:color w:val="303030"/>
          <w:lang w:val="en-GB" w:eastAsia="en-GB"/>
        </w:rPr>
        <w:t>, what impact it could have</w:t>
      </w:r>
      <w:r w:rsidRPr="17DAD7E5">
        <w:rPr>
          <w:rFonts w:eastAsia="Times New Roman"/>
          <w:color w:val="303030"/>
          <w:lang w:val="en-GB" w:eastAsia="en-GB"/>
        </w:rPr>
        <w:t xml:space="preserve"> and what could potentially be future work to improve the solution.</w:t>
      </w:r>
    </w:p>
    <w:p w14:paraId="3FBB5003" w14:textId="4DEFCB62" w:rsidR="5A2AD0CB" w:rsidRPr="000B7F3A" w:rsidRDefault="5A2AD0CB" w:rsidP="000B7F3A">
      <w:pPr>
        <w:jc w:val="both"/>
        <w:rPr>
          <w:i/>
          <w:lang w:val="en-GB"/>
        </w:rPr>
      </w:pPr>
      <w:r w:rsidRPr="000B7F3A">
        <w:rPr>
          <w:i/>
          <w:lang w:val="en-GB"/>
        </w:rPr>
        <w:t xml:space="preserve">This section will be evaluated for: </w:t>
      </w:r>
    </w:p>
    <w:p w14:paraId="749FD8F8" w14:textId="3C06E763" w:rsidR="5A2AD0CB" w:rsidRPr="000B7F3A" w:rsidRDefault="5A2AD0CB" w:rsidP="000B7F3A">
      <w:pPr>
        <w:ind w:left="720"/>
        <w:jc w:val="both"/>
        <w:rPr>
          <w:rFonts w:ascii="Calibri" w:eastAsia="Calibri" w:hAnsi="Calibri" w:cs="Calibri"/>
          <w:i/>
          <w:lang w:val="en-GB"/>
        </w:rPr>
      </w:pPr>
      <w:r w:rsidRPr="000B7F3A">
        <w:rPr>
          <w:i/>
          <w:lang w:val="en-GB"/>
        </w:rPr>
        <w:t xml:space="preserve">(1) the Future orientation and impact criterion: </w:t>
      </w:r>
      <w:r w:rsidR="00A01464" w:rsidRPr="00A01464">
        <w:rPr>
          <w:i/>
          <w:lang w:val="en-GB"/>
        </w:rPr>
        <w:t>The potential effect of the approach used will be evaluated. This includes the scale of impact it has on the problem of discovering sources of financial data from the Internet. The impact will be evaluated based on potential efficiency improvements and cost reductions.</w:t>
      </w:r>
    </w:p>
    <w:tbl>
      <w:tblPr>
        <w:tblStyle w:val="TableGrid"/>
        <w:tblW w:w="9350" w:type="dxa"/>
        <w:tblLook w:val="04A0" w:firstRow="1" w:lastRow="0" w:firstColumn="1" w:lastColumn="0" w:noHBand="0" w:noVBand="1"/>
      </w:tblPr>
      <w:tblGrid>
        <w:gridCol w:w="9350"/>
      </w:tblGrid>
      <w:tr w:rsidR="00D00A65" w:rsidRPr="00367009" w14:paraId="213D50D4" w14:textId="77777777" w:rsidTr="00CA2F25">
        <w:tc>
          <w:tcPr>
            <w:tcW w:w="9350" w:type="dxa"/>
          </w:tcPr>
          <w:p w14:paraId="73D04E84" w14:textId="77777777" w:rsidR="00D00A65" w:rsidRPr="00367009" w:rsidRDefault="00D00A65" w:rsidP="00CA2F25">
            <w:pPr>
              <w:spacing w:after="0" w:line="240" w:lineRule="auto"/>
              <w:jc w:val="both"/>
              <w:rPr>
                <w:lang w:val="en-GB"/>
              </w:rPr>
            </w:pPr>
          </w:p>
          <w:p w14:paraId="1961116C" w14:textId="77777777" w:rsidR="00D00A65" w:rsidRPr="00367009" w:rsidRDefault="00D00A65" w:rsidP="00CA2F25">
            <w:pPr>
              <w:spacing w:after="0" w:line="240" w:lineRule="auto"/>
              <w:jc w:val="both"/>
              <w:rPr>
                <w:b/>
                <w:sz w:val="28"/>
                <w:lang w:val="en-GB"/>
              </w:rPr>
            </w:pPr>
          </w:p>
          <w:p w14:paraId="3BE60C44" w14:textId="77777777" w:rsidR="00D00A65" w:rsidRPr="00367009" w:rsidRDefault="00D00A65" w:rsidP="00CA2F25">
            <w:pPr>
              <w:spacing w:after="0" w:line="240" w:lineRule="auto"/>
              <w:jc w:val="both"/>
              <w:rPr>
                <w:b/>
                <w:sz w:val="28"/>
                <w:lang w:val="en-GB"/>
              </w:rPr>
            </w:pPr>
          </w:p>
          <w:p w14:paraId="037150BE" w14:textId="77777777" w:rsidR="00D00A65" w:rsidRPr="00367009" w:rsidRDefault="00D00A65" w:rsidP="00CA2F25">
            <w:pPr>
              <w:spacing w:after="0" w:line="240" w:lineRule="auto"/>
              <w:jc w:val="both"/>
              <w:rPr>
                <w:b/>
                <w:sz w:val="28"/>
                <w:lang w:val="en-GB"/>
              </w:rPr>
            </w:pPr>
          </w:p>
          <w:p w14:paraId="2D3339CE" w14:textId="77777777" w:rsidR="00D00A65" w:rsidRPr="00367009" w:rsidRDefault="00D00A65" w:rsidP="00CA2F25">
            <w:pPr>
              <w:spacing w:after="0" w:line="240" w:lineRule="auto"/>
              <w:rPr>
                <w:lang w:val="en-GB"/>
              </w:rPr>
            </w:pPr>
          </w:p>
        </w:tc>
      </w:tr>
    </w:tbl>
    <w:p w14:paraId="1A6E7CC6" w14:textId="1289A128" w:rsidR="004E453E" w:rsidRDefault="004E453E" w:rsidP="0050287B"/>
    <w:p w14:paraId="7E9AE3A1" w14:textId="77777777" w:rsidR="000B7F3A" w:rsidRPr="00584693" w:rsidRDefault="000B7F3A" w:rsidP="000B7F3A">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Lessons Learned</w:t>
      </w:r>
      <w:r>
        <w:rPr>
          <w:rFonts w:asciiTheme="minorHAnsi" w:hAnsiTheme="minorHAnsi" w:cstheme="minorHAnsi"/>
          <w:b/>
          <w:sz w:val="32"/>
          <w:szCs w:val="32"/>
          <w:lang w:val="en-GB"/>
        </w:rPr>
        <w:t xml:space="preserve"> </w:t>
      </w:r>
      <w:r w:rsidRPr="000B7F3A">
        <w:rPr>
          <w:rFonts w:asciiTheme="minorHAnsi" w:hAnsiTheme="minorHAnsi" w:cstheme="minorHAnsi"/>
          <w:b/>
          <w:i/>
          <w:sz w:val="20"/>
          <w:szCs w:val="20"/>
          <w:lang w:val="en-GB"/>
        </w:rPr>
        <w:t>(Future orientation)</w:t>
      </w:r>
    </w:p>
    <w:p w14:paraId="171B9CDD" w14:textId="77777777" w:rsidR="000B7F3A" w:rsidRPr="00367009" w:rsidRDefault="000B7F3A" w:rsidP="000B7F3A">
      <w:pPr>
        <w:rPr>
          <w:lang w:val="en-GB"/>
        </w:rPr>
      </w:pPr>
      <w:r w:rsidRPr="17DAD7E5">
        <w:rPr>
          <w:lang w:val="en-GB"/>
        </w:rPr>
        <w:t>Please state any lessons learned during the competition.</w:t>
      </w:r>
    </w:p>
    <w:p w14:paraId="195D8A0D" w14:textId="77777777" w:rsidR="000B7F3A" w:rsidRPr="000B7F3A" w:rsidRDefault="000B7F3A" w:rsidP="000B7F3A">
      <w:pPr>
        <w:jc w:val="both"/>
        <w:rPr>
          <w:i/>
          <w:lang w:val="en-GB"/>
        </w:rPr>
      </w:pPr>
      <w:r w:rsidRPr="000B7F3A">
        <w:rPr>
          <w:i/>
          <w:lang w:val="en-GB"/>
        </w:rPr>
        <w:lastRenderedPageBreak/>
        <w:t xml:space="preserve">This section will be evaluated for: </w:t>
      </w:r>
    </w:p>
    <w:p w14:paraId="3485DE4E" w14:textId="77777777" w:rsidR="000B7F3A" w:rsidRPr="000B7F3A" w:rsidRDefault="000B7F3A" w:rsidP="000B7F3A">
      <w:pPr>
        <w:spacing w:before="240" w:after="240"/>
        <w:ind w:left="720"/>
        <w:jc w:val="both"/>
        <w:rPr>
          <w:rFonts w:ascii="Calibri" w:eastAsia="Calibri" w:hAnsi="Calibri" w:cs="Calibri"/>
          <w:b/>
          <w:bCs/>
          <w:i/>
          <w:color w:val="303030"/>
          <w:lang w:val="en-GB"/>
        </w:rPr>
      </w:pPr>
      <w:r w:rsidRPr="000B7F3A">
        <w:rPr>
          <w:i/>
          <w:lang w:val="en-GB"/>
        </w:rPr>
        <w:t xml:space="preserve">(1) the Future orientation and impact criterion: </w:t>
      </w:r>
      <w:r w:rsidRPr="000B7F3A">
        <w:rPr>
          <w:rFonts w:ascii="Calibri" w:eastAsia="Calibri" w:hAnsi="Calibri" w:cs="Calibri"/>
          <w:i/>
          <w:color w:val="303030"/>
          <w:lang w:val="en-GB"/>
        </w:rPr>
        <w:t xml:space="preserve">what were the lessons learnt during the competition, and what could potentially be future work to improve the solution.  </w:t>
      </w:r>
    </w:p>
    <w:tbl>
      <w:tblPr>
        <w:tblStyle w:val="TableGrid"/>
        <w:tblW w:w="9350" w:type="dxa"/>
        <w:tblLook w:val="04A0" w:firstRow="1" w:lastRow="0" w:firstColumn="1" w:lastColumn="0" w:noHBand="0" w:noVBand="1"/>
      </w:tblPr>
      <w:tblGrid>
        <w:gridCol w:w="9350"/>
      </w:tblGrid>
      <w:tr w:rsidR="000B7F3A" w:rsidRPr="00367009" w14:paraId="7AF572CA" w14:textId="77777777" w:rsidTr="006F4C9B">
        <w:tc>
          <w:tcPr>
            <w:tcW w:w="9350" w:type="dxa"/>
          </w:tcPr>
          <w:p w14:paraId="0EAE180D" w14:textId="77777777" w:rsidR="000B7F3A" w:rsidRPr="00367009" w:rsidRDefault="000B7F3A" w:rsidP="006F4C9B">
            <w:pPr>
              <w:spacing w:after="0" w:line="240" w:lineRule="auto"/>
              <w:jc w:val="both"/>
              <w:rPr>
                <w:lang w:val="en-GB"/>
              </w:rPr>
            </w:pPr>
          </w:p>
          <w:p w14:paraId="47DD69AA" w14:textId="77777777" w:rsidR="000B7F3A" w:rsidRPr="00367009" w:rsidRDefault="000B7F3A" w:rsidP="006F4C9B">
            <w:pPr>
              <w:spacing w:after="0" w:line="240" w:lineRule="auto"/>
              <w:jc w:val="both"/>
              <w:rPr>
                <w:b/>
                <w:sz w:val="28"/>
                <w:lang w:val="en-GB"/>
              </w:rPr>
            </w:pPr>
          </w:p>
          <w:p w14:paraId="142B686A" w14:textId="77777777" w:rsidR="000B7F3A" w:rsidRPr="00367009" w:rsidRDefault="000B7F3A" w:rsidP="006F4C9B">
            <w:pPr>
              <w:spacing w:after="0" w:line="240" w:lineRule="auto"/>
              <w:jc w:val="both"/>
              <w:rPr>
                <w:b/>
                <w:sz w:val="28"/>
                <w:lang w:val="en-GB"/>
              </w:rPr>
            </w:pPr>
          </w:p>
          <w:p w14:paraId="60517330" w14:textId="77777777" w:rsidR="000B7F3A" w:rsidRPr="00367009" w:rsidRDefault="000B7F3A" w:rsidP="006F4C9B">
            <w:pPr>
              <w:spacing w:after="0" w:line="240" w:lineRule="auto"/>
              <w:jc w:val="both"/>
              <w:rPr>
                <w:b/>
                <w:sz w:val="28"/>
                <w:lang w:val="en-GB"/>
              </w:rPr>
            </w:pPr>
          </w:p>
          <w:p w14:paraId="2FBCD99F" w14:textId="77777777" w:rsidR="000B7F3A" w:rsidRPr="00367009" w:rsidRDefault="000B7F3A" w:rsidP="006F4C9B">
            <w:pPr>
              <w:spacing w:after="0" w:line="240" w:lineRule="auto"/>
              <w:rPr>
                <w:lang w:val="en-GB"/>
              </w:rPr>
            </w:pPr>
          </w:p>
        </w:tc>
      </w:tr>
    </w:tbl>
    <w:p w14:paraId="44F82471" w14:textId="77777777" w:rsidR="000B7F3A" w:rsidRDefault="000B7F3A" w:rsidP="0050287B"/>
    <w:p w14:paraId="1BB56557" w14:textId="5C8BAF5B"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lang w:val="en-GB"/>
        </w:rPr>
        <w:t>Short description of the Team – area of expertise</w:t>
      </w:r>
    </w:p>
    <w:p w14:paraId="18FD70EE" w14:textId="77777777" w:rsidR="004E453E" w:rsidRPr="00367009" w:rsidRDefault="008D213A">
      <w:pPr>
        <w:rPr>
          <w:lang w:val="en-GB"/>
        </w:rPr>
      </w:pPr>
      <w:r w:rsidRPr="00367009">
        <w:rPr>
          <w:lang w:val="en-GB"/>
        </w:rPr>
        <w:t>Please provide a description of the team, your area of expertise and contact information.</w:t>
      </w:r>
    </w:p>
    <w:tbl>
      <w:tblPr>
        <w:tblStyle w:val="TableGrid"/>
        <w:tblW w:w="9350" w:type="dxa"/>
        <w:tblLook w:val="04A0" w:firstRow="1" w:lastRow="0" w:firstColumn="1" w:lastColumn="0" w:noHBand="0" w:noVBand="1"/>
      </w:tblPr>
      <w:tblGrid>
        <w:gridCol w:w="9350"/>
      </w:tblGrid>
      <w:tr w:rsidR="004E453E" w14:paraId="2E1EFB9E" w14:textId="77777777">
        <w:tc>
          <w:tcPr>
            <w:tcW w:w="9350" w:type="dxa"/>
          </w:tcPr>
          <w:p w14:paraId="4DE22863" w14:textId="77777777" w:rsidR="004E453E" w:rsidRDefault="004E453E">
            <w:pPr>
              <w:spacing w:after="0" w:line="240" w:lineRule="auto"/>
              <w:jc w:val="both"/>
            </w:pPr>
          </w:p>
          <w:p w14:paraId="78343434" w14:textId="77777777" w:rsidR="004E453E" w:rsidRDefault="004E453E">
            <w:pPr>
              <w:spacing w:after="0" w:line="240" w:lineRule="auto"/>
              <w:jc w:val="both"/>
              <w:rPr>
                <w:b/>
                <w:sz w:val="28"/>
              </w:rPr>
            </w:pPr>
          </w:p>
          <w:p w14:paraId="05C3B1B8" w14:textId="77777777" w:rsidR="004E453E" w:rsidRDefault="004E453E">
            <w:pPr>
              <w:spacing w:after="0" w:line="240" w:lineRule="auto"/>
              <w:jc w:val="both"/>
              <w:rPr>
                <w:b/>
                <w:sz w:val="28"/>
              </w:rPr>
            </w:pPr>
          </w:p>
          <w:p w14:paraId="3F859904" w14:textId="77777777" w:rsidR="004E453E" w:rsidRDefault="004E453E">
            <w:pPr>
              <w:spacing w:after="0" w:line="240" w:lineRule="auto"/>
              <w:jc w:val="both"/>
              <w:rPr>
                <w:b/>
                <w:sz w:val="28"/>
              </w:rPr>
            </w:pPr>
          </w:p>
          <w:p w14:paraId="034BF8A3" w14:textId="77777777" w:rsidR="004E453E" w:rsidRDefault="004E453E">
            <w:pPr>
              <w:spacing w:after="0" w:line="240" w:lineRule="auto"/>
              <w:jc w:val="both"/>
              <w:rPr>
                <w:b/>
                <w:sz w:val="28"/>
              </w:rPr>
            </w:pPr>
          </w:p>
          <w:p w14:paraId="148E31F3" w14:textId="77777777" w:rsidR="004E453E" w:rsidRDefault="004E453E">
            <w:pPr>
              <w:spacing w:after="0" w:line="240" w:lineRule="auto"/>
            </w:pPr>
          </w:p>
        </w:tc>
      </w:tr>
    </w:tbl>
    <w:p w14:paraId="75A799B0" w14:textId="77777777" w:rsidR="004E453E" w:rsidRDefault="004E453E"/>
    <w:sectPr w:rsidR="004E453E">
      <w:headerReference w:type="default" r:id="rId11"/>
      <w:footerReference w:type="default" r:id="rId12"/>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0FB80" w14:textId="77777777" w:rsidR="00376A74" w:rsidRDefault="00376A74" w:rsidP="00584693">
      <w:pPr>
        <w:spacing w:after="0" w:line="240" w:lineRule="auto"/>
      </w:pPr>
      <w:r>
        <w:separator/>
      </w:r>
    </w:p>
  </w:endnote>
  <w:endnote w:type="continuationSeparator" w:id="0">
    <w:p w14:paraId="70F9DBA3" w14:textId="77777777" w:rsidR="00376A74" w:rsidRDefault="00376A74" w:rsidP="0058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957447"/>
      <w:docPartObj>
        <w:docPartGallery w:val="Page Numbers (Bottom of Page)"/>
        <w:docPartUnique/>
      </w:docPartObj>
    </w:sdtPr>
    <w:sdtEndPr>
      <w:rPr>
        <w:noProof/>
      </w:rPr>
    </w:sdtEndPr>
    <w:sdtContent>
      <w:p w14:paraId="14492B67" w14:textId="277A4D51" w:rsidR="00584693" w:rsidRDefault="005846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DC901" w14:textId="77777777" w:rsidR="00584693" w:rsidRDefault="00584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9412" w14:textId="77777777" w:rsidR="00376A74" w:rsidRDefault="00376A74" w:rsidP="00584693">
      <w:pPr>
        <w:spacing w:after="0" w:line="240" w:lineRule="auto"/>
      </w:pPr>
      <w:r>
        <w:separator/>
      </w:r>
    </w:p>
  </w:footnote>
  <w:footnote w:type="continuationSeparator" w:id="0">
    <w:p w14:paraId="35EF4FE6" w14:textId="77777777" w:rsidR="00376A74" w:rsidRDefault="00376A74" w:rsidP="0058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B6F7" w14:textId="77777777" w:rsidR="00584693" w:rsidRDefault="00584693" w:rsidP="00584693">
    <w:pPr>
      <w:pStyle w:val="Header"/>
      <w:rPr>
        <w:sz w:val="18"/>
        <w:szCs w:val="18"/>
      </w:rPr>
    </w:pPr>
  </w:p>
  <w:p w14:paraId="3818C5E4" w14:textId="5CBD7EF2" w:rsidR="00584693" w:rsidRPr="00584693" w:rsidRDefault="00066150" w:rsidP="00584693">
    <w:pPr>
      <w:pStyle w:val="Header"/>
      <w:rPr>
        <w:b/>
        <w:sz w:val="18"/>
        <w:szCs w:val="18"/>
      </w:rPr>
    </w:pPr>
    <w:proofErr w:type="spellStart"/>
    <w:r>
      <w:rPr>
        <w:b/>
        <w:sz w:val="18"/>
        <w:szCs w:val="18"/>
      </w:rPr>
      <w:t>Discovery</w:t>
    </w:r>
    <w:proofErr w:type="spellEnd"/>
    <w:r w:rsidR="00584693" w:rsidRPr="00584693">
      <w:rPr>
        <w:b/>
        <w:sz w:val="18"/>
        <w:szCs w:val="18"/>
      </w:rPr>
      <w:t xml:space="preserve"> </w:t>
    </w:r>
    <w:proofErr w:type="spellStart"/>
    <w:r w:rsidR="00584693" w:rsidRPr="00584693">
      <w:rPr>
        <w:b/>
        <w:sz w:val="18"/>
        <w:szCs w:val="18"/>
      </w:rPr>
      <w:t>challenge</w:t>
    </w:r>
    <w:proofErr w:type="spellEnd"/>
  </w:p>
  <w:p w14:paraId="19A579FD" w14:textId="77777777" w:rsidR="00584693" w:rsidRPr="00584693" w:rsidRDefault="00584693" w:rsidP="00584693">
    <w:pPr>
      <w:pStyle w:val="Header"/>
      <w:rPr>
        <w:b/>
        <w:sz w:val="18"/>
        <w:szCs w:val="18"/>
      </w:rPr>
    </w:pPr>
  </w:p>
  <w:p w14:paraId="428ED722" w14:textId="6F91D5D0" w:rsidR="00584693" w:rsidRPr="00584693" w:rsidRDefault="00584693" w:rsidP="00584693">
    <w:pPr>
      <w:pStyle w:val="Header"/>
      <w:rPr>
        <w:b/>
        <w:sz w:val="18"/>
        <w:szCs w:val="18"/>
      </w:rPr>
    </w:pPr>
    <w:r w:rsidRPr="00584693">
      <w:rPr>
        <w:b/>
        <w:sz w:val="18"/>
        <w:szCs w:val="18"/>
      </w:rPr>
      <w:t xml:space="preserve">Team: </w:t>
    </w:r>
    <w:proofErr w:type="spellStart"/>
    <w:r w:rsidRPr="00584693">
      <w:rPr>
        <w:b/>
        <w:sz w:val="18"/>
        <w:szCs w:val="18"/>
        <w:shd w:val="clear" w:color="auto" w:fill="FFFF00"/>
      </w:rPr>
      <w:t>Please</w:t>
    </w:r>
    <w:proofErr w:type="spellEnd"/>
    <w:r w:rsidRPr="00584693">
      <w:rPr>
        <w:b/>
        <w:sz w:val="18"/>
        <w:szCs w:val="18"/>
        <w:shd w:val="clear" w:color="auto" w:fill="FFFF00"/>
      </w:rPr>
      <w:t xml:space="preserve"> </w:t>
    </w:r>
    <w:proofErr w:type="spellStart"/>
    <w:r w:rsidRPr="00584693">
      <w:rPr>
        <w:b/>
        <w:sz w:val="18"/>
        <w:szCs w:val="18"/>
        <w:shd w:val="clear" w:color="auto" w:fill="FFFF00"/>
      </w:rPr>
      <w:t>add</w:t>
    </w:r>
    <w:proofErr w:type="spellEnd"/>
    <w:r w:rsidRPr="00584693">
      <w:rPr>
        <w:b/>
        <w:sz w:val="18"/>
        <w:szCs w:val="18"/>
        <w:shd w:val="clear" w:color="auto" w:fill="FFFF00"/>
      </w:rPr>
      <w:t xml:space="preserve"> </w:t>
    </w:r>
    <w:proofErr w:type="spellStart"/>
    <w:r w:rsidRPr="00584693">
      <w:rPr>
        <w:b/>
        <w:sz w:val="18"/>
        <w:szCs w:val="18"/>
        <w:shd w:val="clear" w:color="auto" w:fill="FFFF00"/>
      </w:rPr>
      <w:t>your</w:t>
    </w:r>
    <w:proofErr w:type="spellEnd"/>
    <w:r w:rsidRPr="00584693">
      <w:rPr>
        <w:b/>
        <w:sz w:val="18"/>
        <w:szCs w:val="18"/>
        <w:shd w:val="clear" w:color="auto" w:fill="FFFF00"/>
      </w:rPr>
      <w:t xml:space="preserve"> team name</w:t>
    </w:r>
  </w:p>
  <w:p w14:paraId="2F82BAA1" w14:textId="77777777" w:rsidR="00584693" w:rsidRDefault="00584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19E6"/>
    <w:multiLevelType w:val="hybridMultilevel"/>
    <w:tmpl w:val="4CD281F0"/>
    <w:lvl w:ilvl="0" w:tplc="46A20240">
      <w:start w:val="1"/>
      <w:numFmt w:val="decimal"/>
      <w:lvlText w:val="(%1)"/>
      <w:lvlJc w:val="left"/>
      <w:pPr>
        <w:ind w:left="720" w:hanging="360"/>
      </w:pPr>
    </w:lvl>
    <w:lvl w:ilvl="1" w:tplc="ADC62AB0">
      <w:start w:val="1"/>
      <w:numFmt w:val="lowerLetter"/>
      <w:lvlText w:val="%2."/>
      <w:lvlJc w:val="left"/>
      <w:pPr>
        <w:ind w:left="1440" w:hanging="360"/>
      </w:pPr>
    </w:lvl>
    <w:lvl w:ilvl="2" w:tplc="F7308E76">
      <w:start w:val="1"/>
      <w:numFmt w:val="lowerRoman"/>
      <w:lvlText w:val="%3."/>
      <w:lvlJc w:val="right"/>
      <w:pPr>
        <w:ind w:left="2160" w:hanging="180"/>
      </w:pPr>
    </w:lvl>
    <w:lvl w:ilvl="3" w:tplc="C8F62B6C">
      <w:start w:val="1"/>
      <w:numFmt w:val="decimal"/>
      <w:lvlText w:val="%4."/>
      <w:lvlJc w:val="left"/>
      <w:pPr>
        <w:ind w:left="2880" w:hanging="360"/>
      </w:pPr>
    </w:lvl>
    <w:lvl w:ilvl="4" w:tplc="2966A886">
      <w:start w:val="1"/>
      <w:numFmt w:val="lowerLetter"/>
      <w:lvlText w:val="%5."/>
      <w:lvlJc w:val="left"/>
      <w:pPr>
        <w:ind w:left="3600" w:hanging="360"/>
      </w:pPr>
    </w:lvl>
    <w:lvl w:ilvl="5" w:tplc="88B85E2A">
      <w:start w:val="1"/>
      <w:numFmt w:val="lowerRoman"/>
      <w:lvlText w:val="%6."/>
      <w:lvlJc w:val="right"/>
      <w:pPr>
        <w:ind w:left="4320" w:hanging="180"/>
      </w:pPr>
    </w:lvl>
    <w:lvl w:ilvl="6" w:tplc="E690B8B2">
      <w:start w:val="1"/>
      <w:numFmt w:val="decimal"/>
      <w:lvlText w:val="%7."/>
      <w:lvlJc w:val="left"/>
      <w:pPr>
        <w:ind w:left="5040" w:hanging="360"/>
      </w:pPr>
    </w:lvl>
    <w:lvl w:ilvl="7" w:tplc="25C44C76">
      <w:start w:val="1"/>
      <w:numFmt w:val="lowerLetter"/>
      <w:lvlText w:val="%8."/>
      <w:lvlJc w:val="left"/>
      <w:pPr>
        <w:ind w:left="5760" w:hanging="360"/>
      </w:pPr>
    </w:lvl>
    <w:lvl w:ilvl="8" w:tplc="BE8CA37A">
      <w:start w:val="1"/>
      <w:numFmt w:val="lowerRoman"/>
      <w:lvlText w:val="%9."/>
      <w:lvlJc w:val="right"/>
      <w:pPr>
        <w:ind w:left="6480" w:hanging="180"/>
      </w:pPr>
    </w:lvl>
  </w:abstractNum>
  <w:abstractNum w:abstractNumId="1" w15:restartNumberingAfterBreak="0">
    <w:nsid w:val="58CE2B60"/>
    <w:multiLevelType w:val="hybridMultilevel"/>
    <w:tmpl w:val="F9E69AE4"/>
    <w:lvl w:ilvl="0" w:tplc="1D78CF6C">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3E"/>
    <w:rsid w:val="00034997"/>
    <w:rsid w:val="00066150"/>
    <w:rsid w:val="000A12F1"/>
    <w:rsid w:val="000B7F3A"/>
    <w:rsid w:val="001A3FEA"/>
    <w:rsid w:val="00367009"/>
    <w:rsid w:val="00376A74"/>
    <w:rsid w:val="003D158E"/>
    <w:rsid w:val="004E453E"/>
    <w:rsid w:val="0050287B"/>
    <w:rsid w:val="00562353"/>
    <w:rsid w:val="00584693"/>
    <w:rsid w:val="005F76E7"/>
    <w:rsid w:val="007114DB"/>
    <w:rsid w:val="00742335"/>
    <w:rsid w:val="007551B9"/>
    <w:rsid w:val="00792754"/>
    <w:rsid w:val="00797CA4"/>
    <w:rsid w:val="00810818"/>
    <w:rsid w:val="00896F60"/>
    <w:rsid w:val="008D213A"/>
    <w:rsid w:val="00927A8F"/>
    <w:rsid w:val="00950290"/>
    <w:rsid w:val="00964A38"/>
    <w:rsid w:val="009D3076"/>
    <w:rsid w:val="00A01464"/>
    <w:rsid w:val="00A269CE"/>
    <w:rsid w:val="00A64C47"/>
    <w:rsid w:val="00C070B8"/>
    <w:rsid w:val="00CA2F25"/>
    <w:rsid w:val="00D00A65"/>
    <w:rsid w:val="00D3317E"/>
    <w:rsid w:val="00E15EC0"/>
    <w:rsid w:val="00E45106"/>
    <w:rsid w:val="01B80E0E"/>
    <w:rsid w:val="01EB9983"/>
    <w:rsid w:val="03A353EB"/>
    <w:rsid w:val="078F52E6"/>
    <w:rsid w:val="086BC559"/>
    <w:rsid w:val="09C20673"/>
    <w:rsid w:val="0D8168E8"/>
    <w:rsid w:val="17141155"/>
    <w:rsid w:val="17DAD7E5"/>
    <w:rsid w:val="18B1C009"/>
    <w:rsid w:val="18EBC41D"/>
    <w:rsid w:val="1E22E1FD"/>
    <w:rsid w:val="232263D0"/>
    <w:rsid w:val="2F7B693A"/>
    <w:rsid w:val="3188651A"/>
    <w:rsid w:val="31C2C63E"/>
    <w:rsid w:val="327C0B15"/>
    <w:rsid w:val="3631D0AA"/>
    <w:rsid w:val="3768C743"/>
    <w:rsid w:val="3C8886BF"/>
    <w:rsid w:val="3F628E38"/>
    <w:rsid w:val="45BF9F38"/>
    <w:rsid w:val="4F86D10D"/>
    <w:rsid w:val="514A55A9"/>
    <w:rsid w:val="55FD8B57"/>
    <w:rsid w:val="5609A707"/>
    <w:rsid w:val="57766375"/>
    <w:rsid w:val="5794A3AB"/>
    <w:rsid w:val="591F2038"/>
    <w:rsid w:val="5A2AD0CB"/>
    <w:rsid w:val="5A3D4CD6"/>
    <w:rsid w:val="5A8D74A6"/>
    <w:rsid w:val="5B1AC3D0"/>
    <w:rsid w:val="5BC5C0D9"/>
    <w:rsid w:val="5D5428E5"/>
    <w:rsid w:val="5F97998E"/>
    <w:rsid w:val="5FB9E559"/>
    <w:rsid w:val="601CB777"/>
    <w:rsid w:val="62827E17"/>
    <w:rsid w:val="655F11E4"/>
    <w:rsid w:val="6796BC1A"/>
    <w:rsid w:val="679B06D2"/>
    <w:rsid w:val="6942E9B5"/>
    <w:rsid w:val="6E60FC22"/>
    <w:rsid w:val="6E7971BE"/>
    <w:rsid w:val="6EC63576"/>
    <w:rsid w:val="729B9B44"/>
    <w:rsid w:val="7370BCD3"/>
    <w:rsid w:val="73EC701F"/>
    <w:rsid w:val="74FE4913"/>
    <w:rsid w:val="75DC94B5"/>
    <w:rsid w:val="7C43E507"/>
    <w:rsid w:val="7CEF639A"/>
    <w:rsid w:val="7D0B70F1"/>
    <w:rsid w:val="7D49BA8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381"/>
  <w15:docId w15:val="{ED3494F9-C38B-4239-9AF6-4A7D5CF1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87B"/>
    <w:pPr>
      <w:spacing w:after="160" w:line="259" w:lineRule="auto"/>
    </w:pPr>
    <w:rPr>
      <w:lang w:val="sl-SI"/>
    </w:rPr>
  </w:style>
  <w:style w:type="paragraph" w:styleId="Heading1">
    <w:name w:val="heading 1"/>
    <w:basedOn w:val="Normal"/>
    <w:next w:val="Normal"/>
    <w:link w:val="Heading1Char"/>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rsid w:val="00EE5097"/>
    <w:rPr>
      <w:lang w:val="en-GB"/>
    </w:rPr>
  </w:style>
  <w:style w:type="character" w:customStyle="1" w:styleId="Heading2Char">
    <w:name w:val="Heading 2 Char"/>
    <w:basedOn w:val="DefaultParagraphFont"/>
    <w:link w:val="Heading2"/>
    <w:uiPriority w:val="9"/>
    <w:qFormat/>
    <w:rsid w:val="00EE5097"/>
    <w:rPr>
      <w:rFonts w:asciiTheme="majorHAnsi" w:eastAsiaTheme="majorEastAsia" w:hAnsiTheme="majorHAnsi" w:cstheme="majorBidi"/>
      <w:color w:val="2F5496" w:themeColor="accent1" w:themeShade="BF"/>
      <w:sz w:val="26"/>
      <w:szCs w:val="26"/>
      <w:lang w:val="sl-SI"/>
    </w:rPr>
  </w:style>
  <w:style w:type="character" w:customStyle="1" w:styleId="Heading1Char">
    <w:name w:val="Heading 1 Char"/>
    <w:basedOn w:val="DefaultParagraphFont"/>
    <w:link w:val="Heading1"/>
    <w:uiPriority w:val="9"/>
    <w:qFormat/>
    <w:rsid w:val="00EE5097"/>
    <w:rPr>
      <w:rFonts w:asciiTheme="majorHAnsi" w:eastAsiaTheme="majorEastAsia" w:hAnsiTheme="majorHAnsi" w:cstheme="majorBidi"/>
      <w:color w:val="2F5496" w:themeColor="accent1" w:themeShade="BF"/>
      <w:sz w:val="32"/>
      <w:szCs w:val="32"/>
      <w:lang w:val="sl-SI"/>
    </w:rPr>
  </w:style>
  <w:style w:type="character" w:customStyle="1" w:styleId="TitleChar">
    <w:name w:val="Title Char"/>
    <w:basedOn w:val="DefaultParagraphFont"/>
    <w:link w:val="Title"/>
    <w:uiPriority w:val="10"/>
    <w:qFormat/>
    <w:rsid w:val="006800A1"/>
    <w:rPr>
      <w:rFonts w:asciiTheme="majorHAnsi" w:eastAsiaTheme="majorEastAsia" w:hAnsiTheme="majorHAnsi" w:cstheme="majorBidi"/>
      <w:spacing w:val="-10"/>
      <w:kern w:val="2"/>
      <w:sz w:val="56"/>
      <w:szCs w:val="56"/>
      <w:lang w:val="sl-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EE5097"/>
    <w:pPr>
      <w:ind w:left="720"/>
      <w:contextualSpacing/>
    </w:pPr>
    <w:rPr>
      <w:lang w:val="en-GB"/>
    </w:rPr>
  </w:style>
  <w:style w:type="paragraph" w:styleId="Title">
    <w:name w:val="Title"/>
    <w:basedOn w:val="Normal"/>
    <w:next w:val="Normal"/>
    <w:link w:val="TitleChar"/>
    <w:uiPriority w:val="10"/>
    <w:qFormat/>
    <w:rsid w:val="006800A1"/>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E5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FEA"/>
    <w:rPr>
      <w:rFonts w:ascii="Segoe UI" w:hAnsi="Segoe UI" w:cs="Segoe UI"/>
      <w:sz w:val="18"/>
      <w:szCs w:val="18"/>
      <w:lang w:val="sl-SI"/>
    </w:rPr>
  </w:style>
  <w:style w:type="paragraph" w:styleId="Header">
    <w:name w:val="header"/>
    <w:basedOn w:val="Normal"/>
    <w:link w:val="HeaderChar"/>
    <w:uiPriority w:val="99"/>
    <w:unhideWhenUsed/>
    <w:rsid w:val="0058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693"/>
    <w:rPr>
      <w:lang w:val="sl-SI"/>
    </w:rPr>
  </w:style>
  <w:style w:type="paragraph" w:styleId="Footer">
    <w:name w:val="footer"/>
    <w:basedOn w:val="Normal"/>
    <w:link w:val="FooterChar"/>
    <w:uiPriority w:val="99"/>
    <w:unhideWhenUsed/>
    <w:rsid w:val="0058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693"/>
    <w:rPr>
      <w:lang w:val="sl-SI"/>
    </w:rPr>
  </w:style>
  <w:style w:type="character" w:styleId="CommentReference">
    <w:name w:val="annotation reference"/>
    <w:basedOn w:val="DefaultParagraphFont"/>
    <w:uiPriority w:val="99"/>
    <w:semiHidden/>
    <w:unhideWhenUsed/>
    <w:rsid w:val="00066150"/>
    <w:rPr>
      <w:sz w:val="16"/>
      <w:szCs w:val="16"/>
    </w:rPr>
  </w:style>
  <w:style w:type="paragraph" w:styleId="CommentText">
    <w:name w:val="annotation text"/>
    <w:basedOn w:val="Normal"/>
    <w:link w:val="CommentTextChar"/>
    <w:uiPriority w:val="99"/>
    <w:semiHidden/>
    <w:unhideWhenUsed/>
    <w:rsid w:val="00066150"/>
    <w:pPr>
      <w:spacing w:line="240" w:lineRule="auto"/>
    </w:pPr>
    <w:rPr>
      <w:sz w:val="20"/>
      <w:szCs w:val="20"/>
    </w:rPr>
  </w:style>
  <w:style w:type="character" w:customStyle="1" w:styleId="CommentTextChar">
    <w:name w:val="Comment Text Char"/>
    <w:basedOn w:val="DefaultParagraphFont"/>
    <w:link w:val="CommentText"/>
    <w:uiPriority w:val="99"/>
    <w:semiHidden/>
    <w:rsid w:val="00066150"/>
    <w:rPr>
      <w:sz w:val="20"/>
      <w:szCs w:val="20"/>
      <w:lang w:val="sl-SI"/>
    </w:rPr>
  </w:style>
  <w:style w:type="paragraph" w:styleId="CommentSubject">
    <w:name w:val="annotation subject"/>
    <w:basedOn w:val="CommentText"/>
    <w:next w:val="CommentText"/>
    <w:link w:val="CommentSubjectChar"/>
    <w:uiPriority w:val="99"/>
    <w:semiHidden/>
    <w:unhideWhenUsed/>
    <w:rsid w:val="00066150"/>
    <w:rPr>
      <w:b/>
      <w:bCs/>
    </w:rPr>
  </w:style>
  <w:style w:type="character" w:customStyle="1" w:styleId="CommentSubjectChar">
    <w:name w:val="Comment Subject Char"/>
    <w:basedOn w:val="CommentTextChar"/>
    <w:link w:val="CommentSubject"/>
    <w:uiPriority w:val="99"/>
    <w:semiHidden/>
    <w:rsid w:val="00066150"/>
    <w:rPr>
      <w:b/>
      <w:bCs/>
      <w:sz w:val="20"/>
      <w:szCs w:val="20"/>
      <w:lang w:val="sl-SI"/>
    </w:rPr>
  </w:style>
  <w:style w:type="paragraph" w:customStyle="1" w:styleId="paragraph">
    <w:name w:val="paragraph"/>
    <w:basedOn w:val="Normal"/>
    <w:rsid w:val="000A12F1"/>
    <w:pPr>
      <w:suppressAutoHyphens w:val="0"/>
      <w:spacing w:before="100" w:beforeAutospacing="1" w:after="100" w:afterAutospacing="1" w:line="240" w:lineRule="auto"/>
    </w:pPr>
    <w:rPr>
      <w:rFonts w:ascii="Times New Roman" w:eastAsia="Times New Roman" w:hAnsi="Times New Roman" w:cs="Times New Roman"/>
      <w:sz w:val="24"/>
      <w:szCs w:val="24"/>
      <w:lang w:val="en-SI" w:eastAsia="en-SI"/>
    </w:rPr>
  </w:style>
  <w:style w:type="character" w:customStyle="1" w:styleId="normaltextrun">
    <w:name w:val="normaltextrun"/>
    <w:basedOn w:val="DefaultParagraphFont"/>
    <w:rsid w:val="000A12F1"/>
  </w:style>
  <w:style w:type="character" w:customStyle="1" w:styleId="eop">
    <w:name w:val="eop"/>
    <w:basedOn w:val="DefaultParagraphFont"/>
    <w:rsid w:val="000A1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658314">
      <w:bodyDiv w:val="1"/>
      <w:marLeft w:val="0"/>
      <w:marRight w:val="0"/>
      <w:marTop w:val="0"/>
      <w:marBottom w:val="0"/>
      <w:divBdr>
        <w:top w:val="none" w:sz="0" w:space="0" w:color="auto"/>
        <w:left w:val="none" w:sz="0" w:space="0" w:color="auto"/>
        <w:bottom w:val="none" w:sz="0" w:space="0" w:color="auto"/>
        <w:right w:val="none" w:sz="0" w:space="0" w:color="auto"/>
      </w:divBdr>
      <w:divsChild>
        <w:div w:id="625812304">
          <w:marLeft w:val="0"/>
          <w:marRight w:val="0"/>
          <w:marTop w:val="0"/>
          <w:marBottom w:val="0"/>
          <w:divBdr>
            <w:top w:val="none" w:sz="0" w:space="0" w:color="auto"/>
            <w:left w:val="none" w:sz="0" w:space="0" w:color="auto"/>
            <w:bottom w:val="none" w:sz="0" w:space="0" w:color="auto"/>
            <w:right w:val="none" w:sz="0" w:space="0" w:color="auto"/>
          </w:divBdr>
          <w:divsChild>
            <w:div w:id="21393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c6cd38-953d-409e-8266-a7703513a0a4">
      <Terms xmlns="http://schemas.microsoft.com/office/infopath/2007/PartnerControls"/>
    </lcf76f155ced4ddcb4097134ff3c332f>
    <TaxCatchAll xmlns="64638040-35f6-4905-b21f-4e31af5e1fb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53AE254540994BBD772E5BCBE11F29" ma:contentTypeVersion="16" ma:contentTypeDescription="Create a new document." ma:contentTypeScope="" ma:versionID="58a263968b9ca37d8089a3ca07ca6318">
  <xsd:schema xmlns:xsd="http://www.w3.org/2001/XMLSchema" xmlns:xs="http://www.w3.org/2001/XMLSchema" xmlns:p="http://schemas.microsoft.com/office/2006/metadata/properties" xmlns:ns2="a4c6cd38-953d-409e-8266-a7703513a0a4" xmlns:ns3="64638040-35f6-4905-b21f-4e31af5e1fb5" targetNamespace="http://schemas.microsoft.com/office/2006/metadata/properties" ma:root="true" ma:fieldsID="a37afebadca8495c5ee378659e892582" ns2:_="" ns3:_="">
    <xsd:import namespace="a4c6cd38-953d-409e-8266-a7703513a0a4"/>
    <xsd:import namespace="64638040-35f6-4905-b21f-4e31af5e1f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6cd38-953d-409e-8266-a7703513a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638040-35f6-4905-b21f-4e31af5e1fb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9fe0ab-7455-49a3-8a52-afdbc7bbb110}" ma:internalName="TaxCatchAll" ma:showField="CatchAllData" ma:web="64638040-35f6-4905-b21f-4e31af5e1f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846D3-A379-4D30-B61B-4E3905E1DBD8}">
  <ds:schemaRefs>
    <ds:schemaRef ds:uri="http://schemas.microsoft.com/office/2006/metadata/properties"/>
    <ds:schemaRef ds:uri="http://schemas.microsoft.com/office/infopath/2007/PartnerControls"/>
    <ds:schemaRef ds:uri="a4c6cd38-953d-409e-8266-a7703513a0a4"/>
    <ds:schemaRef ds:uri="64638040-35f6-4905-b21f-4e31af5e1fb5"/>
  </ds:schemaRefs>
</ds:datastoreItem>
</file>

<file path=customXml/itemProps2.xml><?xml version="1.0" encoding="utf-8"?>
<ds:datastoreItem xmlns:ds="http://schemas.openxmlformats.org/officeDocument/2006/customXml" ds:itemID="{74662DF9-E3AF-400F-ADEE-17520E0ED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6cd38-953d-409e-8266-a7703513a0a4"/>
    <ds:schemaRef ds:uri="64638040-35f6-4905-b21f-4e31af5e1f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9760C8-C8FE-4239-BBC2-3DAB0102960D}">
  <ds:schemaRefs>
    <ds:schemaRef ds:uri="http://schemas.microsoft.com/sharepoint/v3/contenttype/forms"/>
  </ds:schemaRefs>
</ds:datastoreItem>
</file>

<file path=customXml/itemProps4.xml><?xml version="1.0" encoding="utf-8"?>
<ds:datastoreItem xmlns:ds="http://schemas.openxmlformats.org/officeDocument/2006/customXml" ds:itemID="{1621A0AB-BCBF-4497-9C8E-F4BD0FB8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Polona Škraba Stanič</cp:lastModifiedBy>
  <cp:revision>7</cp:revision>
  <dcterms:created xsi:type="dcterms:W3CDTF">2025-03-24T07:58:00Z</dcterms:created>
  <dcterms:modified xsi:type="dcterms:W3CDTF">2025-04-18T07:31:00Z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0x0101003F53AE254540994BBD772E5BCBE11F29</vt:lpwstr>
  </property>
  <property fmtid="{D5CDD505-2E9C-101B-9397-08002B2CF9AE}" pid="9" name="MSIP_Label_6bd9ddd1-4d20-43f6-abfa-fc3c07406f94_Enabled">
    <vt:lpwstr>true</vt:lpwstr>
  </property>
  <property fmtid="{D5CDD505-2E9C-101B-9397-08002B2CF9AE}" pid="10" name="MSIP_Label_6bd9ddd1-4d20-43f6-abfa-fc3c07406f94_SetDate">
    <vt:lpwstr>2024-05-13T10:20:08Z</vt:lpwstr>
  </property>
  <property fmtid="{D5CDD505-2E9C-101B-9397-08002B2CF9AE}" pid="11" name="MSIP_Label_6bd9ddd1-4d20-43f6-abfa-fc3c07406f94_Method">
    <vt:lpwstr>Standard</vt:lpwstr>
  </property>
  <property fmtid="{D5CDD505-2E9C-101B-9397-08002B2CF9AE}" pid="12" name="MSIP_Label_6bd9ddd1-4d20-43f6-abfa-fc3c07406f94_Name">
    <vt:lpwstr>Commission Use</vt:lpwstr>
  </property>
  <property fmtid="{D5CDD505-2E9C-101B-9397-08002B2CF9AE}" pid="13" name="MSIP_Label_6bd9ddd1-4d20-43f6-abfa-fc3c07406f94_SiteId">
    <vt:lpwstr>b24c8b06-522c-46fe-9080-70926f8dddb1</vt:lpwstr>
  </property>
  <property fmtid="{D5CDD505-2E9C-101B-9397-08002B2CF9AE}" pid="14" name="MSIP_Label_6bd9ddd1-4d20-43f6-abfa-fc3c07406f94_ActionId">
    <vt:lpwstr>4b32a4ab-93d3-4b92-bf21-5b1a350e390a</vt:lpwstr>
  </property>
  <property fmtid="{D5CDD505-2E9C-101B-9397-08002B2CF9AE}" pid="15" name="MSIP_Label_6bd9ddd1-4d20-43f6-abfa-fc3c07406f94_ContentBits">
    <vt:lpwstr>0</vt:lpwstr>
  </property>
  <property fmtid="{D5CDD505-2E9C-101B-9397-08002B2CF9AE}" pid="16" name="MediaServiceImageTags">
    <vt:lpwstr/>
  </property>
</Properties>
</file>