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9775B" w14:textId="77777777" w:rsidR="00897E66" w:rsidRDefault="00897E66" w:rsidP="00114201">
      <w:pPr>
        <w:widowControl w:val="0"/>
        <w:autoSpaceDE w:val="0"/>
        <w:autoSpaceDN w:val="0"/>
        <w:adjustRightInd w:val="0"/>
        <w:rPr>
          <w:rFonts w:ascii="Avenir Next Regular" w:hAnsi="Avenir Next Regular" w:cs="Arial"/>
          <w:b/>
          <w:color w:val="1A1A1A"/>
          <w:sz w:val="20"/>
          <w:szCs w:val="20"/>
        </w:rPr>
      </w:pPr>
    </w:p>
    <w:p w14:paraId="3104858C" w14:textId="0811C7F0" w:rsidR="00897E66" w:rsidRDefault="00897E66" w:rsidP="00114201">
      <w:pPr>
        <w:widowControl w:val="0"/>
        <w:autoSpaceDE w:val="0"/>
        <w:autoSpaceDN w:val="0"/>
        <w:adjustRightInd w:val="0"/>
        <w:rPr>
          <w:rFonts w:ascii="Avenir Next Regular" w:hAnsi="Avenir Next Regular" w:cs="Arial"/>
          <w:b/>
          <w:color w:val="1A1A1A"/>
          <w:sz w:val="20"/>
          <w:szCs w:val="20"/>
        </w:rPr>
      </w:pPr>
      <w:r>
        <w:rPr>
          <w:rFonts w:ascii="Avenir Next Regular" w:hAnsi="Avenir Next Regular" w:cs="Arial"/>
          <w:b/>
          <w:color w:val="1A1A1A"/>
          <w:sz w:val="20"/>
          <w:szCs w:val="20"/>
        </w:rPr>
        <w:t>Four Offerings</w:t>
      </w:r>
    </w:p>
    <w:p w14:paraId="15841B23" w14:textId="77777777" w:rsidR="00897E66" w:rsidRDefault="00897E66" w:rsidP="00114201">
      <w:pPr>
        <w:widowControl w:val="0"/>
        <w:autoSpaceDE w:val="0"/>
        <w:autoSpaceDN w:val="0"/>
        <w:adjustRightInd w:val="0"/>
        <w:rPr>
          <w:rFonts w:ascii="Avenir Next Regular" w:hAnsi="Avenir Next Regular" w:cs="Arial"/>
          <w:b/>
          <w:color w:val="1A1A1A"/>
          <w:sz w:val="20"/>
          <w:szCs w:val="20"/>
        </w:rPr>
      </w:pPr>
    </w:p>
    <w:p w14:paraId="70F3657E" w14:textId="77777777" w:rsidR="00B12963" w:rsidRDefault="00C7606A" w:rsidP="00114201">
      <w:pPr>
        <w:widowControl w:val="0"/>
        <w:autoSpaceDE w:val="0"/>
        <w:autoSpaceDN w:val="0"/>
        <w:adjustRightInd w:val="0"/>
        <w:rPr>
          <w:rFonts w:ascii="Avenir Next Regular" w:hAnsi="Avenir Next Regular" w:cs="Arial"/>
          <w:b/>
          <w:color w:val="1A1A1A"/>
          <w:sz w:val="20"/>
          <w:szCs w:val="20"/>
        </w:rPr>
      </w:pPr>
      <w:r>
        <w:rPr>
          <w:rFonts w:ascii="Avenir Next Regular" w:hAnsi="Avenir Next Regular" w:cs="Arial"/>
          <w:b/>
          <w:color w:val="1A1A1A"/>
          <w:sz w:val="20"/>
          <w:szCs w:val="20"/>
        </w:rPr>
        <w:t>Trust B</w:t>
      </w:r>
      <w:r w:rsidR="00B12963">
        <w:rPr>
          <w:rFonts w:ascii="Avenir Next Regular" w:hAnsi="Avenir Next Regular" w:cs="Arial"/>
          <w:b/>
          <w:color w:val="1A1A1A"/>
          <w:sz w:val="20"/>
          <w:szCs w:val="20"/>
        </w:rPr>
        <w:t xml:space="preserve">uilding </w:t>
      </w:r>
      <w:r>
        <w:rPr>
          <w:rFonts w:ascii="Avenir Next Regular" w:hAnsi="Avenir Next Regular" w:cs="Arial"/>
          <w:b/>
          <w:color w:val="1A1A1A"/>
          <w:sz w:val="20"/>
          <w:szCs w:val="20"/>
        </w:rPr>
        <w:t>Management Trainings and Team B</w:t>
      </w:r>
      <w:r w:rsidR="00B12963">
        <w:rPr>
          <w:rFonts w:ascii="Avenir Next Regular" w:hAnsi="Avenir Next Regular" w:cs="Arial"/>
          <w:b/>
          <w:color w:val="1A1A1A"/>
          <w:sz w:val="20"/>
          <w:szCs w:val="20"/>
        </w:rPr>
        <w:t>uilding</w:t>
      </w:r>
    </w:p>
    <w:p w14:paraId="448974EE" w14:textId="77777777" w:rsidR="00B12963" w:rsidRDefault="00B12963" w:rsidP="00114201">
      <w:pPr>
        <w:widowControl w:val="0"/>
        <w:autoSpaceDE w:val="0"/>
        <w:autoSpaceDN w:val="0"/>
        <w:adjustRightInd w:val="0"/>
        <w:rPr>
          <w:rFonts w:ascii="Avenir Next Regular" w:hAnsi="Avenir Next Regular" w:cs="Arial"/>
          <w:b/>
          <w:color w:val="1A1A1A"/>
          <w:sz w:val="20"/>
          <w:szCs w:val="20"/>
        </w:rPr>
      </w:pPr>
    </w:p>
    <w:p w14:paraId="6857A680" w14:textId="79D99949" w:rsidR="00963389" w:rsidRDefault="00963389" w:rsidP="00114201">
      <w:pPr>
        <w:widowControl w:val="0"/>
        <w:autoSpaceDE w:val="0"/>
        <w:autoSpaceDN w:val="0"/>
        <w:adjustRightInd w:val="0"/>
        <w:rPr>
          <w:rFonts w:ascii="Avenir Next Regular" w:hAnsi="Avenir Next Regular" w:cs="Arial"/>
          <w:b/>
          <w:color w:val="1A1A1A"/>
          <w:sz w:val="20"/>
          <w:szCs w:val="20"/>
        </w:rPr>
      </w:pPr>
      <w:r>
        <w:rPr>
          <w:rFonts w:ascii="Avenir Next Regular" w:hAnsi="Avenir Next Regular" w:cs="Arial"/>
          <w:b/>
          <w:color w:val="1A1A1A"/>
          <w:sz w:val="20"/>
          <w:szCs w:val="20"/>
        </w:rPr>
        <w:t xml:space="preserve">Adaptive </w:t>
      </w:r>
      <w:r w:rsidR="00482134">
        <w:rPr>
          <w:rFonts w:ascii="Avenir Next Regular" w:hAnsi="Avenir Next Regular" w:cs="Arial"/>
          <w:b/>
          <w:color w:val="1A1A1A"/>
          <w:sz w:val="20"/>
          <w:szCs w:val="20"/>
        </w:rPr>
        <w:t>Leadership T</w:t>
      </w:r>
      <w:r>
        <w:rPr>
          <w:rFonts w:ascii="Avenir Next Regular" w:hAnsi="Avenir Next Regular" w:cs="Arial"/>
          <w:b/>
          <w:color w:val="1A1A1A"/>
          <w:sz w:val="20"/>
          <w:szCs w:val="20"/>
        </w:rPr>
        <w:t>raining</w:t>
      </w:r>
      <w:r w:rsidR="000D01E2">
        <w:rPr>
          <w:rFonts w:ascii="Avenir Next Regular" w:hAnsi="Avenir Next Regular" w:cs="Arial"/>
          <w:b/>
          <w:color w:val="1A1A1A"/>
          <w:sz w:val="20"/>
          <w:szCs w:val="20"/>
        </w:rPr>
        <w:t xml:space="preserve"> </w:t>
      </w:r>
      <w:r w:rsidR="00AB7D75">
        <w:rPr>
          <w:rFonts w:ascii="Avenir Next Regular" w:hAnsi="Avenir Next Regular" w:cs="Arial"/>
          <w:b/>
          <w:color w:val="1A1A1A"/>
          <w:sz w:val="20"/>
          <w:szCs w:val="20"/>
        </w:rPr>
        <w:t>--- Marco</w:t>
      </w:r>
    </w:p>
    <w:p w14:paraId="059B66C1" w14:textId="77777777" w:rsidR="00C7606A" w:rsidRDefault="00321DD0" w:rsidP="00114201">
      <w:pPr>
        <w:widowControl w:val="0"/>
        <w:autoSpaceDE w:val="0"/>
        <w:autoSpaceDN w:val="0"/>
        <w:adjustRightInd w:val="0"/>
        <w:rPr>
          <w:rFonts w:ascii="Avenir Next Regular" w:hAnsi="Avenir Next Regular" w:cs="Arial"/>
          <w:b/>
          <w:color w:val="1A1A1A"/>
          <w:sz w:val="20"/>
          <w:szCs w:val="20"/>
        </w:rPr>
      </w:pPr>
      <w:r>
        <w:rPr>
          <w:rFonts w:ascii="Avenir Next Regular" w:hAnsi="Avenir Next Regular" w:cs="Arial"/>
          <w:b/>
          <w:color w:val="1A1A1A"/>
          <w:sz w:val="20"/>
          <w:szCs w:val="20"/>
        </w:rPr>
        <w:t>The most important l</w:t>
      </w:r>
      <w:r w:rsidR="00C7606A">
        <w:rPr>
          <w:rFonts w:ascii="Avenir Next Regular" w:hAnsi="Avenir Next Regular" w:cs="Arial"/>
          <w:b/>
          <w:color w:val="1A1A1A"/>
          <w:sz w:val="20"/>
          <w:szCs w:val="20"/>
        </w:rPr>
        <w:t xml:space="preserve">eadership commodity in any organization </w:t>
      </w:r>
      <w:r>
        <w:rPr>
          <w:rFonts w:ascii="Avenir Next Regular" w:hAnsi="Avenir Next Regular" w:cs="Arial"/>
          <w:b/>
          <w:color w:val="1A1A1A"/>
          <w:sz w:val="20"/>
          <w:szCs w:val="20"/>
        </w:rPr>
        <w:t xml:space="preserve">is trust. </w:t>
      </w:r>
    </w:p>
    <w:p w14:paraId="35C19CF5" w14:textId="77777777" w:rsidR="00321DD0" w:rsidRDefault="000D01E2" w:rsidP="00114201">
      <w:pPr>
        <w:widowControl w:val="0"/>
        <w:autoSpaceDE w:val="0"/>
        <w:autoSpaceDN w:val="0"/>
        <w:adjustRightInd w:val="0"/>
        <w:rPr>
          <w:rFonts w:ascii="Avenir Next Regular" w:hAnsi="Avenir Next Regular" w:cs="Arial"/>
          <w:b/>
          <w:color w:val="1A1A1A"/>
          <w:sz w:val="20"/>
          <w:szCs w:val="20"/>
        </w:rPr>
      </w:pPr>
      <w:r>
        <w:rPr>
          <w:rFonts w:ascii="Avenir Next Regular" w:hAnsi="Avenir Next Regular" w:cs="Arial"/>
          <w:b/>
          <w:color w:val="1A1A1A"/>
          <w:sz w:val="20"/>
          <w:szCs w:val="20"/>
        </w:rPr>
        <w:t xml:space="preserve">It </w:t>
      </w:r>
      <w:r w:rsidR="00321DD0">
        <w:rPr>
          <w:rFonts w:ascii="Avenir Next Regular" w:hAnsi="Avenir Next Regular" w:cs="Arial"/>
          <w:b/>
          <w:color w:val="1A1A1A"/>
          <w:sz w:val="20"/>
          <w:szCs w:val="20"/>
        </w:rPr>
        <w:t>take</w:t>
      </w:r>
      <w:r>
        <w:rPr>
          <w:rFonts w:ascii="Avenir Next Regular" w:hAnsi="Avenir Next Regular" w:cs="Arial"/>
          <w:b/>
          <w:color w:val="1A1A1A"/>
          <w:sz w:val="20"/>
          <w:szCs w:val="20"/>
        </w:rPr>
        <w:t>s years to build and a moment</w:t>
      </w:r>
      <w:r w:rsidR="00321DD0">
        <w:rPr>
          <w:rFonts w:ascii="Avenir Next Regular" w:hAnsi="Avenir Next Regular" w:cs="Arial"/>
          <w:b/>
          <w:color w:val="1A1A1A"/>
          <w:sz w:val="20"/>
          <w:szCs w:val="20"/>
        </w:rPr>
        <w:t xml:space="preserve"> to break. </w:t>
      </w:r>
    </w:p>
    <w:p w14:paraId="5FAF283C" w14:textId="77777777" w:rsidR="000D01E2" w:rsidRDefault="00963389" w:rsidP="00482134">
      <w:r>
        <w:t>We are expert</w:t>
      </w:r>
      <w:r w:rsidR="00321DD0">
        <w:t>s</w:t>
      </w:r>
      <w:r>
        <w:t xml:space="preserve"> at rapidly establishing trust</w:t>
      </w:r>
      <w:r w:rsidR="00321DD0">
        <w:t xml:space="preserve"> with our clients</w:t>
      </w:r>
      <w:r w:rsidR="00482134">
        <w:t xml:space="preserve"> and helping them establish trust with their peers.</w:t>
      </w:r>
      <w:r>
        <w:t xml:space="preserve"> </w:t>
      </w:r>
      <w:r w:rsidR="000D01E2">
        <w:t xml:space="preserve">Our trainings, </w:t>
      </w:r>
      <w:r>
        <w:t xml:space="preserve">designed </w:t>
      </w:r>
      <w:r w:rsidR="000D01E2">
        <w:t>using the latest findings in neuro</w:t>
      </w:r>
      <w:r w:rsidR="00C7606A">
        <w:t>science</w:t>
      </w:r>
      <w:r w:rsidR="000D01E2">
        <w:t>, are 90 minutes, short enough</w:t>
      </w:r>
      <w:r w:rsidR="00C7606A">
        <w:t xml:space="preserve"> </w:t>
      </w:r>
      <w:r>
        <w:t xml:space="preserve">to </w:t>
      </w:r>
      <w:r w:rsidR="000D01E2">
        <w:t xml:space="preserve">be digestible for your staff and </w:t>
      </w:r>
      <w:r>
        <w:t xml:space="preserve">integrate </w:t>
      </w:r>
      <w:r w:rsidR="00C7606A">
        <w:t>into their</w:t>
      </w:r>
      <w:r w:rsidR="000D01E2">
        <w:t xml:space="preserve"> workday and</w:t>
      </w:r>
      <w:r>
        <w:t xml:space="preserve"> be immediately applicable to </w:t>
      </w:r>
      <w:r w:rsidR="00482134">
        <w:t xml:space="preserve">their </w:t>
      </w:r>
      <w:r>
        <w:t xml:space="preserve">daily job. </w:t>
      </w:r>
    </w:p>
    <w:p w14:paraId="5DA77FB4" w14:textId="77777777" w:rsidR="000D01E2" w:rsidRDefault="000D01E2" w:rsidP="00482134"/>
    <w:p w14:paraId="7DDB0A88" w14:textId="77777777" w:rsidR="00963389" w:rsidRDefault="000D01E2" w:rsidP="00482134">
      <w:r>
        <w:t xml:space="preserve">Our process is simple, </w:t>
      </w:r>
      <w:r w:rsidR="00963389">
        <w:t xml:space="preserve">the first </w:t>
      </w:r>
      <w:r>
        <w:t xml:space="preserve">15 minutes we set the frame for the new knowledge. The next 45 </w:t>
      </w:r>
      <w:r w:rsidR="00321DD0">
        <w:t xml:space="preserve">minutes </w:t>
      </w:r>
      <w:r>
        <w:t>we teach</w:t>
      </w:r>
      <w:r w:rsidR="00963389">
        <w:t xml:space="preserve"> one </w:t>
      </w:r>
      <w:r>
        <w:t xml:space="preserve">concrete </w:t>
      </w:r>
      <w:r w:rsidR="00963389">
        <w:t xml:space="preserve">tool and </w:t>
      </w:r>
      <w:r>
        <w:t>practice</w:t>
      </w:r>
      <w:r w:rsidR="00482134">
        <w:t xml:space="preserve"> </w:t>
      </w:r>
      <w:r w:rsidR="00963389">
        <w:t>usin</w:t>
      </w:r>
      <w:r w:rsidR="0091524D">
        <w:t>g that tool</w:t>
      </w:r>
      <w:r>
        <w:t xml:space="preserve"> to make the knowledge immediately impactful</w:t>
      </w:r>
      <w:r w:rsidR="0091524D">
        <w:t>. T</w:t>
      </w:r>
      <w:r w:rsidR="00321DD0">
        <w:t>he final 30 mi</w:t>
      </w:r>
      <w:r w:rsidR="00963389">
        <w:t xml:space="preserve">nutes </w:t>
      </w:r>
      <w:r>
        <w:t>is devoted to the group identifying</w:t>
      </w:r>
      <w:r w:rsidR="00963389">
        <w:t xml:space="preserve"> the challenges inherent in their system </w:t>
      </w:r>
      <w:r w:rsidR="00321DD0">
        <w:t xml:space="preserve">and </w:t>
      </w:r>
      <w:r>
        <w:t xml:space="preserve">using the tool to </w:t>
      </w:r>
      <w:r w:rsidR="0091524D">
        <w:t xml:space="preserve">collaboratively </w:t>
      </w:r>
      <w:r>
        <w:t>design</w:t>
      </w:r>
      <w:r w:rsidR="00321DD0">
        <w:t xml:space="preserve"> solutions to preempt them.</w:t>
      </w:r>
    </w:p>
    <w:p w14:paraId="5730040F" w14:textId="77777777" w:rsidR="000D01E2" w:rsidRDefault="000D01E2" w:rsidP="00482134"/>
    <w:p w14:paraId="681888A4" w14:textId="77777777" w:rsidR="000D01E2" w:rsidRDefault="000D01E2" w:rsidP="00482134"/>
    <w:p w14:paraId="103EE993" w14:textId="59ABFC7F" w:rsidR="00C47FC1" w:rsidRDefault="00C47FC1" w:rsidP="000D01E2">
      <w:pPr>
        <w:widowControl w:val="0"/>
        <w:autoSpaceDE w:val="0"/>
        <w:autoSpaceDN w:val="0"/>
        <w:adjustRightInd w:val="0"/>
        <w:rPr>
          <w:rFonts w:ascii="Helvetica" w:hAnsi="Helvetica" w:cs="Helvetica"/>
          <w:b/>
        </w:rPr>
      </w:pPr>
      <w:r>
        <w:rPr>
          <w:rFonts w:ascii="Helvetica" w:hAnsi="Helvetica" w:cs="Helvetica"/>
          <w:b/>
        </w:rPr>
        <w:t>Coaching</w:t>
      </w:r>
    </w:p>
    <w:p w14:paraId="589378C1" w14:textId="77777777" w:rsidR="00B354F9" w:rsidRPr="00B354F9" w:rsidRDefault="00C47FC1" w:rsidP="00B354F9">
      <w:pPr>
        <w:widowControl w:val="0"/>
        <w:autoSpaceDE w:val="0"/>
        <w:autoSpaceDN w:val="0"/>
        <w:adjustRightInd w:val="0"/>
        <w:rPr>
          <w:rFonts w:ascii="Helvetica" w:hAnsi="Helvetica" w:cs="Helvetica"/>
          <w:b/>
        </w:rPr>
      </w:pPr>
      <w:r>
        <w:rPr>
          <w:rFonts w:ascii="Helvetica" w:hAnsi="Helvetica" w:cs="Helvetica"/>
          <w:b/>
        </w:rPr>
        <w:t xml:space="preserve">When you coach a leader you are </w:t>
      </w:r>
      <w:r w:rsidR="00B354F9">
        <w:rPr>
          <w:rFonts w:ascii="Helvetica" w:hAnsi="Helvetica" w:cs="Helvetica"/>
          <w:b/>
        </w:rPr>
        <w:t>by extension coaching their team,</w:t>
      </w:r>
    </w:p>
    <w:p w14:paraId="2C8C617A" w14:textId="77777777" w:rsidR="000D01E2" w:rsidRDefault="00B354F9" w:rsidP="000D01E2">
      <w:r>
        <w:rPr>
          <w:rFonts w:ascii="Helvetica" w:hAnsi="Helvetica" w:cs="Helvetica"/>
        </w:rPr>
        <w:t>So, w</w:t>
      </w:r>
      <w:r w:rsidR="000D01E2">
        <w:rPr>
          <w:rFonts w:ascii="Helvetica" w:hAnsi="Helvetica" w:cs="Helvetica"/>
        </w:rPr>
        <w:t>e have found in-the-moment data collection on leader/team dynamics to be an incomparably rich foundation for effective coaching of leaders and their teams. With this high-impact approach, we observe leaders and their teams interacting in their regularly scheduled weekly business meetings,</w:t>
      </w:r>
      <w:r w:rsidR="00F85076">
        <w:rPr>
          <w:rFonts w:ascii="Helvetica" w:hAnsi="Helvetica" w:cs="Helvetica"/>
        </w:rPr>
        <w:t xml:space="preserve"> we give real-time feedback to the team and follow-up with</w:t>
      </w:r>
      <w:r w:rsidR="000D01E2">
        <w:rPr>
          <w:rFonts w:ascii="Helvetica" w:hAnsi="Helvetica" w:cs="Helvetica"/>
        </w:rPr>
        <w:t xml:space="preserve"> 1:1 </w:t>
      </w:r>
      <w:r w:rsidR="00F85076">
        <w:rPr>
          <w:rFonts w:ascii="Helvetica" w:hAnsi="Helvetica" w:cs="Helvetica"/>
        </w:rPr>
        <w:t xml:space="preserve">developmental </w:t>
      </w:r>
      <w:r w:rsidR="000D01E2">
        <w:rPr>
          <w:rFonts w:ascii="Helvetica" w:hAnsi="Helvetica" w:cs="Helvetica"/>
        </w:rPr>
        <w:t>coaching sessi</w:t>
      </w:r>
      <w:r w:rsidR="00F85076">
        <w:rPr>
          <w:rFonts w:ascii="Helvetica" w:hAnsi="Helvetica" w:cs="Helvetica"/>
        </w:rPr>
        <w:t>ons with the leader. Through a 3 to 12</w:t>
      </w:r>
      <w:r w:rsidR="000D01E2">
        <w:rPr>
          <w:rFonts w:ascii="Helvetica" w:hAnsi="Helvetica" w:cs="Helvetica"/>
        </w:rPr>
        <w:t xml:space="preserve"> month engagement that includes </w:t>
      </w:r>
      <w:r w:rsidR="00F85076">
        <w:rPr>
          <w:rFonts w:ascii="Helvetica" w:hAnsi="Helvetica" w:cs="Helvetica"/>
        </w:rPr>
        <w:t xml:space="preserve">targeted leader coaching, </w:t>
      </w:r>
      <w:r w:rsidR="000D01E2">
        <w:rPr>
          <w:rFonts w:ascii="Helvetica" w:hAnsi="Helvetica" w:cs="Helvetica"/>
        </w:rPr>
        <w:t>as well as spot coaching for team members</w:t>
      </w:r>
      <w:r w:rsidR="00F85076">
        <w:rPr>
          <w:rFonts w:ascii="Helvetica" w:hAnsi="Helvetica" w:cs="Helvetica"/>
        </w:rPr>
        <w:t>,</w:t>
      </w:r>
      <w:r w:rsidR="000D01E2">
        <w:rPr>
          <w:rFonts w:ascii="Helvetica" w:hAnsi="Helvetica" w:cs="Helvetica"/>
        </w:rPr>
        <w:t xml:space="preserve"> </w:t>
      </w:r>
      <w:r w:rsidR="00F85076">
        <w:rPr>
          <w:rFonts w:ascii="Helvetica" w:hAnsi="Helvetica" w:cs="Helvetica"/>
        </w:rPr>
        <w:t xml:space="preserve">plus the </w:t>
      </w:r>
      <w:r w:rsidR="000D01E2">
        <w:rPr>
          <w:rFonts w:ascii="Helvetica" w:hAnsi="Helvetica" w:cs="Helvetica"/>
        </w:rPr>
        <w:t xml:space="preserve">design and facilitation of quarterly off-sites, expect dramatic—even exponential—improvement in the effectiveness and </w:t>
      </w:r>
      <w:r w:rsidR="00F85076">
        <w:rPr>
          <w:rFonts w:ascii="Helvetica" w:hAnsi="Helvetica" w:cs="Helvetica"/>
        </w:rPr>
        <w:t xml:space="preserve">satisfaction of leaders, their </w:t>
      </w:r>
      <w:r w:rsidR="000D01E2">
        <w:rPr>
          <w:rFonts w:ascii="Helvetica" w:hAnsi="Helvetica" w:cs="Helvetica"/>
        </w:rPr>
        <w:t>team</w:t>
      </w:r>
      <w:r w:rsidR="00F85076">
        <w:rPr>
          <w:rFonts w:ascii="Helvetica" w:hAnsi="Helvetica" w:cs="Helvetica"/>
        </w:rPr>
        <w:t>s</w:t>
      </w:r>
      <w:r w:rsidR="000D01E2">
        <w:rPr>
          <w:rFonts w:ascii="Helvetica" w:hAnsi="Helvetica" w:cs="Helvetica"/>
        </w:rPr>
        <w:t xml:space="preserve">, and the </w:t>
      </w:r>
      <w:r w:rsidR="00F85076">
        <w:rPr>
          <w:rFonts w:ascii="Helvetica" w:hAnsi="Helvetica" w:cs="Helvetica"/>
        </w:rPr>
        <w:t xml:space="preserve">whole </w:t>
      </w:r>
      <w:r w:rsidR="000D01E2">
        <w:rPr>
          <w:rFonts w:ascii="Helvetica" w:hAnsi="Helvetica" w:cs="Helvetica"/>
        </w:rPr>
        <w:t>organization.</w:t>
      </w:r>
    </w:p>
    <w:p w14:paraId="2084453D" w14:textId="77777777" w:rsidR="000D01E2" w:rsidRDefault="000D01E2" w:rsidP="00482134"/>
    <w:p w14:paraId="0D60E651" w14:textId="77777777" w:rsidR="00F85076" w:rsidRDefault="00F85076" w:rsidP="00482134"/>
    <w:p w14:paraId="59706AE5" w14:textId="1683FE85" w:rsidR="00FD6B78" w:rsidRPr="00FD6B78" w:rsidRDefault="00FD6B78" w:rsidP="00482134">
      <w:pPr>
        <w:rPr>
          <w:b/>
        </w:rPr>
      </w:pPr>
      <w:r>
        <w:rPr>
          <w:b/>
        </w:rPr>
        <w:t>Diagnosing Your Organization</w:t>
      </w:r>
      <w:r w:rsidR="00926999">
        <w:rPr>
          <w:b/>
        </w:rPr>
        <w:t xml:space="preserve"> </w:t>
      </w:r>
    </w:p>
    <w:p w14:paraId="48C1B93E" w14:textId="77777777" w:rsidR="00F85076" w:rsidRDefault="00F85076" w:rsidP="00482134">
      <w:pPr>
        <w:rPr>
          <w:b/>
        </w:rPr>
      </w:pPr>
      <w:r>
        <w:rPr>
          <w:b/>
        </w:rPr>
        <w:t xml:space="preserve">If you want to </w:t>
      </w:r>
      <w:r w:rsidR="00170A38">
        <w:rPr>
          <w:b/>
        </w:rPr>
        <w:t>get to where</w:t>
      </w:r>
      <w:r>
        <w:rPr>
          <w:b/>
        </w:rPr>
        <w:t xml:space="preserve"> you’re going</w:t>
      </w:r>
      <w:r w:rsidR="00170A38">
        <w:rPr>
          <w:b/>
        </w:rPr>
        <w:t xml:space="preserve">, you first </w:t>
      </w:r>
      <w:r>
        <w:rPr>
          <w:b/>
        </w:rPr>
        <w:t xml:space="preserve">need to know where you </w:t>
      </w:r>
      <w:r w:rsidR="00170A38">
        <w:rPr>
          <w:b/>
        </w:rPr>
        <w:t xml:space="preserve">really </w:t>
      </w:r>
      <w:r>
        <w:rPr>
          <w:b/>
        </w:rPr>
        <w:t>are.</w:t>
      </w:r>
    </w:p>
    <w:p w14:paraId="4AEC687F" w14:textId="77777777" w:rsidR="000D01E2" w:rsidRDefault="000A153E" w:rsidP="00482134">
      <w:r>
        <w:t xml:space="preserve">We skillfully and productively surface the unspoken conflicts and misalignments in and across teams that are getting in the company’s way. </w:t>
      </w:r>
      <w:r w:rsidR="00170A38">
        <w:t xml:space="preserve">We </w:t>
      </w:r>
      <w:r w:rsidR="00F85076">
        <w:t xml:space="preserve">discover what the concrete, day-to-day blockers are to the organization’s mission and goals. </w:t>
      </w:r>
      <w:r w:rsidR="00170A38">
        <w:t xml:space="preserve">Then we </w:t>
      </w:r>
      <w:r w:rsidR="00F85076">
        <w:t xml:space="preserve">drill down to the underlying patterns to find the essential issues </w:t>
      </w:r>
      <w:r w:rsidR="00170A38">
        <w:t>and present these to the executive team</w:t>
      </w:r>
      <w:r w:rsidR="00F85076">
        <w:t xml:space="preserve">. </w:t>
      </w:r>
      <w:r w:rsidR="008B3ED9">
        <w:t xml:space="preserve">Based upon this information we advise executive teams on </w:t>
      </w:r>
      <w:r>
        <w:t>how to build and maintain the company culture that will best</w:t>
      </w:r>
      <w:r w:rsidR="008B3ED9">
        <w:t xml:space="preserve"> move the organization </w:t>
      </w:r>
      <w:r>
        <w:t>forward.</w:t>
      </w:r>
    </w:p>
    <w:p w14:paraId="6A71BC55" w14:textId="77777777" w:rsidR="000D01E2" w:rsidRDefault="000D01E2" w:rsidP="00482134"/>
    <w:p w14:paraId="2852EDCF" w14:textId="77777777" w:rsidR="00170A38" w:rsidRDefault="00170A38" w:rsidP="00482134"/>
    <w:p w14:paraId="1079EB61" w14:textId="77777777" w:rsidR="00170A38" w:rsidRDefault="00170A38" w:rsidP="00482134"/>
    <w:p w14:paraId="30479F29" w14:textId="77777777" w:rsidR="00170A38" w:rsidRDefault="00170A38" w:rsidP="00482134"/>
    <w:p w14:paraId="46B1C734" w14:textId="77777777" w:rsidR="00170A38" w:rsidRDefault="00170A38" w:rsidP="00482134"/>
    <w:p w14:paraId="2D33F188" w14:textId="2BDA7A7C" w:rsidR="00170A38" w:rsidRDefault="00170A38" w:rsidP="00482134">
      <w:pPr>
        <w:rPr>
          <w:b/>
        </w:rPr>
      </w:pPr>
      <w:r w:rsidRPr="00170A38">
        <w:rPr>
          <w:b/>
        </w:rPr>
        <w:t>Achieving Breakthroughs</w:t>
      </w:r>
      <w:r w:rsidR="00AB7D75">
        <w:rPr>
          <w:b/>
        </w:rPr>
        <w:t xml:space="preserve"> --- </w:t>
      </w:r>
    </w:p>
    <w:p w14:paraId="3CC5A781" w14:textId="77777777" w:rsidR="00170A38" w:rsidRPr="00170A38" w:rsidRDefault="00170A38" w:rsidP="00482134">
      <w:r>
        <w:t xml:space="preserve">Based upon the research in Judah’s book, </w:t>
      </w:r>
      <w:r>
        <w:rPr>
          <w:i/>
        </w:rPr>
        <w:t>The Breakthrough Myth,</w:t>
      </w:r>
      <w:r>
        <w:t xml:space="preserve"> this program brings together the best tools from the biggest innovators to help your leaders and teams have big, game changing breakthroughs. Rather than talk about geniuses and their special processes this program offers specific, concrete tools for individuals and teams to use immediately to increase their chances of breaking through whatever may have been blocking them. By assessing the members of your team we customize the tools to be most effective for your people. </w:t>
      </w:r>
    </w:p>
    <w:p w14:paraId="05B7C314" w14:textId="77777777" w:rsidR="00170A38" w:rsidRDefault="00170A38" w:rsidP="00482134"/>
    <w:p w14:paraId="785ECB7D" w14:textId="67B1772A" w:rsidR="002B6621" w:rsidRPr="00350332" w:rsidRDefault="002B6621" w:rsidP="00482134">
      <w:pPr>
        <w:rPr>
          <w:rFonts w:eastAsia="Times New Roman" w:cs="Times New Roman"/>
          <w:b/>
        </w:rPr>
      </w:pPr>
      <w:r w:rsidRPr="00350332">
        <w:rPr>
          <w:rFonts w:eastAsia="Times New Roman" w:cs="Times New Roman"/>
          <w:b/>
        </w:rPr>
        <w:t>Landing page</w:t>
      </w:r>
    </w:p>
    <w:p w14:paraId="6565763C" w14:textId="0CA873FC" w:rsidR="002B6621" w:rsidRDefault="002B6621" w:rsidP="00482134">
      <w:pPr>
        <w:rPr>
          <w:rFonts w:eastAsia="Times New Roman" w:cs="Times New Roman"/>
        </w:rPr>
      </w:pPr>
      <w:r>
        <w:rPr>
          <w:rFonts w:eastAsia="Times New Roman" w:cs="Times New Roman"/>
        </w:rPr>
        <w:t>Drawing on our knowledge and experience in brain science, complexity, design thinking, and transformational leadership we deliver breakthrough results.</w:t>
      </w:r>
    </w:p>
    <w:p w14:paraId="357646CA" w14:textId="77777777" w:rsidR="002B6621" w:rsidRDefault="002B6621" w:rsidP="00482134">
      <w:pPr>
        <w:rPr>
          <w:rFonts w:eastAsia="Times New Roman" w:cs="Times New Roman"/>
        </w:rPr>
      </w:pPr>
    </w:p>
    <w:p w14:paraId="3D22BAA3" w14:textId="77777777" w:rsidR="002B6621" w:rsidRPr="002B6621" w:rsidRDefault="002B6621" w:rsidP="002B6621">
      <w:pPr>
        <w:rPr>
          <w:b/>
        </w:rPr>
      </w:pPr>
      <w:r>
        <w:rPr>
          <w:b/>
        </w:rPr>
        <w:t>About Us</w:t>
      </w:r>
    </w:p>
    <w:p w14:paraId="60C7FBA5" w14:textId="77777777" w:rsidR="00926999" w:rsidRDefault="00926999" w:rsidP="00482134">
      <w:pPr>
        <w:rPr>
          <w:rFonts w:eastAsia="Times New Roman" w:cs="Times New Roman"/>
        </w:rPr>
      </w:pPr>
    </w:p>
    <w:p w14:paraId="3C9AC6C5" w14:textId="77777777" w:rsidR="00897E66" w:rsidRDefault="00926999" w:rsidP="00897E66">
      <w:pPr>
        <w:rPr>
          <w:rFonts w:ascii="Helvetica" w:hAnsi="Helvetica" w:cs="Helvetica"/>
        </w:rPr>
      </w:pPr>
      <w:r>
        <w:rPr>
          <w:rFonts w:ascii="Helvetica" w:hAnsi="Helvetica" w:cs="Helvetica"/>
        </w:rPr>
        <w:t>Brothers for life and friends for twenty-five years Dov, Judah and Allan have been working so closely together for so long that they finish each others sentences and have come as close to merging their three cognitively diverse brains into one giant repository of knowledge, ideas, and innovations. Working so closely and seamlessly together they model the important values of communicati</w:t>
      </w:r>
      <w:r w:rsidR="00897E66">
        <w:rPr>
          <w:rFonts w:ascii="Helvetica" w:hAnsi="Helvetica" w:cs="Helvetica"/>
        </w:rPr>
        <w:t xml:space="preserve">on and collaboration that they </w:t>
      </w:r>
      <w:r>
        <w:rPr>
          <w:rFonts w:ascii="Helvetica" w:hAnsi="Helvetica" w:cs="Helvetica"/>
        </w:rPr>
        <w:t>impress upon their clients</w:t>
      </w:r>
      <w:r w:rsidR="00897E66">
        <w:rPr>
          <w:rFonts w:ascii="Helvetica" w:hAnsi="Helvetica" w:cs="Helvetica"/>
        </w:rPr>
        <w:t xml:space="preserve">. </w:t>
      </w:r>
    </w:p>
    <w:p w14:paraId="57C9FAE4" w14:textId="77777777" w:rsidR="00897E66" w:rsidRDefault="00897E66" w:rsidP="00897E66">
      <w:pPr>
        <w:rPr>
          <w:rFonts w:ascii="Helvetica" w:hAnsi="Helvetica" w:cs="Helvetica"/>
        </w:rPr>
      </w:pPr>
    </w:p>
    <w:p w14:paraId="730DE625" w14:textId="18C850A1" w:rsidR="00926999" w:rsidRPr="00897E66" w:rsidRDefault="00897E66" w:rsidP="00897E66">
      <w:pPr>
        <w:rPr>
          <w:rFonts w:eastAsia="Times New Roman" w:cs="Times New Roman"/>
        </w:rPr>
      </w:pPr>
      <w:r>
        <w:rPr>
          <w:rFonts w:eastAsia="Times New Roman" w:cs="Times New Roman"/>
        </w:rPr>
        <w:t>We believe that our ability to handle complexity and work together in groups is going to deter</w:t>
      </w:r>
      <w:r>
        <w:rPr>
          <w:rFonts w:eastAsia="Times New Roman" w:cs="Times New Roman"/>
        </w:rPr>
        <w:t xml:space="preserve">mine the future of the planet. </w:t>
      </w:r>
    </w:p>
    <w:p w14:paraId="32B16A32" w14:textId="77777777" w:rsidR="002B6621" w:rsidRDefault="002B6621" w:rsidP="00482134">
      <w:pPr>
        <w:rPr>
          <w:rFonts w:eastAsia="Times New Roman" w:cs="Times New Roman"/>
        </w:rPr>
      </w:pPr>
    </w:p>
    <w:p w14:paraId="15868EB9" w14:textId="5E1DA78B" w:rsidR="002B6621" w:rsidRDefault="002B6621" w:rsidP="00482134">
      <w:pPr>
        <w:rPr>
          <w:rFonts w:eastAsia="Times New Roman" w:cs="Times New Roman"/>
        </w:rPr>
      </w:pPr>
      <w:r>
        <w:rPr>
          <w:rFonts w:eastAsia="Times New Roman" w:cs="Times New Roman"/>
        </w:rPr>
        <w:t>Riverene Leadership, building the next generation of effective leaders.</w:t>
      </w:r>
    </w:p>
    <w:p w14:paraId="2D2FFAD6" w14:textId="77777777" w:rsidR="00897E66" w:rsidRDefault="00897E66" w:rsidP="00482134">
      <w:pPr>
        <w:rPr>
          <w:rFonts w:eastAsia="Times New Roman" w:cs="Times New Roman"/>
        </w:rPr>
      </w:pPr>
    </w:p>
    <w:p w14:paraId="24B6A382" w14:textId="124743EF" w:rsidR="00897E66" w:rsidRDefault="00897E66" w:rsidP="00482134">
      <w:pPr>
        <w:rPr>
          <w:rFonts w:eastAsia="Times New Roman" w:cs="Times New Roman"/>
        </w:rPr>
      </w:pPr>
      <w:r>
        <w:rPr>
          <w:rFonts w:eastAsia="Times New Roman" w:cs="Times New Roman"/>
        </w:rPr>
        <w:t>QUOTES to come but you can use ones on the old site</w:t>
      </w:r>
    </w:p>
    <w:p w14:paraId="13ED50F3" w14:textId="77777777" w:rsidR="00897E66" w:rsidRDefault="00897E66" w:rsidP="00482134">
      <w:pPr>
        <w:rPr>
          <w:rFonts w:eastAsia="Times New Roman" w:cs="Times New Roman"/>
        </w:rPr>
      </w:pPr>
    </w:p>
    <w:p w14:paraId="5305F081" w14:textId="6DEC16F5" w:rsidR="00897E66" w:rsidRDefault="00897E66" w:rsidP="00482134">
      <w:r>
        <w:rPr>
          <w:rFonts w:eastAsia="Times New Roman" w:cs="Times New Roman"/>
        </w:rPr>
        <w:t>BIO’s – use ones from old site</w:t>
      </w:r>
      <w:bookmarkStart w:id="0" w:name="_GoBack"/>
      <w:bookmarkEnd w:id="0"/>
    </w:p>
    <w:p w14:paraId="75C3871E" w14:textId="77777777" w:rsidR="00170A38" w:rsidRDefault="00170A38" w:rsidP="00482134"/>
    <w:p w14:paraId="7163A7E6" w14:textId="397B9F92" w:rsidR="002B6621" w:rsidRDefault="002B6621" w:rsidP="00482134">
      <w:r>
        <w:t>--</w:t>
      </w:r>
    </w:p>
    <w:p w14:paraId="172D21F0" w14:textId="77777777" w:rsidR="002B6621" w:rsidRDefault="002B6621" w:rsidP="00482134"/>
    <w:p w14:paraId="102E7EF5" w14:textId="77777777" w:rsidR="00482134" w:rsidRDefault="00482134" w:rsidP="00482134"/>
    <w:p w14:paraId="4569C894" w14:textId="7AAAE4D3" w:rsidR="00AD2372" w:rsidRDefault="00AD2372" w:rsidP="00AD2372">
      <w:pPr>
        <w:widowControl w:val="0"/>
        <w:autoSpaceDE w:val="0"/>
        <w:autoSpaceDN w:val="0"/>
        <w:adjustRightInd w:val="0"/>
      </w:pPr>
    </w:p>
    <w:sectPr w:rsidR="00AD2372" w:rsidSect="00790D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F558C"/>
    <w:multiLevelType w:val="hybridMultilevel"/>
    <w:tmpl w:val="BD2E3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01"/>
    <w:rsid w:val="000A153E"/>
    <w:rsid w:val="000D01E2"/>
    <w:rsid w:val="00114201"/>
    <w:rsid w:val="00170A38"/>
    <w:rsid w:val="002B6621"/>
    <w:rsid w:val="00321DD0"/>
    <w:rsid w:val="00350332"/>
    <w:rsid w:val="00482134"/>
    <w:rsid w:val="00790D9D"/>
    <w:rsid w:val="00790FD7"/>
    <w:rsid w:val="00897E66"/>
    <w:rsid w:val="008B3ED9"/>
    <w:rsid w:val="0091524D"/>
    <w:rsid w:val="00926999"/>
    <w:rsid w:val="00963389"/>
    <w:rsid w:val="00AB7D75"/>
    <w:rsid w:val="00AD2372"/>
    <w:rsid w:val="00B12963"/>
    <w:rsid w:val="00B354F9"/>
    <w:rsid w:val="00C47FC1"/>
    <w:rsid w:val="00C7606A"/>
    <w:rsid w:val="00E60C06"/>
    <w:rsid w:val="00F85076"/>
    <w:rsid w:val="00FD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0DB9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2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572</Words>
  <Characters>3262</Characters>
  <Application>Microsoft Macintosh Word</Application>
  <DocSecurity>0</DocSecurity>
  <Lines>27</Lines>
  <Paragraphs>7</Paragraphs>
  <ScaleCrop>false</ScaleCrop>
  <Company>Future State</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 pollack</dc:creator>
  <cp:keywords/>
  <dc:description/>
  <cp:lastModifiedBy>dov pollack</cp:lastModifiedBy>
  <cp:revision>6</cp:revision>
  <dcterms:created xsi:type="dcterms:W3CDTF">2015-12-05T06:08:00Z</dcterms:created>
  <dcterms:modified xsi:type="dcterms:W3CDTF">2016-01-12T19:12:00Z</dcterms:modified>
</cp:coreProperties>
</file>