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32A4C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General themes: </w:t>
      </w:r>
    </w:p>
    <w:p w14:paraId="3DAA921B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-Long period all parties apart from in Sweden, disengaged with Far Right </w:t>
      </w:r>
    </w:p>
    <w:p w14:paraId="53B3F03F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Tried to delegitimise Far Right parties </w:t>
      </w:r>
    </w:p>
    <w:p w14:paraId="391483F1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So then tried to adopt their policies </w:t>
      </w:r>
    </w:p>
    <w:p w14:paraId="63169355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Sweden enacted cordon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santiare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until 2022 – paper written in 2020</w:t>
      </w:r>
    </w:p>
    <w:p w14:paraId="741F1B76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Immigration is a uniting trend through the region </w:t>
      </w:r>
    </w:p>
    <w:p w14:paraId="686D7A2C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4AF4D103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Voter demographics: </w:t>
      </w:r>
    </w:p>
    <w:p w14:paraId="2D03309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Male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votor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base </w:t>
      </w:r>
    </w:p>
    <w:p w14:paraId="6E6AE14C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Tend to be older 55+ or 70+</w:t>
      </w:r>
    </w:p>
    <w:p w14:paraId="15520A69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some support with younger voters in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demnark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(limited)</w:t>
      </w:r>
    </w:p>
    <w:p w14:paraId="076623E8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Trends towards rural voters </w:t>
      </w:r>
    </w:p>
    <w:p w14:paraId="747C32E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Low-mid educational attainment </w:t>
      </w:r>
    </w:p>
    <w:p w14:paraId="5BB8B309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57B93D41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Even in a region with relatively low inequality, the far right is able to gain traction</w:t>
      </w:r>
    </w:p>
    <w:p w14:paraId="786FD069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749B3843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Finns party </w:t>
      </w:r>
    </w:p>
    <w:p w14:paraId="01CA66BE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Ideology: </w:t>
      </w:r>
    </w:p>
    <w:p w14:paraId="4CD4390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Symbolic threat of Christian egalitarian, western values </w:t>
      </w:r>
    </w:p>
    <w:p w14:paraId="049B94C4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Criminality and terrorist threat – securitisation </w:t>
      </w:r>
    </w:p>
    <w:p w14:paraId="5FA6CC9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1D029458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0701BA41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Swedish Democrats</w:t>
      </w:r>
    </w:p>
    <w:p w14:paraId="6853119F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Honour killings and threats to culture – threat of Islam </w:t>
      </w:r>
    </w:p>
    <w:p w14:paraId="55D801F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Egalitarian culture also seen as threatened </w:t>
      </w:r>
    </w:p>
    <w:p w14:paraId="5ACF33B8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5A000A63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Denmark </w:t>
      </w:r>
    </w:p>
    <w:p w14:paraId="4E9B4B0F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Soft Eurosceptic</w:t>
      </w:r>
    </w:p>
    <w:p w14:paraId="369B6926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Uniquely old party </w:t>
      </w:r>
    </w:p>
    <w:p w14:paraId="031DA376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Consensus around immigration </w:t>
      </w:r>
    </w:p>
    <w:p w14:paraId="2314926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Strict immigration policies are accepted – high support </w:t>
      </w:r>
    </w:p>
    <w:p w14:paraId="674042AB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The accommodation strategy did pay off </w:t>
      </w:r>
    </w:p>
    <w:p w14:paraId="274A8A24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As the People’s Party moved to the right </w:t>
      </w:r>
    </w:p>
    <w:p w14:paraId="71A24FC2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Egalitarian on the redistribution of welfare </w:t>
      </w:r>
    </w:p>
    <w:p w14:paraId="7ADAA6A8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31386B8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5C80D9B3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Comparison with Western </w:t>
      </w:r>
      <w:proofErr w:type="gram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Europe :</w:t>
      </w:r>
      <w:proofErr w:type="gram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</w:p>
    <w:p w14:paraId="562C9DD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Dutch liberal social values seem to be out of the norm with the Far Right,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smiliarlly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the welfare state seems to be out of the norm</w:t>
      </w:r>
    </w:p>
    <w:p w14:paraId="08AF2316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Egalitarian, liberal values are highlighted in both regions </w:t>
      </w:r>
    </w:p>
    <w:p w14:paraId="41E1B365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immigration remains one of the largest concerns -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specfically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fears of immigration from MENA/fears of Islam, and EU migration </w:t>
      </w:r>
    </w:p>
    <w:p w14:paraId="0AAC1092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Voters also tend to be from lower economic position and educational attainment </w:t>
      </w:r>
    </w:p>
    <w:p w14:paraId="06047394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73D2B3A1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Mainstream response: </w:t>
      </w:r>
    </w:p>
    <w:p w14:paraId="75421089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Denmark - adoption of policies - immigration policies popular</w:t>
      </w:r>
    </w:p>
    <w:p w14:paraId="02814AF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Economic issues pushed more, less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divisve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than immigration policies </w:t>
      </w:r>
    </w:p>
    <w:p w14:paraId="352493B5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accomodation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of policies can lead to </w:t>
      </w:r>
      <w:proofErr w:type="gram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far right</w:t>
      </w:r>
      <w:proofErr w:type="gram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party collapse </w:t>
      </w:r>
    </w:p>
    <w:p w14:paraId="57435B46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4E117913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0F5EB648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3F839C9B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br/>
      </w:r>
    </w:p>
    <w:p w14:paraId="371BC5D8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14:paraId="57A5B5CB" w14:textId="612A00AE" w:rsidR="00FC233D" w:rsidRDefault="00FC233D">
      <w:r>
        <w:br w:type="page"/>
      </w:r>
    </w:p>
    <w:p w14:paraId="052E1312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lastRenderedPageBreak/>
        <w:t>Group 3</w:t>
      </w:r>
    </w:p>
    <w:p w14:paraId="539E4ED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br/>
      </w:r>
    </w:p>
    <w:p w14:paraId="7B426105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There is no single silver bullet as for how to deal with </w:t>
      </w:r>
      <w:proofErr w:type="gramStart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far right</w:t>
      </w:r>
      <w:proofErr w:type="gramEnd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parties effectively. </w:t>
      </w:r>
    </w:p>
    <w:p w14:paraId="3C90E664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- Strategies are constantly changing where parties move from disengaged to engaged, however Sweden sticks to exclusion.</w:t>
      </w:r>
    </w:p>
    <w:p w14:paraId="1DE3619F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The trend is engagement typically begins before major electoral breakthrough. </w:t>
      </w:r>
    </w:p>
    <w:p w14:paraId="3724DBB1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There is </w:t>
      </w:r>
      <w:proofErr w:type="gramStart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a</w:t>
      </w:r>
      <w:proofErr w:type="gramEnd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irreversibility of this... once mainstream parties engage with the Far Right... they rarely go back and maintain policy adoption </w:t>
      </w:r>
    </w:p>
    <w:p w14:paraId="1C0CE15B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br/>
      </w:r>
    </w:p>
    <w:p w14:paraId="352E218C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Welfare Chauvinism is pretty consistent, similar with Southern Europe... financial crash impacts? </w:t>
      </w:r>
    </w:p>
    <w:p w14:paraId="45C9C842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Detoxification... enter through the mainstream... </w:t>
      </w:r>
    </w:p>
    <w:p w14:paraId="691461FE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Imiigration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as a culture threat - reframing from a race issue... "makers" vs "takers" divide </w:t>
      </w:r>
    </w:p>
    <w:p w14:paraId="4E003B31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br/>
      </w:r>
    </w:p>
    <w:p w14:paraId="79EBB28B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reframe the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Scandanavian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commitment to welfare as a tool to increase the PRR in states... framing it as something to protect for the natives against cultural "threats"</w:t>
      </w:r>
    </w:p>
    <w:p w14:paraId="622D8657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br/>
      </w:r>
    </w:p>
    <w:p w14:paraId="07879D96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Patterns/similarities</w:t>
      </w:r>
    </w:p>
    <w:p w14:paraId="78B53F22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reliance on the rural divide for electoral </w:t>
      </w:r>
      <w:proofErr w:type="gramStart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success ,</w:t>
      </w:r>
      <w:proofErr w:type="gramEnd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similar to Belgium </w:t>
      </w:r>
    </w:p>
    <w:p w14:paraId="5C43EBAB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young male vote...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consitent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pattern in the PRR </w:t>
      </w:r>
    </w:p>
    <w:p w14:paraId="34B4E3C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Germany and Sweden both using social media effectively to normalise the PRR </w:t>
      </w:r>
    </w:p>
    <w:p w14:paraId="1A92146B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br/>
      </w:r>
    </w:p>
    <w:p w14:paraId="71261446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Differences </w:t>
      </w:r>
    </w:p>
    <w:p w14:paraId="5CE4C59A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No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consitent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origin pattern, both examples of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neo-nazi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becoming moderate (Sweden) as well as moderate becoming more far right (Norway)</w:t>
      </w:r>
    </w:p>
    <w:p w14:paraId="4F7D8EAB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- Cordon Sanitaire not as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prevelant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in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>Scandanavia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</w:p>
    <w:p w14:paraId="1ED71B47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br/>
      </w:r>
    </w:p>
    <w:p w14:paraId="3D3E2E83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br/>
      </w:r>
    </w:p>
    <w:p w14:paraId="158B2884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br/>
      </w:r>
    </w:p>
    <w:p w14:paraId="169E0A07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br/>
      </w:r>
    </w:p>
    <w:p w14:paraId="47F3594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  <w:br/>
      </w:r>
    </w:p>
    <w:p w14:paraId="5DB3DA9E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2368F06C" w14:textId="7E14E99B" w:rsidR="00FC233D" w:rsidRDefault="00FC233D">
      <w:r>
        <w:br w:type="page"/>
      </w:r>
    </w:p>
    <w:p w14:paraId="600D7A3F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Group 4 </w:t>
      </w:r>
    </w:p>
    <w:p w14:paraId="0017B8C1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u w:val="single"/>
          <w:lang w:eastAsia="en-GB"/>
          <w14:ligatures w14:val="none"/>
        </w:rPr>
        <w:t>Voter population</w:t>
      </w:r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spread/more middle-aged. male-dominated. low-medium levels of education. manual routine workers. </w:t>
      </w:r>
    </w:p>
    <w:p w14:paraId="29176CE0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u w:val="single"/>
          <w:lang w:eastAsia="en-GB"/>
          <w14:ligatures w14:val="none"/>
        </w:rPr>
        <w:t>party</w:t>
      </w:r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welfare chauvinism, emphasis on preserving post-materialist western values in their rhetoric, but traditional views towards gender/LGBT in their manifesto/official party document. restrictive immigration policy. euroscepticism </w:t>
      </w:r>
    </w:p>
    <w:p w14:paraId="02B8A007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u w:val="single"/>
          <w:lang w:eastAsia="en-GB"/>
          <w14:ligatures w14:val="none"/>
        </w:rPr>
        <w:t>mainstream response</w:t>
      </w:r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>denmark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- adoption of far-right ideas by mainstream parties.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>norway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- joined in the coalition, showing an acceptance of the far right. overall selective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>accomodation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and partial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>acccomodation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.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>denmark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have had the most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>accomodative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mainstream parties. </w:t>
      </w:r>
    </w:p>
    <w:p w14:paraId="0352CB96" w14:textId="46F1E7B1" w:rsidR="00FC233D" w:rsidRDefault="00FC233D">
      <w:r>
        <w:br w:type="page"/>
      </w:r>
    </w:p>
    <w:p w14:paraId="65D0EAE2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lastRenderedPageBreak/>
        <w:t xml:space="preserve">- The rural/ urban divide is more important in Scandinavia, but other socioeconomic characteristics of </w:t>
      </w:r>
      <w:proofErr w:type="gram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far right</w:t>
      </w:r>
      <w:proofErr w:type="gram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voters tend to be similar </w:t>
      </w:r>
    </w:p>
    <w:p w14:paraId="1ACFBDB1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- Far right voters in Scandinavia tend to be more middle-aged while they are older in Western Europe (70+)</w:t>
      </w:r>
    </w:p>
    <w:p w14:paraId="2EACDDC2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-Absence of cordon sanitaire in most </w:t>
      </w:r>
      <w:proofErr w:type="spellStart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scandinavian</w:t>
      </w:r>
      <w:proofErr w:type="spellEnd"/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 countries, besides Sweden --&gt; far right parties can be included in governments in Scandinavian countries. </w:t>
      </w:r>
    </w:p>
    <w:p w14:paraId="38C426A1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 xml:space="preserve">-Later breakthroughs, in the 2000s - 2010s. In Western Europe important successes happened in the 1980s-1990s. </w:t>
      </w:r>
    </w:p>
    <w:p w14:paraId="580ACF72" w14:textId="77777777" w:rsidR="00FC233D" w:rsidRPr="00FC233D" w:rsidRDefault="00FC233D" w:rsidP="00FC233D">
      <w:pPr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</w:pPr>
      <w:r w:rsidRPr="00FC233D">
        <w:rPr>
          <w:rFonts w:ascii="Aptos" w:eastAsia="Times New Roman" w:hAnsi="Aptos" w:cs="Times New Roman"/>
          <w:color w:val="000000"/>
          <w:kern w:val="0"/>
          <w:sz w:val="15"/>
          <w:szCs w:val="15"/>
          <w:lang w:eastAsia="en-GB"/>
          <w14:ligatures w14:val="none"/>
        </w:rPr>
        <w:t>- Prominent framing around welfare, as it constitutes an important component of Scandinavian fiscal systems</w:t>
      </w:r>
    </w:p>
    <w:p w14:paraId="495255C8" w14:textId="77777777" w:rsidR="00271822" w:rsidRDefault="00271822"/>
    <w:sectPr w:rsidR="0027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3D"/>
    <w:rsid w:val="00061092"/>
    <w:rsid w:val="001D6670"/>
    <w:rsid w:val="00271822"/>
    <w:rsid w:val="002A10DB"/>
    <w:rsid w:val="00554967"/>
    <w:rsid w:val="00AC70FF"/>
    <w:rsid w:val="00BC4F85"/>
    <w:rsid w:val="00FC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E895C"/>
  <w15:chartTrackingRefBased/>
  <w15:docId w15:val="{5EEE1A53-C1CF-F84A-9D0E-D23F1C2D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Vrakopoulos</dc:creator>
  <cp:keywords/>
  <dc:description/>
  <cp:lastModifiedBy>Christos Vrakopoulos</cp:lastModifiedBy>
  <cp:revision>1</cp:revision>
  <dcterms:created xsi:type="dcterms:W3CDTF">2026-02-11T11:02:00Z</dcterms:created>
  <dcterms:modified xsi:type="dcterms:W3CDTF">2026-02-11T11:03:00Z</dcterms:modified>
</cp:coreProperties>
</file>