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094FA" w14:textId="24503235" w:rsidR="00D964BB" w:rsidRDefault="00E96B09"/>
    <w:p w14:paraId="58DF70C7" w14:textId="77777777" w:rsidR="009B01BE" w:rsidRPr="009B01BE" w:rsidRDefault="009B01BE" w:rsidP="009B01BE">
      <w:pPr>
        <w:shd w:val="clear" w:color="auto" w:fill="F5F5F5"/>
        <w:jc w:val="center"/>
        <w:rPr>
          <w:rFonts w:ascii="Helvetica Neue" w:eastAsia="Times New Roman" w:hAnsi="Helvetica Neue" w:cs="Times New Roman"/>
          <w:color w:val="333333"/>
          <w:sz w:val="36"/>
          <w:szCs w:val="36"/>
        </w:rPr>
      </w:pPr>
      <w:r w:rsidRPr="009B01BE">
        <w:rPr>
          <w:rFonts w:ascii="Helvetica Neue" w:eastAsia="Times New Roman" w:hAnsi="Helvetica Neue" w:cs="Times New Roman"/>
          <w:color w:val="333333"/>
          <w:sz w:val="36"/>
          <w:szCs w:val="36"/>
        </w:rPr>
        <w:t>Consent to participate in non-biomedical research: Your Baby, The Little Language Detective - PRO</w:t>
      </w:r>
    </w:p>
    <w:p w14:paraId="0EF67504" w14:textId="77777777" w:rsidR="009B01BE" w:rsidRPr="009B01BE" w:rsidRDefault="009B01BE" w:rsidP="009B01BE">
      <w:pPr>
        <w:rPr>
          <w:rFonts w:ascii="Times New Roman" w:eastAsia="Times New Roman" w:hAnsi="Times New Roman" w:cs="Times New Roman"/>
        </w:rPr>
      </w:pPr>
    </w:p>
    <w:p w14:paraId="450AC619" w14:textId="495E79BC" w:rsidR="009B01BE" w:rsidRDefault="009B01BE" w:rsidP="009B01BE"/>
    <w:p w14:paraId="3053EB6A" w14:textId="77777777" w:rsidR="009B01BE" w:rsidRPr="00BD5114" w:rsidRDefault="009B01BE" w:rsidP="009B01BE">
      <w:pPr>
        <w:pStyle w:val="CommentText"/>
        <w:rPr>
          <w:color w:val="000000" w:themeColor="text1"/>
        </w:rPr>
      </w:pPr>
      <w:r>
        <w:rPr>
          <w:b/>
        </w:rPr>
        <w:t>Information regarding c</w:t>
      </w:r>
      <w:r w:rsidRPr="00B32571">
        <w:rPr>
          <w:b/>
        </w:rPr>
        <w:t xml:space="preserve">onsent to participate in “Your Baby, The Little Language Detective – PRO </w:t>
      </w:r>
    </w:p>
    <w:p w14:paraId="1E7B1A86" w14:textId="77777777" w:rsidR="009B01BE" w:rsidRPr="00BD5114" w:rsidRDefault="009B01BE" w:rsidP="009B01BE">
      <w:pPr>
        <w:pStyle w:val="ListParagraph"/>
        <w:numPr>
          <w:ilvl w:val="0"/>
          <w:numId w:val="1"/>
        </w:numPr>
        <w:spacing w:after="0" w:line="240" w:lineRule="auto"/>
        <w:ind w:left="0" w:firstLine="0"/>
        <w:rPr>
          <w:rFonts w:cstheme="minorHAnsi"/>
          <w:b/>
        </w:rPr>
      </w:pPr>
      <w:r w:rsidRPr="00BD5114">
        <w:rPr>
          <w:b/>
          <w:bCs/>
          <w:color w:val="000000" w:themeColor="text1"/>
        </w:rPr>
        <w:t>Compensation:</w:t>
      </w:r>
      <w:r w:rsidRPr="00BD5114">
        <w:rPr>
          <w:color w:val="000000" w:themeColor="text1"/>
        </w:rPr>
        <w:t xml:space="preserve"> </w:t>
      </w:r>
      <w:r>
        <w:rPr>
          <w:color w:val="000000" w:themeColor="text1"/>
        </w:rPr>
        <w:t xml:space="preserve">We will email you a $10 </w:t>
      </w:r>
      <w:r>
        <w:rPr>
          <w:rFonts w:eastAsia="Times New Roman" w:cstheme="minorHAnsi"/>
          <w:color w:val="333333"/>
          <w:lang w:eastAsia="en-AU"/>
        </w:rPr>
        <w:t xml:space="preserve">e-gift credit </w:t>
      </w:r>
      <w:r w:rsidRPr="000804AB">
        <w:rPr>
          <w:rFonts w:eastAsia="Times New Roman" w:cstheme="minorHAnsi"/>
          <w:color w:val="333333"/>
          <w:lang w:eastAsia="en-AU"/>
        </w:rPr>
        <w:t>card</w:t>
      </w:r>
      <w:r w:rsidRPr="00BD5114">
        <w:rPr>
          <w:rFonts w:eastAsia="Times New Roman" w:cstheme="minorHAnsi"/>
          <w:color w:val="333333"/>
          <w:lang w:eastAsia="en-AU"/>
        </w:rPr>
        <w:t xml:space="preserve"> after the session, even if your baby does not finish the whole study. There are no other direct benefits to you or your child, but we hope you will both enjoy the experience. </w:t>
      </w:r>
    </w:p>
    <w:p w14:paraId="73B5586C" w14:textId="77777777" w:rsidR="009B01BE" w:rsidRPr="00BD5114" w:rsidRDefault="009B01BE" w:rsidP="009B01BE">
      <w:pPr>
        <w:pStyle w:val="ListParagraph"/>
        <w:numPr>
          <w:ilvl w:val="0"/>
          <w:numId w:val="1"/>
        </w:numPr>
        <w:spacing w:after="0" w:line="240" w:lineRule="auto"/>
        <w:ind w:left="0" w:firstLine="0"/>
        <w:rPr>
          <w:rFonts w:cstheme="minorHAnsi"/>
          <w:b/>
        </w:rPr>
      </w:pPr>
      <w:r w:rsidRPr="00BD5114">
        <w:rPr>
          <w:rFonts w:cstheme="minorHAnsi"/>
          <w:b/>
        </w:rPr>
        <w:t xml:space="preserve">Funding: </w:t>
      </w:r>
      <w:r w:rsidRPr="00BD5114">
        <w:rPr>
          <w:rFonts w:cstheme="minorHAnsi"/>
          <w:w w:val="105"/>
        </w:rPr>
        <w:t xml:space="preserve">The study is supported by the Australian Research Council and Western Sydney University. </w:t>
      </w:r>
    </w:p>
    <w:p w14:paraId="0F0E2DF5" w14:textId="77777777" w:rsidR="009B01BE" w:rsidRPr="00BD5114" w:rsidRDefault="009B01BE" w:rsidP="009B01BE">
      <w:pPr>
        <w:pStyle w:val="ListParagraph"/>
        <w:numPr>
          <w:ilvl w:val="0"/>
          <w:numId w:val="1"/>
        </w:numPr>
        <w:spacing w:after="0" w:line="240" w:lineRule="auto"/>
        <w:ind w:left="0" w:firstLine="0"/>
        <w:rPr>
          <w:rFonts w:cstheme="minorHAnsi"/>
          <w:b/>
        </w:rPr>
      </w:pPr>
      <w:r w:rsidRPr="00BD5114">
        <w:rPr>
          <w:rFonts w:cstheme="minorHAnsi"/>
          <w:b/>
          <w:w w:val="105"/>
        </w:rPr>
        <w:t>Results:</w:t>
      </w:r>
      <w:r w:rsidRPr="00BD5114">
        <w:rPr>
          <w:rFonts w:cstheme="minorHAnsi"/>
          <w:w w:val="105"/>
        </w:rPr>
        <w:t xml:space="preserve"> </w:t>
      </w:r>
      <w:r>
        <w:rPr>
          <w:rFonts w:cstheme="minorHAnsi"/>
          <w:w w:val="105"/>
        </w:rPr>
        <w:t>The outcome of the study study’s outcome</w:t>
      </w:r>
      <w:r w:rsidRPr="00BD5114">
        <w:rPr>
          <w:rFonts w:cstheme="minorHAnsi"/>
          <w:w w:val="105"/>
        </w:rPr>
        <w:t xml:space="preserve">s will be reported at conferences and in academic journals. </w:t>
      </w:r>
      <w:r w:rsidRPr="00BD5114">
        <w:rPr>
          <w:rFonts w:cstheme="minorHAnsi"/>
          <w:spacing w:val="-3"/>
          <w:w w:val="105"/>
        </w:rPr>
        <w:t xml:space="preserve">Short excerpts </w:t>
      </w:r>
      <w:r w:rsidRPr="00BD5114">
        <w:rPr>
          <w:rFonts w:cstheme="minorHAnsi"/>
          <w:w w:val="105"/>
        </w:rPr>
        <w:t xml:space="preserve">from the session </w:t>
      </w:r>
      <w:r w:rsidRPr="00BD5114">
        <w:rPr>
          <w:rFonts w:cstheme="minorHAnsi"/>
          <w:spacing w:val="-3"/>
          <w:w w:val="105"/>
        </w:rPr>
        <w:t xml:space="preserve">recordings </w:t>
      </w:r>
      <w:r w:rsidRPr="00BD5114">
        <w:rPr>
          <w:rFonts w:cstheme="minorHAnsi"/>
          <w:w w:val="105"/>
        </w:rPr>
        <w:t xml:space="preserve">may be used for </w:t>
      </w:r>
      <w:r w:rsidRPr="00BD5114">
        <w:rPr>
          <w:rFonts w:cstheme="minorHAnsi"/>
          <w:spacing w:val="-3"/>
          <w:w w:val="105"/>
        </w:rPr>
        <w:t xml:space="preserve">illustrating the findings </w:t>
      </w:r>
      <w:r w:rsidRPr="00BD5114">
        <w:rPr>
          <w:rFonts w:cstheme="minorHAnsi"/>
          <w:w w:val="105"/>
        </w:rPr>
        <w:t xml:space="preserve">in </w:t>
      </w:r>
      <w:r w:rsidRPr="00BD5114">
        <w:rPr>
          <w:rFonts w:cstheme="minorHAnsi"/>
          <w:spacing w:val="-3"/>
          <w:w w:val="105"/>
        </w:rPr>
        <w:t xml:space="preserve">teaching, conference presentations </w:t>
      </w:r>
      <w:r w:rsidRPr="00BD5114">
        <w:rPr>
          <w:rFonts w:cstheme="minorHAnsi"/>
          <w:w w:val="105"/>
        </w:rPr>
        <w:t xml:space="preserve">or </w:t>
      </w:r>
      <w:r w:rsidRPr="00BD5114">
        <w:rPr>
          <w:rFonts w:cstheme="minorHAnsi"/>
          <w:spacing w:val="-3"/>
          <w:w w:val="105"/>
        </w:rPr>
        <w:t xml:space="preserve">in media reports, </w:t>
      </w:r>
      <w:r w:rsidRPr="00BD5114">
        <w:rPr>
          <w:rFonts w:cstheme="minorHAnsi"/>
          <w:w w:val="105"/>
        </w:rPr>
        <w:t xml:space="preserve">but </w:t>
      </w:r>
      <w:r w:rsidRPr="00BD5114">
        <w:rPr>
          <w:rFonts w:cstheme="minorHAnsi"/>
          <w:spacing w:val="-3"/>
          <w:w w:val="105"/>
        </w:rPr>
        <w:t xml:space="preserve">will not identify any participating children or adults. </w:t>
      </w:r>
    </w:p>
    <w:p w14:paraId="2E05DA42" w14:textId="77777777" w:rsidR="009B01BE" w:rsidRPr="00BD5114" w:rsidRDefault="009B01BE" w:rsidP="009B01BE">
      <w:pPr>
        <w:pStyle w:val="ListParagraph"/>
        <w:numPr>
          <w:ilvl w:val="0"/>
          <w:numId w:val="1"/>
        </w:numPr>
        <w:spacing w:after="0" w:line="240" w:lineRule="auto"/>
        <w:ind w:left="0" w:firstLine="0"/>
        <w:rPr>
          <w:rFonts w:cstheme="minorHAnsi"/>
          <w:b/>
        </w:rPr>
      </w:pPr>
      <w:r w:rsidRPr="00BD5114">
        <w:rPr>
          <w:rFonts w:cstheme="minorHAnsi"/>
          <w:b/>
          <w:w w:val="105"/>
        </w:rPr>
        <w:t>Confidentiality:</w:t>
      </w:r>
      <w:r w:rsidRPr="00BD5114">
        <w:rPr>
          <w:rFonts w:cstheme="minorHAnsi"/>
          <w:w w:val="105"/>
        </w:rPr>
        <w:t xml:space="preserve"> </w:t>
      </w:r>
      <w:r w:rsidRPr="00BD5114">
        <w:rPr>
          <w:rFonts w:cstheme="minorHAnsi"/>
        </w:rPr>
        <w:t>Only the researchers have access to the raw data you provide.</w:t>
      </w:r>
      <w:r w:rsidRPr="00BD5114">
        <w:rPr>
          <w:rFonts w:cstheme="minorHAnsi"/>
          <w:b/>
        </w:rPr>
        <w:t xml:space="preserve"> </w:t>
      </w:r>
      <w:r w:rsidRPr="00BD5114">
        <w:rPr>
          <w:rFonts w:cstheme="minorHAnsi"/>
          <w:w w:val="105"/>
        </w:rPr>
        <w:t xml:space="preserve">Personal information gathered for the study is confidential and will be securely stored. No information will be shared outside of the current study’s research team unless it is made anonymous; </w:t>
      </w:r>
      <w:r w:rsidRPr="00BD5114">
        <w:rPr>
          <w:rFonts w:cstheme="minorHAnsi"/>
        </w:rPr>
        <w:t xml:space="preserve">your de-identified processed data may be used in other similar projects with similar aims, to investigate processes of language development. In any project only group data will be </w:t>
      </w:r>
      <w:proofErr w:type="gramStart"/>
      <w:r w:rsidRPr="00BD5114">
        <w:rPr>
          <w:rFonts w:cstheme="minorHAnsi"/>
        </w:rPr>
        <w:t>reported</w:t>
      </w:r>
      <w:proofErr w:type="gramEnd"/>
      <w:r w:rsidRPr="00BD5114">
        <w:rPr>
          <w:rFonts w:cstheme="minorHAnsi"/>
        </w:rPr>
        <w:t xml:space="preserve"> and no individual participants will be identifiable. </w:t>
      </w:r>
    </w:p>
    <w:p w14:paraId="3192F00B" w14:textId="77777777" w:rsidR="009B01BE" w:rsidRPr="00BD5114" w:rsidRDefault="009B01BE" w:rsidP="009B01BE">
      <w:pPr>
        <w:pStyle w:val="ListParagraph"/>
        <w:numPr>
          <w:ilvl w:val="0"/>
          <w:numId w:val="1"/>
        </w:numPr>
        <w:spacing w:after="0" w:line="240" w:lineRule="auto"/>
        <w:ind w:left="0" w:firstLine="0"/>
        <w:rPr>
          <w:rFonts w:cstheme="minorHAnsi"/>
          <w:b/>
        </w:rPr>
      </w:pPr>
      <w:r w:rsidRPr="00BD5114">
        <w:rPr>
          <w:rFonts w:cstheme="minorHAnsi"/>
          <w:b/>
          <w:w w:val="105"/>
        </w:rPr>
        <w:t>Can I tell other people about the study?</w:t>
      </w:r>
      <w:r w:rsidRPr="00BD5114">
        <w:rPr>
          <w:rFonts w:cstheme="minorHAnsi"/>
          <w:w w:val="105"/>
        </w:rPr>
        <w:t xml:space="preserve"> Yes, we would be happy for you to tell other people about the study. Please tell them to contact the BabyLab on +61 (0) 2 9772 6696 or at https://www.westernsydney.edu.au/babylab to register their interest.</w:t>
      </w:r>
    </w:p>
    <w:p w14:paraId="6D0F9635" w14:textId="77777777" w:rsidR="009B01BE" w:rsidRPr="00BD5114" w:rsidRDefault="009B01BE" w:rsidP="009B01BE">
      <w:pPr>
        <w:pStyle w:val="ListParagraph"/>
        <w:numPr>
          <w:ilvl w:val="0"/>
          <w:numId w:val="1"/>
        </w:numPr>
        <w:spacing w:after="0" w:line="240" w:lineRule="auto"/>
        <w:ind w:left="0" w:firstLine="0"/>
        <w:rPr>
          <w:rStyle w:val="Hyperlink"/>
          <w:rFonts w:cstheme="minorHAnsi"/>
          <w:b/>
        </w:rPr>
      </w:pPr>
      <w:r w:rsidRPr="00BD5114">
        <w:rPr>
          <w:rFonts w:cstheme="minorHAnsi"/>
          <w:b/>
          <w:w w:val="105"/>
        </w:rPr>
        <w:t>Further information:</w:t>
      </w:r>
      <w:r w:rsidRPr="00BD5114">
        <w:rPr>
          <w:rFonts w:cstheme="minorHAnsi"/>
          <w:w w:val="105"/>
        </w:rPr>
        <w:t xml:space="preserve"> If you would like to know more about the study, please contact: </w:t>
      </w:r>
      <w:r w:rsidRPr="00BD5114">
        <w:rPr>
          <w:rFonts w:cstheme="minorHAnsi"/>
          <w:spacing w:val="1"/>
          <w:w w:val="103"/>
        </w:rPr>
        <w:t>P</w:t>
      </w:r>
      <w:r w:rsidRPr="00BD5114">
        <w:rPr>
          <w:rFonts w:cstheme="minorHAnsi"/>
          <w:w w:val="103"/>
        </w:rPr>
        <w:t>r</w:t>
      </w:r>
      <w:r w:rsidRPr="00BD5114">
        <w:rPr>
          <w:rFonts w:cstheme="minorHAnsi"/>
          <w:spacing w:val="1"/>
          <w:w w:val="103"/>
        </w:rPr>
        <w:t>o</w:t>
      </w:r>
      <w:r w:rsidRPr="00BD5114">
        <w:rPr>
          <w:rFonts w:cstheme="minorHAnsi"/>
          <w:w w:val="103"/>
        </w:rPr>
        <w:t>f</w:t>
      </w:r>
      <w:r w:rsidRPr="00BD5114">
        <w:rPr>
          <w:rFonts w:cstheme="minorHAnsi"/>
          <w:spacing w:val="1"/>
          <w:w w:val="103"/>
        </w:rPr>
        <w:t>e</w:t>
      </w:r>
      <w:r w:rsidRPr="00BD5114">
        <w:rPr>
          <w:rFonts w:cstheme="minorHAnsi"/>
          <w:w w:val="103"/>
        </w:rPr>
        <w:t>s</w:t>
      </w:r>
      <w:r w:rsidRPr="00BD5114">
        <w:rPr>
          <w:rFonts w:cstheme="minorHAnsi"/>
          <w:spacing w:val="1"/>
          <w:w w:val="103"/>
        </w:rPr>
        <w:t>so</w:t>
      </w:r>
      <w:r w:rsidRPr="00BD5114">
        <w:rPr>
          <w:rFonts w:cstheme="minorHAnsi"/>
          <w:w w:val="103"/>
        </w:rPr>
        <w:t>r</w:t>
      </w:r>
      <w:r w:rsidRPr="00BD5114">
        <w:rPr>
          <w:rFonts w:cstheme="minorHAnsi"/>
          <w:spacing w:val="2"/>
        </w:rPr>
        <w:t xml:space="preserve"> </w:t>
      </w:r>
      <w:r w:rsidRPr="00BD5114">
        <w:rPr>
          <w:rFonts w:cstheme="minorHAnsi"/>
          <w:spacing w:val="1"/>
          <w:w w:val="103"/>
        </w:rPr>
        <w:t>D</w:t>
      </w:r>
      <w:r w:rsidRPr="00BD5114">
        <w:rPr>
          <w:rFonts w:cstheme="minorHAnsi"/>
          <w:spacing w:val="-1"/>
          <w:w w:val="103"/>
        </w:rPr>
        <w:t>e</w:t>
      </w:r>
      <w:r w:rsidRPr="00BD5114">
        <w:rPr>
          <w:rFonts w:cstheme="minorHAnsi"/>
          <w:spacing w:val="1"/>
          <w:w w:val="103"/>
        </w:rPr>
        <w:t>n</w:t>
      </w:r>
      <w:r w:rsidRPr="00BD5114">
        <w:rPr>
          <w:rFonts w:cstheme="minorHAnsi"/>
          <w:w w:val="103"/>
        </w:rPr>
        <w:t>is</w:t>
      </w:r>
      <w:r w:rsidRPr="00BD5114">
        <w:rPr>
          <w:rFonts w:cstheme="minorHAnsi"/>
          <w:spacing w:val="2"/>
        </w:rPr>
        <w:t xml:space="preserve"> </w:t>
      </w:r>
      <w:r w:rsidRPr="00BD5114">
        <w:rPr>
          <w:rFonts w:cstheme="minorHAnsi"/>
          <w:spacing w:val="1"/>
          <w:w w:val="103"/>
        </w:rPr>
        <w:t>Bu</w:t>
      </w:r>
      <w:r w:rsidRPr="00BD5114">
        <w:rPr>
          <w:rFonts w:cstheme="minorHAnsi"/>
          <w:w w:val="103"/>
        </w:rPr>
        <w:t>r</w:t>
      </w:r>
      <w:r w:rsidRPr="00BD5114">
        <w:rPr>
          <w:rFonts w:cstheme="minorHAnsi"/>
          <w:spacing w:val="1"/>
          <w:w w:val="103"/>
        </w:rPr>
        <w:t>n</w:t>
      </w:r>
      <w:r w:rsidRPr="00BD5114">
        <w:rPr>
          <w:rFonts w:cstheme="minorHAnsi"/>
          <w:spacing w:val="-1"/>
          <w:w w:val="103"/>
        </w:rPr>
        <w:t>h</w:t>
      </w:r>
      <w:r w:rsidRPr="00BD5114">
        <w:rPr>
          <w:rFonts w:cstheme="minorHAnsi"/>
          <w:spacing w:val="1"/>
          <w:w w:val="103"/>
        </w:rPr>
        <w:t>a</w:t>
      </w:r>
      <w:r w:rsidRPr="00BD5114">
        <w:rPr>
          <w:rFonts w:cstheme="minorHAnsi"/>
          <w:spacing w:val="2"/>
          <w:w w:val="103"/>
        </w:rPr>
        <w:t xml:space="preserve">m +61 (0) 2 </w:t>
      </w:r>
      <w:r w:rsidRPr="00BD5114">
        <w:rPr>
          <w:rFonts w:cstheme="minorHAnsi"/>
          <w:w w:val="103"/>
        </w:rPr>
        <w:t>9</w:t>
      </w:r>
      <w:r w:rsidRPr="00BD5114">
        <w:rPr>
          <w:rFonts w:cstheme="minorHAnsi"/>
          <w:spacing w:val="1"/>
          <w:w w:val="103"/>
        </w:rPr>
        <w:t>77</w:t>
      </w:r>
      <w:r w:rsidRPr="00BD5114">
        <w:rPr>
          <w:rFonts w:cstheme="minorHAnsi"/>
          <w:w w:val="103"/>
        </w:rPr>
        <w:t>2</w:t>
      </w:r>
      <w:r w:rsidRPr="00BD5114">
        <w:rPr>
          <w:rFonts w:cstheme="minorHAnsi"/>
          <w:spacing w:val="2"/>
        </w:rPr>
        <w:t xml:space="preserve"> </w:t>
      </w:r>
      <w:r w:rsidRPr="00BD5114">
        <w:rPr>
          <w:rFonts w:cstheme="minorHAnsi"/>
          <w:spacing w:val="1"/>
          <w:w w:val="103"/>
        </w:rPr>
        <w:t>667</w:t>
      </w:r>
      <w:r w:rsidRPr="00BD5114">
        <w:rPr>
          <w:rFonts w:cstheme="minorHAnsi"/>
          <w:spacing w:val="-1"/>
          <w:w w:val="103"/>
        </w:rPr>
        <w:t>7</w:t>
      </w:r>
      <w:r w:rsidRPr="00BD5114">
        <w:rPr>
          <w:rFonts w:cstheme="minorHAnsi"/>
          <w:w w:val="51"/>
        </w:rPr>
        <w:t>;</w:t>
      </w:r>
      <w:r w:rsidRPr="00BD5114">
        <w:rPr>
          <w:rFonts w:cstheme="minorHAnsi"/>
          <w:spacing w:val="15"/>
        </w:rPr>
        <w:t xml:space="preserve"> </w:t>
      </w:r>
      <w:hyperlink r:id="rId6" w:history="1">
        <w:r w:rsidRPr="00BD5114">
          <w:rPr>
            <w:rStyle w:val="Hyperlink"/>
            <w:rFonts w:cstheme="minorHAnsi"/>
            <w:spacing w:val="1"/>
            <w:w w:val="103"/>
            <w:u w:color="0000FF"/>
          </w:rPr>
          <w:t>denis</w:t>
        </w:r>
        <w:r w:rsidRPr="00BD5114">
          <w:rPr>
            <w:rStyle w:val="Hyperlink"/>
            <w:rFonts w:cstheme="minorHAnsi"/>
            <w:w w:val="103"/>
            <w:u w:color="0000FF"/>
          </w:rPr>
          <w:t>.</w:t>
        </w:r>
        <w:r w:rsidRPr="00BD5114">
          <w:rPr>
            <w:rStyle w:val="Hyperlink"/>
            <w:rFonts w:cstheme="minorHAnsi"/>
            <w:spacing w:val="1"/>
            <w:w w:val="103"/>
            <w:u w:color="0000FF"/>
          </w:rPr>
          <w:t>bu</w:t>
        </w:r>
        <w:r w:rsidRPr="00BD5114">
          <w:rPr>
            <w:rStyle w:val="Hyperlink"/>
            <w:rFonts w:cstheme="minorHAnsi"/>
            <w:spacing w:val="-1"/>
            <w:w w:val="103"/>
            <w:u w:color="0000FF"/>
          </w:rPr>
          <w:t>r</w:t>
        </w:r>
        <w:r w:rsidRPr="00BD5114">
          <w:rPr>
            <w:rStyle w:val="Hyperlink"/>
            <w:rFonts w:cstheme="minorHAnsi"/>
            <w:spacing w:val="1"/>
            <w:w w:val="103"/>
            <w:u w:color="0000FF"/>
          </w:rPr>
          <w:t>nh</w:t>
        </w:r>
        <w:r w:rsidRPr="00BD5114">
          <w:rPr>
            <w:rStyle w:val="Hyperlink"/>
            <w:rFonts w:cstheme="minorHAnsi"/>
            <w:spacing w:val="-1"/>
            <w:w w:val="103"/>
            <w:u w:color="0000FF"/>
          </w:rPr>
          <w:t>a</w:t>
        </w:r>
        <w:r w:rsidRPr="00BD5114">
          <w:rPr>
            <w:rStyle w:val="Hyperlink"/>
            <w:rFonts w:cstheme="minorHAnsi"/>
            <w:spacing w:val="2"/>
            <w:w w:val="103"/>
            <w:u w:color="0000FF"/>
          </w:rPr>
          <w:t>m@</w:t>
        </w:r>
        <w:r w:rsidRPr="00BD5114">
          <w:rPr>
            <w:rStyle w:val="Hyperlink"/>
            <w:rFonts w:cstheme="minorHAnsi"/>
            <w:spacing w:val="1"/>
            <w:w w:val="103"/>
            <w:u w:color="0000FF"/>
          </w:rPr>
          <w:t>w</w:t>
        </w:r>
        <w:r w:rsidRPr="00BD5114">
          <w:rPr>
            <w:rStyle w:val="Hyperlink"/>
            <w:rFonts w:cstheme="minorHAnsi"/>
            <w:w w:val="103"/>
            <w:u w:color="0000FF"/>
          </w:rPr>
          <w:t>esternsydney.edu.au</w:t>
        </w:r>
      </w:hyperlink>
    </w:p>
    <w:p w14:paraId="0A0262A6" w14:textId="77777777" w:rsidR="009B01BE" w:rsidRPr="005639BE" w:rsidRDefault="009B01BE" w:rsidP="009B01BE">
      <w:pPr>
        <w:pStyle w:val="CommentText"/>
        <w:numPr>
          <w:ilvl w:val="0"/>
          <w:numId w:val="1"/>
        </w:numPr>
        <w:ind w:left="0" w:firstLine="0"/>
      </w:pPr>
      <w:r w:rsidRPr="00BD5114">
        <w:rPr>
          <w:b/>
          <w:color w:val="000000" w:themeColor="text1"/>
        </w:rPr>
        <w:t>Ethics:</w:t>
      </w:r>
      <w:r w:rsidRPr="00BD5114">
        <w:rPr>
          <w:color w:val="000000" w:themeColor="text1"/>
        </w:rPr>
        <w:t xml:space="preserve"> </w:t>
      </w:r>
      <w:r w:rsidRPr="00BD5114">
        <w:rPr>
          <w:w w:val="105"/>
        </w:rPr>
        <w:t xml:space="preserve">This study has been approved by the University of Western Sydney Human Research Ethics Committee (approval number, H13753). If you have any complaints or reservations about the ethical conduct of this research, you may contact the Ethics Committee through the Research Services office, RDO, on +61 </w:t>
      </w:r>
      <w:r w:rsidRPr="00BD5114">
        <w:t>(0) 2 9678 7300</w:t>
      </w:r>
      <w:r w:rsidRPr="00BD5114">
        <w:rPr>
          <w:w w:val="105"/>
        </w:rPr>
        <w:t xml:space="preserve"> or email </w:t>
      </w:r>
      <w:hyperlink r:id="rId7" w:history="1">
        <w:r w:rsidRPr="00BD5114">
          <w:rPr>
            <w:rStyle w:val="Hyperlink"/>
            <w:w w:val="105"/>
            <w:u w:color="0000FF"/>
          </w:rPr>
          <w:t>humanethics@westernsydney.edu.au</w:t>
        </w:r>
        <w:r w:rsidRPr="00BD5114">
          <w:rPr>
            <w:rStyle w:val="Hyperlink"/>
            <w:w w:val="105"/>
          </w:rPr>
          <w:t>.</w:t>
        </w:r>
      </w:hyperlink>
      <w:r w:rsidRPr="00BD5114">
        <w:rPr>
          <w:rFonts w:cs="Arial"/>
          <w:w w:val="105"/>
        </w:rPr>
        <w:t>Any issues you raise will be treated in confidence and investigated fully, and you will  be informed of the</w:t>
      </w:r>
      <w:r w:rsidRPr="00BD5114">
        <w:rPr>
          <w:rFonts w:cs="Arial"/>
          <w:spacing w:val="-1"/>
          <w:w w:val="105"/>
        </w:rPr>
        <w:t xml:space="preserve"> </w:t>
      </w:r>
      <w:r w:rsidRPr="00BD5114">
        <w:rPr>
          <w:rFonts w:cs="Arial"/>
          <w:w w:val="105"/>
        </w:rPr>
        <w:t>outcome.</w:t>
      </w:r>
    </w:p>
    <w:p w14:paraId="4870F42B" w14:textId="77777777" w:rsidR="009B01BE" w:rsidRDefault="009B01BE" w:rsidP="009B01BE"/>
    <w:sectPr w:rsidR="009B01BE" w:rsidSect="00B703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2102E"/>
    <w:multiLevelType w:val="hybridMultilevel"/>
    <w:tmpl w:val="880CDA12"/>
    <w:lvl w:ilvl="0" w:tplc="DCA0A52C">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BE"/>
    <w:rsid w:val="00045B38"/>
    <w:rsid w:val="0011754D"/>
    <w:rsid w:val="0012566B"/>
    <w:rsid w:val="002424F8"/>
    <w:rsid w:val="003400D3"/>
    <w:rsid w:val="00461CC6"/>
    <w:rsid w:val="004C13B3"/>
    <w:rsid w:val="00516022"/>
    <w:rsid w:val="009023F0"/>
    <w:rsid w:val="00914727"/>
    <w:rsid w:val="00944DDF"/>
    <w:rsid w:val="009B01BE"/>
    <w:rsid w:val="00AE4D35"/>
    <w:rsid w:val="00B70340"/>
    <w:rsid w:val="00BA0E63"/>
    <w:rsid w:val="00BF7436"/>
    <w:rsid w:val="00C26E7B"/>
    <w:rsid w:val="00C455BF"/>
    <w:rsid w:val="00D5717B"/>
    <w:rsid w:val="00E7642B"/>
    <w:rsid w:val="00E96B09"/>
    <w:rsid w:val="00F0788B"/>
    <w:rsid w:val="00F47BB9"/>
    <w:rsid w:val="00F80FE2"/>
    <w:rsid w:val="00F83B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F6DE94"/>
  <w15:chartTrackingRefBased/>
  <w15:docId w15:val="{A8975341-513E-3C46-B9F1-4849C62F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p-text-medium">
    <w:name w:val="exp-text-medium"/>
    <w:basedOn w:val="DefaultParagraphFont"/>
    <w:rsid w:val="009B01BE"/>
  </w:style>
  <w:style w:type="paragraph" w:styleId="NormalWeb">
    <w:name w:val="Normal (Web)"/>
    <w:basedOn w:val="Normal"/>
    <w:uiPriority w:val="99"/>
    <w:semiHidden/>
    <w:unhideWhenUsed/>
    <w:rsid w:val="009B01BE"/>
    <w:pPr>
      <w:spacing w:before="100" w:beforeAutospacing="1" w:after="100" w:afterAutospacing="1"/>
    </w:pPr>
    <w:rPr>
      <w:rFonts w:ascii="Times New Roman" w:eastAsia="Times New Roman" w:hAnsi="Times New Roman" w:cs="Times New Roman"/>
    </w:rPr>
  </w:style>
  <w:style w:type="paragraph" w:customStyle="1" w:styleId="exp-text-medium1">
    <w:name w:val="exp-text-medium1"/>
    <w:basedOn w:val="Normal"/>
    <w:rsid w:val="009B01B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B01BE"/>
    <w:rPr>
      <w:sz w:val="16"/>
      <w:szCs w:val="16"/>
    </w:rPr>
  </w:style>
  <w:style w:type="paragraph" w:styleId="CommentText">
    <w:name w:val="annotation text"/>
    <w:basedOn w:val="Normal"/>
    <w:link w:val="CommentTextChar"/>
    <w:uiPriority w:val="99"/>
    <w:unhideWhenUsed/>
    <w:rsid w:val="009B01BE"/>
    <w:rPr>
      <w:sz w:val="20"/>
      <w:szCs w:val="20"/>
    </w:rPr>
  </w:style>
  <w:style w:type="character" w:customStyle="1" w:styleId="CommentTextChar">
    <w:name w:val="Comment Text Char"/>
    <w:basedOn w:val="DefaultParagraphFont"/>
    <w:link w:val="CommentText"/>
    <w:uiPriority w:val="99"/>
    <w:rsid w:val="009B01BE"/>
    <w:rPr>
      <w:sz w:val="20"/>
      <w:szCs w:val="20"/>
    </w:rPr>
  </w:style>
  <w:style w:type="paragraph" w:styleId="CommentSubject">
    <w:name w:val="annotation subject"/>
    <w:basedOn w:val="CommentText"/>
    <w:next w:val="CommentText"/>
    <w:link w:val="CommentSubjectChar"/>
    <w:uiPriority w:val="99"/>
    <w:semiHidden/>
    <w:unhideWhenUsed/>
    <w:rsid w:val="009B01BE"/>
    <w:rPr>
      <w:b/>
      <w:bCs/>
    </w:rPr>
  </w:style>
  <w:style w:type="character" w:customStyle="1" w:styleId="CommentSubjectChar">
    <w:name w:val="Comment Subject Char"/>
    <w:basedOn w:val="CommentTextChar"/>
    <w:link w:val="CommentSubject"/>
    <w:uiPriority w:val="99"/>
    <w:semiHidden/>
    <w:rsid w:val="009B01BE"/>
    <w:rPr>
      <w:b/>
      <w:bCs/>
      <w:sz w:val="20"/>
      <w:szCs w:val="20"/>
    </w:rPr>
  </w:style>
  <w:style w:type="paragraph" w:styleId="BalloonText">
    <w:name w:val="Balloon Text"/>
    <w:basedOn w:val="Normal"/>
    <w:link w:val="BalloonTextChar"/>
    <w:uiPriority w:val="99"/>
    <w:semiHidden/>
    <w:unhideWhenUsed/>
    <w:rsid w:val="009B01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BE"/>
    <w:rPr>
      <w:rFonts w:ascii="Times New Roman" w:hAnsi="Times New Roman" w:cs="Times New Roman"/>
      <w:sz w:val="18"/>
      <w:szCs w:val="18"/>
    </w:rPr>
  </w:style>
  <w:style w:type="paragraph" w:styleId="ListParagraph">
    <w:name w:val="List Paragraph"/>
    <w:basedOn w:val="Normal"/>
    <w:uiPriority w:val="34"/>
    <w:qFormat/>
    <w:rsid w:val="009B01BE"/>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9B0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282291">
      <w:bodyDiv w:val="1"/>
      <w:marLeft w:val="0"/>
      <w:marRight w:val="0"/>
      <w:marTop w:val="0"/>
      <w:marBottom w:val="0"/>
      <w:divBdr>
        <w:top w:val="none" w:sz="0" w:space="0" w:color="auto"/>
        <w:left w:val="none" w:sz="0" w:space="0" w:color="auto"/>
        <w:bottom w:val="none" w:sz="0" w:space="0" w:color="auto"/>
        <w:right w:val="none" w:sz="0" w:space="0" w:color="auto"/>
      </w:divBdr>
      <w:divsChild>
        <w:div w:id="129905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manethics@westernsydney.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nis.burnham@westernsydney.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E9C5E-D628-6749-9E58-ECF2923C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Wang</dc:creator>
  <cp:keywords/>
  <dc:description/>
  <cp:lastModifiedBy>Chris Wang</cp:lastModifiedBy>
  <cp:revision>2</cp:revision>
  <dcterms:created xsi:type="dcterms:W3CDTF">2021-01-04T06:08:00Z</dcterms:created>
  <dcterms:modified xsi:type="dcterms:W3CDTF">2021-01-06T06:23:00Z</dcterms:modified>
</cp:coreProperties>
</file>