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</w:pPr>
      <w:r>
        <w:rPr>
          <w:rFonts w:ascii="Consolas" w:cs="Consolas" w:eastAsia="Consolas" w:hAnsi="Consolas"/>
          <w:b/>
          <w:bCs/>
          <w:color w:val="075450"/>
          <w:sz w:val="20"/>
          <w:szCs w:val="20"/>
        </w:rPr>
        <w:t xml:space="preserve">DEPLOYMENT &amp; MODEL LOADING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6211C"/>
          <w:sz w:val="50"/>
          <w:szCs w:val="50"/>
        </w:rPr>
        <w:t xml:space="preserve">Continuum OS: Software Deployment &amp; LLM Loading</w:t>
      </w:r>
    </w:p>
    <w:p>
      <w:pPr>
        <w:spacing w:after="560"/>
      </w:pPr>
      <w:r>
        <w:rPr>
          <w:rFonts w:ascii="Calibri" w:cs="Calibri" w:eastAsia="Calibri" w:hAnsi="Calibri"/>
          <w:color w:val="47564C"/>
          <w:sz w:val="26"/>
          <w:szCs w:val="26"/>
        </w:rPr>
        <w:t xml:space="preserve">How the built Continuum OS software actually reaches Raspberry Pi 5 hardware, and the real, tested mechanism by which model weights are demand-paged into a running cluster.</w:t>
      </w:r>
    </w:p>
    <w:tbl>
      <w:tblPr>
        <w:tblW w:type="dxa" w:w="6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00"/>
        <w:gridCol w:w="46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Doc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ARCH-004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Status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Grounded in the built codebase at ~/continuum-os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Date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Companion to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ARCH-001 (architecture), ARCH-002 (hardware/build), ARCH-003 (runtime diagram)</w:t>
            </w:r>
          </w:p>
        </w:tc>
      </w:tr>
    </w:tbl>
    <w:p>
      <w:r>
        <w:br w:type="page"/>
      </w:r>
    </w:p>
    <w:p>
      <w:pPr>
        <w:pStyle w:val="Heading1"/>
        <w:spacing w:after="260"/>
      </w:pP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Contents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00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Scope — what this document describes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01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From source tree to a bootable node image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02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Node provisioning — from generic image to a running role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03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continuumd's own boot sequence (PID 1)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04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The weight file — how a model is packaged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05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Loading a model into the cluster, step by step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06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Tiered page resolution and what's simulated vs. real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07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Honest status — what's verified, what isn't</w:t>
      </w:r>
    </w:p>
    <w:p>
      <w:r>
        <w:br w:type="page"/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00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Scope — what this document describes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ARCH-002 specified a hardware/build plan; this document describes what actually happened when that plan was built. Every path, port number, struct field, and function name below is copied from the real source tree at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~/continuum-os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not re-derived from the architecture docs — where the build simplified, skipped, or simulated something the architecture called for, that gap is called out explicitly in §07 rather than papered over.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TWO QUESTIONS, TWO HALVES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§§01–03 answer "how does the software get onto the hardware" — from a monorepo checkout to a running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supervising services on a Pi 5. §§04–06 answer "how does a model get into the cluster" — from a weight file on disk to resident, dequantized tensors inside a running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process, via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swapd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demand-paging mechanism.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01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From source tree to a bootable node image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Continuum ships as one Buildroot-based node image, assembled in two stages: this repo's own CMake build compiles every daemon, then Buildroot's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post-build.sh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hook stages those binaries into the target root filesystem. The image is role-agnostic — the same image boots a control-plane node or a compute node; role is decided later, in §02.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Cross-compile every daemon first: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cmake --preset aarch64-musl -S . -B build-aarch64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cmake --build build-aarch64 --target continuumd node-agentd swapd shard-execd schedulerd api-gatewayd page-directoryd membershipd consoled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Point Buildroot at that output: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CONTINUUM_BUILD_DIR=$(pwd)/build-aarch64 make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using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image/buildroot/continuum_defconfig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Buildroot builds the kernel (with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image/kernel/continuum-fragment.config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's io_uring/userfaultfd/cgroup-v2 requirements) and the base rootfs, then invokes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post-build.sh $TARGET_DIR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build-aarch64/kernel/continuumd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not a file under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/opt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but literally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because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BR2_INIT_NONE=y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in the defconfig hands PID 1 straight to it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each of the eight service binaries into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${TARGET_DIR}/opt/continuum/bin/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and creates empty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/run/continuum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/var/lib/continuum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the config *templates*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image/buildroot/config-templates/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 into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${TARGET_DIR}/etc/continuum/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deliberately the generic templates, not a filled-in config, so one image build is never accidentally specific to one node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Buildroot packages the result into a single flashable image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1 — image/buildroot/post-build.sh's actual staging sequence (services/*, kernel/src/main.c, image/buildroot/post-build.sh).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WHY CONTINUUMD IS `/INIT`, NOT A SYSTEMD UNIT</w:t>
            </w:r>
          </w:p>
          <w:p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BR2_INIT_NONE=y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in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continuum_defconfig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tells Buildroot not to install any init system at all. The kernel's own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init=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boot argument points at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directly, and that file is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itself. There is no systemd, no shell-driven init, and no package manager anywhere in the image —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kernel/src/main.c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own header comment calls this out: continuumd "is PID 1 on every node", the thing that makes the distributed-OS framing literal rather than aspirational at this hardware tier.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resulting rootfs layout, as staged by post-build.sh:</w:t>
      </w:r>
    </w:p>
    <w:p>
      <w:pPr>
        <w:pBdr>
          <w:top w:val="single" w:color="D6DCD1" w:sz="4"/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/init                          continuumd (PID 1)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/opt/continuum/bin/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  node-agentd  swapd  shard-execd  schedulerd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  api-gatewayd  page-directoryd  membershipd  consoled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/etc/continuum/                config templates (role-specific set copied in at §02)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/run/continuum/                created empty; sockets/pidfiles land here at runtime</w:t>
      </w:r>
    </w:p>
    <w:p>
      <w:pPr>
        <w:pBdr>
          <w:bottom w:val="single" w:color="D6DCD1" w:sz="4"/>
          <w:left w:val="single" w:color="D6DCD1" w:sz="4"/>
          <w:right w:val="single" w:color="D6DCD1" w:sz="4"/>
        </w:pBdr>
        <w:shd w:fill="EAEEE7" w:val="clear"/>
        <w:spacing w:after="22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/var/lib/continuum/            created empty; per-node persistent state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02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Node provisioning — from generic image to a running role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image from §01 is identical for every board; a node's role — control-plane or compute — and its identity (node ID, peer addresses, ports, file paths) are filled in afterward, per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image/buildroot/config-templates/README.md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's own instructions: copy the config set matching a node's role into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/etc/continuum/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then fill 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node_id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peer IPs, and paths before first boot.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Which services a role runs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Each role's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continuumd.conf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names the exact children that role's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continuumd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supervises — read directly from the checked-in templates: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212"/>
        <w:gridCol w:w="4595"/>
        <w:gridCol w:w="2553"/>
      </w:tblGrid>
      <w:tr>
        <w:trPr>
          <w:tblHeader/>
        </w:trPr>
        <w:tc>
          <w:tcPr>
            <w:tcW w:type="dxa" w:w="221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Role</w:t>
            </w:r>
          </w:p>
        </w:tc>
        <w:tc>
          <w:tcPr>
            <w:tcW w:type="dxa" w:w="459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continuumd supervises</w:t>
            </w:r>
          </w:p>
        </w:tc>
        <w:tc>
          <w:tcPr>
            <w:tcW w:type="dxa" w:w="2553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Reference IP (6-node cluster)</w:t>
            </w:r>
          </w:p>
        </w:tc>
      </w:tr>
      <w:tr>
        <w:tc>
          <w:tcPr>
            <w:tcW w:type="dxa" w:w="221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control-plane (×3)</w:t>
            </w:r>
          </w:p>
        </w:tc>
        <w:tc>
          <w:tcPr>
            <w:tcW w:type="dxa" w:w="459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page-directoryd, membershipd, schedulerd, api-gatewayd, consoled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10.0.0.11 / .12 / .13</w:t>
            </w:r>
          </w:p>
        </w:tc>
      </w:tr>
      <w:tr>
        <w:tc>
          <w:tcPr>
            <w:tcW w:type="dxa" w:w="221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compute (×3)</w:t>
            </w:r>
          </w:p>
        </w:tc>
        <w:tc>
          <w:tcPr>
            <w:tcW w:type="dxa" w:w="459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swapd, node-agentd, shard-execd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10.0.0.21 / .22 / .23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Ports and sockets, as provisioned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Every value below is copied from the checked-in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*.conf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templates, not invented for this document: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042"/>
        <w:gridCol w:w="2553"/>
        <w:gridCol w:w="4765"/>
      </w:tblGrid>
      <w:tr>
        <w:trPr>
          <w:tblHeader/>
        </w:trPr>
        <w:tc>
          <w:tcPr>
            <w:tcW w:type="dxa" w:w="204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Service</w:t>
            </w:r>
          </w:p>
        </w:tc>
        <w:tc>
          <w:tcPr>
            <w:tcW w:type="dxa" w:w="2553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Listen</w:t>
            </w:r>
          </w:p>
        </w:tc>
        <w:tc>
          <w:tcPr>
            <w:tcW w:type="dxa" w:w="476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api-gatewayd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:8080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OpenAI-compatible HTTP surface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schedulerd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unix:/run/continuum/schedulerd.sock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receives dispatch requests from api-gatewayd; routes by model name, e.g.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route toy-model 10.0.0.21:7301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page-directoryd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Raft :7101, client :7111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3-way Raft quorum across control-plane peers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peer 1/2/3 10.0.0.1{1,2,3} 7101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membershipd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Raft :7102, client :7112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 *separate* Raft group from page-directoryd, on purpose — a directory snapshot/compaction pause must never risk quorum membership stability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consoled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HTTP :7500, telemetry ingest :7401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operator console + node telemetry sink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swapd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unix:/run/continuum/swapd.sock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demand-paging service; also opens a shared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/dev/shm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DRAM pool and page table (§05)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node-agentd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:7201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remote page fetch — how one compute node answers another's cache miss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shard-execd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:7301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prompt dispatch / token streaming — deliberately TCP, not a Unix socket, since this is the one hop that crosses physical boards (see §07, bug #5)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CONFIG IS NEVER BAKED INTO THE IMAGE</w:t>
            </w:r>
          </w:p>
          <w:p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post-build.sh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own comment is explicit about this: node-specific config "is NOT baked into the image — it's provisioned per node at flash/first-boot time." That's what keeps one Buildroot output usable for all six boards in the reference cluster, and what makes re-provisioning a replacement board a config copy, not a rebuild.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03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continuumd's own boot sequence (PID 1)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Once a node's kernel hands off 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/init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kernel/src/main.c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runs the same sequence on every node regardless of role — only the config file's service list differs.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Parse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--config /etc/continuum/continuumd.conf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-v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for debug logging); exit if it fails to load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Open the boot-processor UART heartbeat link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cfg.uart_device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 at 115200 8N1 — if the device isn't present, log a warning and continue with no hardware heartbeat rather than failing, so the same binary runs on a dev machine with nothing plugged in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Block SIGCHLD/SIGTERM/SIGINT and pick them up via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signalfd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rather than a signal handler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Arm two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timerfd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s: a 250ms supervision tick, and (only if the UART opened)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heartbeat_interval_ms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-period timer, default 2000ms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supervisor_init()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supervisor_start_all()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fork/exec every service named in this node's config as a separate, fault-isolated child process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Enter the epoll loop: on SIGCHLD, reap and let the supervisor decide whether to restart; on the 250ms tick, run supervision bookkeeping; on the heartbeat timer, write one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'H'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byte to the boot-processor UART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 SIGTERM/SIGINT: signal every child, wait up to 3s for a clean exit, then return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2 — continuumd's actual startup, from kernel/src/main.c.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continuumd's own module comment is candid about one simplification worth repeating here: this reference build runs continuumd as an ordinary process rather than literally as kernel-assigned PID 1, so it can be developed and tested on an ordinary Ubuntu machine. The supervision, cgroup, and heartbeat logic is identical either way — only "mount /proc myself because I am PID 1" is skipped outside the real Buildroot image.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04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The weight file — how a model is packaged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ARCH-002 named a safetensors-style format as the eventual target. The actual build uses a much smaller custom format instead —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lib/toymodel/include/toymodel_format.h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's own comment explains why: a full safetensors reader is a lot of parsing machinery in service of proving one specific mechanism (demand-paging tensor bytes through swapd's tiered resolution), and that mechanism doesn't care what the header parser looks like — only that every tensor lands on a page boundary, which this format guarantees too.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Layout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A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toymodel_header_t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(magic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CTMDLv1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page size, per-tensor scale, and one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{start_page, n_pages}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location per tensor) occupies page 0 in its entirety — read directly off disk by whoever loads it, since it's metadata, not part of the demand-paged region. Every tensor after it starts on its own page boundary, and each tensor's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start_page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is the *same* absolute page index that swapd's paging engine uses for its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s — no translation table between "which page holds tensor X" and "fetch page N" is needed anywhere in the system.</w:t>
      </w:r>
    </w:p>
    <w:p>
      <w:pPr>
        <w:spacing w:after="160"/>
      </w:pPr>
      <w:r>
        <w:rPr>
          <w:rFonts w:ascii="Consolas" w:cs="Consolas" w:eastAsia="Consolas" w:hAnsi="Consolas"/>
          <w:color w:val="075450"/>
          <w:sz w:val="20"/>
          <w:szCs w:val="20"/>
        </w:rPr>
        <w:t xml:space="preserve">tools/gen_toy_weights.c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writes this file for the model actually used in end-to-end testing — byte-level vocabulary (256 tokens, so no separate tokenizer), one attention block, one FFN block, int8 weights with a single shared dequantization scale of 0.05. Running it prints the exact page layout it wrote: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535"/>
        <w:gridCol w:w="1755"/>
        <w:gridCol w:w="2340"/>
        <w:gridCol w:w="975"/>
        <w:gridCol w:w="1755"/>
      </w:tblGrid>
      <w:tr>
        <w:trPr>
          <w:tblHeader/>
        </w:trPr>
        <w:tc>
          <w:tcPr>
            <w:tcW w:type="dxa" w:w="253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Tensor</w:t>
            </w:r>
          </w:p>
        </w:tc>
        <w:tc>
          <w:tcPr>
            <w:tcW w:type="dxa" w:w="175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Shape</w:t>
            </w:r>
          </w:p>
        </w:tc>
        <w:tc>
          <w:tcPr>
            <w:tcW w:type="dxa" w:w="2340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Bytes</w:t>
            </w:r>
          </w:p>
        </w:tc>
        <w:tc>
          <w:tcPr>
            <w:tcW w:type="dxa" w:w="97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Pages</w:t>
            </w:r>
          </w:p>
        </w:tc>
        <w:tc>
          <w:tcPr>
            <w:tcW w:type="dxa" w:w="175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Page range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header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4,096 (page 0, metadata only)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embedding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[256,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8,192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1–2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w_q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w_k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w_v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w_o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w_ff1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64]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2,048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w_ff2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[64,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2,048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unembedding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256]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8,192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9–10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Total: 11 pages × 4,096-byte page size = 45,056 bytes (44 KB) at 4-byte-per-dim/32-dim/64-ff_dim — trivially small on purpose, since proving the paging mechanism needs a model that's real, not one that's large.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gen_toy_weights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prints the exact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tensor_region_bytes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value a node's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swapd.conf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must be given to match, so the two never drift apart by hand-editing.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05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Loading a model into the cluster, step by step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This is the actual, tested path —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gen_toy_weights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→ a compute node's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swapd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→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shard-execd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— as implemented in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services/swapd/src/paging_engine.c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lib/pageclient/src/pageclient.c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and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services/shard-execd/src/toy_model.c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An operator (or provisioning script) runs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gen_toy_weights &lt;path&gt; [seed]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on the compute node, producing a page-aligned weight file at the path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weight_file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will name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That node's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weight_file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tensor_region_bytes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(matching gen_toy_weights' printed total),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page_size 4096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and this node's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node_id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starts under continuumd, opens the weight file read-only,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mmap()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 an anonymous region of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tensor_region_bytes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this region, not the file itself, is what gets demand-paged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 registers that region 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userfaultfd()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in MISSING mode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try_setup_real_uffd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); it also creates the node's shared page table and DRAM pool under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/continuum-pt-&lt;node_id&gt;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/continuum-pool-&lt;node_id&gt;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(POSIX shared memory,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lib/pagetable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starts,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pageclient_connect()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attaches to that same shared page table and pool — retrying for a few seconds if swapd hasn't created them yet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reads the header directly from the file (page 0 — metadata, never demand-paged) to learn every tensor's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{start_page, n_pages}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For every page of every tensor, shard-execd calls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pageclient_get_page(pc, page_index)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. A hit in the shared page table returns a pointer straight into the DRAM pool — zero-copy, no IPC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08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 a miss, pageclient sends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WIRE_PAGE_FETCH_REQ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 swapd over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/run/continuum/swapd.sock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the identical message a *remote* node's swapd would send on a cross-node miss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09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paging_engine_ensure_resident()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touches one byte of that page inside the uffd-registered region; the kernel blocks the access and delivers a fault event to swapd's fault thread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10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The fault thread resolves the page's content: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pread()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from the local weight file at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page_index * page_size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first; only on a short/failed local read does it try each configured remote peer's swapd over TCP with the same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WIRE_PAGE_FETCH_REQ/RESP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pair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 answers the kernel fault 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UFFDIO_COPY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copies the page into this node's shared DRAM pool, and records it in the shared page table at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WIRE_TIER_LOCAL_DRAM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with a last-touched timestamp for later LRU eviction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shard-execd's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pageclient_get_page()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call returns;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copies the raw int8 bytes out, multiplies every element by the header's shared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scale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(0.05), and moves to the next tensor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Once all eight tensors are loaded,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logs the total page count fetched and returns a ready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can now run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toy_model_forward_step()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entirely against already-resident float arrays in its own process memory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3 — one model load, from weight file on disk to resident float tensors inside shard-execd.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PLACEMENT IS A STATIC ROUTE, NOT AUTOMATIC SCHEDULING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Which compute node loads which model is decided by a line in that node's control-plane peer's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— e.g.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route toy-model 10.0.0.21:7301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— not by any automatic placement logic.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api-gatewayd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forwards a request to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over its Unix socket;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looks the model name up in that static route table and dispatches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WIRE_DISPATCH_PROMPT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to the matching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over TCP. Multi-shard pipeline placement across several compute nodes is the architecture's stated direction but isn't what this build's route table expresses today — it's a single-hop route per model name.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06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Tiered page resolution and what's simulated vs. real</w:t>
      </w:r>
    </w:p>
    <w:p>
      <w:pPr>
        <w:spacing w:after="160"/>
      </w:pP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lib/wire/include/wire.h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defines four resolution tiers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WIRE_TIER_LOCAL_DRAM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(1),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WIRE_TIER_REMOTE_DRAM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(2),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WIRE_TIER_LOCAL_NVME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(3),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WIRE_TIER_REMOTE_NVME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(4) — matching ARCH-001's tiering model. The actual resolution code 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paging_engine.c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is more direct than four separate code paths: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resolve_page_content()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tries the local weight file with one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and on failure tries each configured remote peer with one uniform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PAGE_FETCH_REQ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RESP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exchange. The module's own comment explains the collapse: from the requester's side, "remote DRAM" and "remote NVMe" both just mean "ask a specific peer for this page" — the tier distinction matters for *how a peer answers*, not for how a page is requested, so this reference build doesn't duplicate that logic four ways.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1872"/>
        <w:gridCol w:w="3370"/>
        <w:gridCol w:w="4118"/>
      </w:tblGrid>
      <w:tr>
        <w:trPr>
          <w:tblHeader/>
        </w:trPr>
        <w:tc>
          <w:tcPr>
            <w:tcW w:type="dxa" w:w="187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Tier</w:t>
            </w:r>
          </w:p>
        </w:tc>
        <w:tc>
          <w:tcPr>
            <w:tcW w:type="dxa" w:w="3370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What ARCH-001 specifies</w:t>
            </w:r>
          </w:p>
        </w:tc>
        <w:tc>
          <w:tcPr>
            <w:tcW w:type="dxa" w:w="4118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What this build does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Local DRAM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 already resident in this node's DRAM pool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Exactly this —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shm_pagetable_get()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hit, zero-copy read (real)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Remote DRAM / Remote NVMe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Ask a peer node; peer answers from its own DRAM or NVMe depending on its own tier state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Folded into one path: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WIRE_PAGE_FETCH_REQ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to each configured peer in order, first usable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WIRE_PAGE_FETCH_RESP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wins (real, but tier-agnostic from the requester's side)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Local NVMe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Async read via io_uring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 synchronous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pread()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against the local weight file — the demand-paging *mechanism* (userfaultfd) is real; io_uring is named in ARCH-002 but not implemented, a swappable I/O-backend choice that doesn't touch the fault-handling path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userfaultfd itself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Real kernel demand paging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Real when available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UFFDIO_REGISTER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succeeds) — falls back to an explicit page-touch-and-copy simulation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paging_engine_ensure_resident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's non-uffd branch) when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userfaultfd()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is unprivileged or unavailable, so the same binary still runs correctly on a dev machine without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CAP_SYS_PTRACE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-adjacent permissions</w:t>
            </w:r>
          </w:p>
        </w:tc>
      </w:tr>
    </w:tbl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07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Honest status — what's verified, what isn't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Carried over directly from the project's own README, since a deployment document that omits it would be misleading: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full CMake build compiles cleanly and 20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ctest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tests pass, including multi-process end-to-end tests for paging, Raft, and console telemetry — on native x86_64/glibc. Cross-compiling 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aarch64-linux-musl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(the actual Pi 5 target) is written into the CMake presets but has not been exercised in this environment.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Buildroot image itself has never been run — no Buildroot checkout was attempted (a full build is hours and gigabytes, unlike the firmware below).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image/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holds real, complete config: defconfig, kernel fragment, post-build script, per-role templates — just never exercised end to end.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boot-processor firmware, by contrast, was actually built against a real downloaded ARM toolchain and Pico SDK: zero compiler warnings, a byte-correct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.uf2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(verified UF2 magic numbers, ELF32/ARM header, entry point in the RP2040's XIP region). What's unverified is that firmware running on real Pico hardware — none was available to flash.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io_uring is a synchronous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for now (§06) — a named, deliberate simplification, not an oversight.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No durable Raft persistence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lib/raftnet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keeps its log purely in-memory, correct for consensus but a full quorum restart loses history.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KV cache lives in shard-execd's own process memory, not routed through swapd's paged tensor region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lib/kvcache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's prefix-trie is wired in for prefix dedup, but not for the tier-aware KV swapping ARCH-001 describes.</w:t>
      </w:r>
    </w:p>
    <w:tbl>
      <w:tblPr>
        <w:tblW w:type="dxa" w:w="9360"/>
        <w:tblBorders>
          <w:top w:val="single" w:color="D6DCD1" w:sz="4"/>
          <w:left w:val="single" w:color="B8862B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8A6412"/>
                <w:sz w:val="17"/>
                <w:szCs w:val="17"/>
              </w:rPr>
              <w:t xml:space="preserve">WHY THIS LEVEL OF CANDOR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Every gap above was found by actually building and running the system — not by inspection. The Raft split-vote livelock, the blocking-timerfd hang, the jsmn double-count bug, and the Unix-socket-instead-of-TCP placement bug (this document's §02 already reflects the fix) were each caught by a specific end-to-end test failing. That's the argument for treating this document, and the diagram it accompanies, as a description of a system that has actually run — not a restatement of the plan that preceded it.</w:t>
            </w:r>
          </w:p>
        </w:tc>
      </w:tr>
    </w:tbl>
    <w:p>
      <w:pPr>
        <w:spacing w:after="40"/>
      </w:pPr>
    </w:p>
    <w:p>
      <w:pPr>
        <w:pBdr>
          <w:top w:val="single" w:color="D6DCD1" w:sz="4"/>
        </w:pBdr>
        <w:spacing w:before="320"/>
      </w:pPr>
    </w:p>
    <w:p>
      <w:pPr>
        <w:spacing w:before="120"/>
      </w:pPr>
      <w:r>
        <w:rPr>
          <w:rFonts w:ascii="Consolas" w:cs="Consolas" w:eastAsia="Consolas" w:hAnsi="Consolas"/>
          <w:color w:val="7C8A80"/>
          <w:sz w:val="17"/>
          <w:szCs w:val="17"/>
        </w:rPr>
        <w:t xml:space="preserve">Continuum OS — ARCH-004, companion to ARCH-001 / ARCH-002 / ARCH-003</w:t>
      </w:r>
    </w:p>
    <w:sectPr>
      <w:footerReference w:type="default" r:id="rIdFooterLicens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libri" w:hAnsi="Calibri"/>
        <w:color w:val="7C8A80"/>
        <w:sz w:val="16"/>
      </w:rPr>
      <w:t xml:space="preserve">Copyright 2026 Christopher Hinds, Stratum Technologies LLC. Licensed under the Apache License, Version 2.0 (SPDX: Apache-2.0).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FooterLicense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Christopher Hinds, Stratum Technologies LLC</dc:creator>
  <cp:lastModifiedBy>Christopher Hinds, Stratum Technologies LLC</cp:lastModifiedBy>
  <cp:revision>1</cp:revision>
  <dcterms:created xsi:type="dcterms:W3CDTF">2026-09-19T12:27:17.152Z</dcterms:created>
  <dcterms:modified xsi:type="dcterms:W3CDTF">2026-09-19T12:27:17.152Z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