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C22B2C" w14:textId="4EA4C725" w:rsidR="007A23ED" w:rsidRDefault="007A23ED" w:rsidP="00BF417D">
      <w:pPr>
        <w:jc w:val="center"/>
        <w:rPr>
          <w:b/>
          <w:bCs/>
        </w:rPr>
      </w:pPr>
      <w:bookmarkStart w:id="0" w:name="_GoBack"/>
      <w:bookmarkEnd w:id="0"/>
      <w:r>
        <w:rPr>
          <w:noProof/>
        </w:rPr>
        <w:drawing>
          <wp:inline distT="0" distB="0" distL="0" distR="0" wp14:anchorId="5D6A2637" wp14:editId="64FCBB28">
            <wp:extent cx="2343150" cy="1257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43150" cy="1257300"/>
                    </a:xfrm>
                    <a:prstGeom prst="rect">
                      <a:avLst/>
                    </a:prstGeom>
                    <a:noFill/>
                    <a:ln>
                      <a:noFill/>
                    </a:ln>
                  </pic:spPr>
                </pic:pic>
              </a:graphicData>
            </a:graphic>
          </wp:inline>
        </w:drawing>
      </w:r>
    </w:p>
    <w:p w14:paraId="76B1833B" w14:textId="77777777" w:rsidR="007A23ED" w:rsidRPr="00B22847" w:rsidRDefault="007A23ED" w:rsidP="007A23ED">
      <w:pPr>
        <w:widowControl w:val="0"/>
        <w:jc w:val="center"/>
        <w:rPr>
          <w:rFonts w:ascii="Arial" w:hAnsi="Arial" w:cs="Arial"/>
          <w:b/>
          <w:bCs/>
          <w:color w:val="385623"/>
          <w:sz w:val="32"/>
          <w:szCs w:val="32"/>
        </w:rPr>
      </w:pPr>
      <w:r w:rsidRPr="00B22847">
        <w:rPr>
          <w:rFonts w:ascii="Arial" w:hAnsi="Arial" w:cs="Arial"/>
          <w:b/>
          <w:bCs/>
          <w:color w:val="385623"/>
          <w:sz w:val="32"/>
          <w:szCs w:val="32"/>
        </w:rPr>
        <w:t>Rural North West Peterborough</w:t>
      </w:r>
    </w:p>
    <w:p w14:paraId="13047010" w14:textId="77777777" w:rsidR="007A23ED" w:rsidRDefault="007A23ED" w:rsidP="007A23ED">
      <w:pPr>
        <w:widowControl w:val="0"/>
        <w:jc w:val="center"/>
        <w:rPr>
          <w:rFonts w:ascii="Arial" w:hAnsi="Arial" w:cs="Arial"/>
          <w:b/>
          <w:bCs/>
          <w:color w:val="385623"/>
          <w:sz w:val="32"/>
          <w:szCs w:val="32"/>
        </w:rPr>
      </w:pPr>
      <w:r w:rsidRPr="00B22847">
        <w:rPr>
          <w:rFonts w:ascii="Arial" w:hAnsi="Arial" w:cs="Arial"/>
          <w:b/>
          <w:bCs/>
          <w:color w:val="385623"/>
          <w:sz w:val="32"/>
          <w:szCs w:val="32"/>
        </w:rPr>
        <w:t>Good Neighbours Scheme</w:t>
      </w:r>
    </w:p>
    <w:p w14:paraId="684B7B2D" w14:textId="174A29DB" w:rsidR="00BF417D" w:rsidRPr="00C16C19" w:rsidRDefault="009C7203" w:rsidP="00BF417D">
      <w:pPr>
        <w:jc w:val="center"/>
        <w:rPr>
          <w:b/>
          <w:bCs/>
          <w:color w:val="385623" w:themeColor="accent6" w:themeShade="80"/>
          <w:sz w:val="28"/>
          <w:szCs w:val="28"/>
        </w:rPr>
      </w:pPr>
      <w:r w:rsidRPr="00C16C19">
        <w:rPr>
          <w:b/>
          <w:bCs/>
          <w:color w:val="385623" w:themeColor="accent6" w:themeShade="80"/>
          <w:sz w:val="28"/>
          <w:szCs w:val="28"/>
        </w:rPr>
        <w:t>Coordinator – Job Description</w:t>
      </w:r>
    </w:p>
    <w:p w14:paraId="32C14C5C" w14:textId="77777777" w:rsidR="00BF417D" w:rsidRDefault="00BF417D"/>
    <w:p w14:paraId="3C9B2530" w14:textId="3500D555" w:rsidR="00BF417D" w:rsidRDefault="009C7203">
      <w:r w:rsidRPr="00C16C19">
        <w:rPr>
          <w:b/>
          <w:bCs/>
          <w:color w:val="385623" w:themeColor="accent6" w:themeShade="80"/>
        </w:rPr>
        <w:t>SALARY:</w:t>
      </w:r>
      <w:r w:rsidRPr="00C16C19">
        <w:rPr>
          <w:color w:val="385623" w:themeColor="accent6" w:themeShade="80"/>
        </w:rPr>
        <w:t xml:space="preserve"> </w:t>
      </w:r>
      <w:r>
        <w:t>£</w:t>
      </w:r>
      <w:r w:rsidR="005B4116">
        <w:t>1</w:t>
      </w:r>
      <w:r w:rsidR="00144CB5">
        <w:t>2</w:t>
      </w:r>
      <w:r w:rsidR="005B4116">
        <w:t>.00</w:t>
      </w:r>
      <w:r>
        <w:t xml:space="preserve"> per hour </w:t>
      </w:r>
    </w:p>
    <w:p w14:paraId="26EE6C05" w14:textId="223FB6E3" w:rsidR="00BF417D" w:rsidRDefault="009C7203">
      <w:r>
        <w:t xml:space="preserve">Contract: </w:t>
      </w:r>
      <w:proofErr w:type="gramStart"/>
      <w:r>
        <w:t>1 year</w:t>
      </w:r>
      <w:proofErr w:type="gramEnd"/>
      <w:r>
        <w:t xml:space="preserve"> fixed term</w:t>
      </w:r>
      <w:r w:rsidR="00C16C19">
        <w:t xml:space="preserve"> </w:t>
      </w:r>
      <w:r>
        <w:t xml:space="preserve">(with the possibility of renewal dependent on funding) </w:t>
      </w:r>
    </w:p>
    <w:p w14:paraId="23B2BD88" w14:textId="67DB311A" w:rsidR="00BF417D" w:rsidRDefault="009C7203">
      <w:r>
        <w:t xml:space="preserve">Hours of work: </w:t>
      </w:r>
      <w:r w:rsidR="009C67DE">
        <w:t>Up</w:t>
      </w:r>
      <w:r w:rsidR="000F29B9">
        <w:t xml:space="preserve"> </w:t>
      </w:r>
      <w:r w:rsidR="009C67DE">
        <w:t>to 50</w:t>
      </w:r>
      <w:r>
        <w:t xml:space="preserve"> hours per </w:t>
      </w:r>
      <w:r w:rsidR="009C67DE">
        <w:t>Month</w:t>
      </w:r>
      <w:r>
        <w:t xml:space="preserve"> </w:t>
      </w:r>
    </w:p>
    <w:p w14:paraId="1B1DC959" w14:textId="19E412DD" w:rsidR="00BF417D" w:rsidRDefault="009C7203">
      <w:r w:rsidRPr="00C16C19">
        <w:rPr>
          <w:b/>
          <w:bCs/>
          <w:color w:val="385623" w:themeColor="accent6" w:themeShade="80"/>
        </w:rPr>
        <w:t>Responsible to:</w:t>
      </w:r>
      <w:r>
        <w:t xml:space="preserve"> </w:t>
      </w:r>
      <w:r w:rsidR="004346FC">
        <w:t>The Rural North West Peterborough Good Neighbours Scheme Trustees</w:t>
      </w:r>
    </w:p>
    <w:p w14:paraId="45DCCC8C" w14:textId="36EF939C" w:rsidR="00634657" w:rsidRPr="005B4116" w:rsidRDefault="009C7203" w:rsidP="00634657">
      <w:pPr>
        <w:rPr>
          <w:rFonts w:ascii="Times New Roman" w:eastAsia="Times New Roman" w:hAnsi="Times New Roman" w:cs="Times New Roman"/>
          <w:sz w:val="24"/>
          <w:szCs w:val="24"/>
          <w:lang w:eastAsia="en-GB"/>
        </w:rPr>
      </w:pPr>
      <w:r>
        <w:t xml:space="preserve"> The organisation: </w:t>
      </w:r>
      <w:r w:rsidR="00167C58">
        <w:t xml:space="preserve">The Rural North West Peterborough Good Neighbours Scheme </w:t>
      </w:r>
      <w:r w:rsidRPr="005B4116">
        <w:t>is a new</w:t>
      </w:r>
      <w:r w:rsidR="00634657" w:rsidRPr="005B4116">
        <w:t xml:space="preserve">ly established charitable </w:t>
      </w:r>
      <w:r w:rsidRPr="005B4116">
        <w:t xml:space="preserve">organisation set up to </w:t>
      </w:r>
      <w:r w:rsidR="00634657" w:rsidRPr="005B4116">
        <w:t xml:space="preserve">improve the health and well-being of the residents of a number of the villages in the Rural North West Peterborough area.  This will involve helping to </w:t>
      </w:r>
      <w:proofErr w:type="gramStart"/>
      <w:r w:rsidR="00634657" w:rsidRPr="005B4116">
        <w:t>provide assistance for</w:t>
      </w:r>
      <w:proofErr w:type="gramEnd"/>
      <w:r w:rsidR="00634657" w:rsidRPr="005B4116">
        <w:t xml:space="preserve"> the </w:t>
      </w:r>
      <w:r w:rsidR="007A23ED" w:rsidRPr="005B4116">
        <w:t xml:space="preserve">sick, elderly </w:t>
      </w:r>
      <w:r w:rsidR="00634657" w:rsidRPr="005B4116">
        <w:t>and</w:t>
      </w:r>
      <w:r w:rsidR="007A23ED" w:rsidRPr="005B4116">
        <w:t xml:space="preserve"> disabled </w:t>
      </w:r>
      <w:r w:rsidR="00634657" w:rsidRPr="005B4116">
        <w:t xml:space="preserve">as well families and children experiencing challenging circumstances. The charity will also aim to provide information and guidance to help gain access to support services </w:t>
      </w:r>
      <w:r w:rsidR="008D7D94" w:rsidRPr="005B4116">
        <w:t xml:space="preserve">provided by local and national bodies, both voluntary and statutory. </w:t>
      </w:r>
    </w:p>
    <w:p w14:paraId="1CC95EB4" w14:textId="77777777" w:rsidR="005B4116" w:rsidRDefault="009C7203" w:rsidP="00E03875">
      <w:pPr>
        <w:rPr>
          <w:b/>
          <w:bCs/>
          <w:color w:val="385623" w:themeColor="accent6" w:themeShade="80"/>
        </w:rPr>
      </w:pPr>
      <w:r w:rsidRPr="00C16C19">
        <w:rPr>
          <w:b/>
          <w:bCs/>
          <w:color w:val="385623" w:themeColor="accent6" w:themeShade="80"/>
        </w:rPr>
        <w:t>The Purpose of the role:</w:t>
      </w:r>
    </w:p>
    <w:p w14:paraId="54F19EC8" w14:textId="3A2D68EB" w:rsidR="00E03875" w:rsidRPr="005B4116" w:rsidRDefault="009C7203" w:rsidP="00E03875">
      <w:r w:rsidRPr="005B4116">
        <w:t xml:space="preserve">The role of Coordinator is to support </w:t>
      </w:r>
      <w:r w:rsidR="00E03875" w:rsidRPr="005B4116">
        <w:t xml:space="preserve">the trustees and </w:t>
      </w:r>
      <w:r w:rsidRPr="005B4116">
        <w:t xml:space="preserve">volunteers </w:t>
      </w:r>
      <w:r w:rsidR="008D7D94" w:rsidRPr="005B4116">
        <w:t xml:space="preserve">in </w:t>
      </w:r>
      <w:proofErr w:type="gramStart"/>
      <w:r w:rsidR="008D7D94" w:rsidRPr="005B4116">
        <w:t xml:space="preserve">delivering </w:t>
      </w:r>
      <w:r w:rsidRPr="005B4116">
        <w:t xml:space="preserve"> </w:t>
      </w:r>
      <w:r w:rsidR="00E03875" w:rsidRPr="005B4116">
        <w:t>such</w:t>
      </w:r>
      <w:proofErr w:type="gramEnd"/>
      <w:r w:rsidR="00E03875" w:rsidRPr="005B4116">
        <w:t xml:space="preserve"> services as transport, home visiting, home assistance, be-friending and other services </w:t>
      </w:r>
      <w:r w:rsidR="008D7D94" w:rsidRPr="005B4116">
        <w:t>to help</w:t>
      </w:r>
      <w:r w:rsidR="00E03875" w:rsidRPr="005B4116">
        <w:t xml:space="preserve"> relieve their need</w:t>
      </w:r>
      <w:r w:rsidR="004B3B12">
        <w:t xml:space="preserve"> and improve the support and wellbeing of residents.</w:t>
      </w:r>
      <w:r w:rsidR="008D7D94" w:rsidRPr="005B4116">
        <w:t xml:space="preserve">. This will involve both the </w:t>
      </w:r>
      <w:r w:rsidR="00E03875" w:rsidRPr="005B4116">
        <w:t xml:space="preserve">provision of </w:t>
      </w:r>
      <w:r w:rsidR="008D7D94" w:rsidRPr="005B4116">
        <w:t xml:space="preserve">services directly and </w:t>
      </w:r>
      <w:r w:rsidR="005B4116">
        <w:t>by liaising with other partners such as Peterborough City Council</w:t>
      </w:r>
      <w:r w:rsidR="008D7D94" w:rsidRPr="005B4116">
        <w:t>.</w:t>
      </w:r>
      <w:r w:rsidR="00E03875" w:rsidRPr="005B4116">
        <w:t xml:space="preserve"> </w:t>
      </w:r>
    </w:p>
    <w:p w14:paraId="1809D5B1" w14:textId="77777777" w:rsidR="008D7D94" w:rsidRDefault="008D7D94" w:rsidP="00E03875"/>
    <w:p w14:paraId="287A7350" w14:textId="77777777" w:rsidR="00167C58" w:rsidRPr="00C16C19" w:rsidRDefault="009C7203">
      <w:pPr>
        <w:rPr>
          <w:b/>
          <w:bCs/>
          <w:color w:val="385623" w:themeColor="accent6" w:themeShade="80"/>
        </w:rPr>
      </w:pPr>
      <w:r w:rsidRPr="00C16C19">
        <w:rPr>
          <w:b/>
          <w:bCs/>
          <w:color w:val="385623" w:themeColor="accent6" w:themeShade="80"/>
        </w:rPr>
        <w:t>KEY RESPONSIBILITIES</w:t>
      </w:r>
    </w:p>
    <w:p w14:paraId="2BFC700A" w14:textId="6684EA12" w:rsidR="00BF417D" w:rsidRPr="005B4116" w:rsidRDefault="009C7203">
      <w:r w:rsidRPr="005B4116">
        <w:t>The</w:t>
      </w:r>
      <w:r w:rsidR="00167C58" w:rsidRPr="005B4116">
        <w:t xml:space="preserve"> </w:t>
      </w:r>
      <w:r w:rsidRPr="005B4116">
        <w:t xml:space="preserve">Coordinator will plan and co-ordinate a professional programme of volunteer activity by: </w:t>
      </w:r>
    </w:p>
    <w:p w14:paraId="0E62F9AA" w14:textId="3F44AFDC" w:rsidR="00BF417D" w:rsidRPr="005B4116" w:rsidRDefault="009C7203">
      <w:r w:rsidRPr="005B4116">
        <w:t>1</w:t>
      </w:r>
      <w:r w:rsidR="00167C58" w:rsidRPr="005B4116">
        <w:t>)</w:t>
      </w:r>
      <w:r w:rsidRPr="005B4116">
        <w:t xml:space="preserve"> Managing the organisation of volunteers</w:t>
      </w:r>
      <w:r w:rsidR="00167C58" w:rsidRPr="005B4116">
        <w:t>,</w:t>
      </w:r>
      <w:r w:rsidRPr="005B4116">
        <w:t xml:space="preserve"> through building and supporting </w:t>
      </w:r>
      <w:r w:rsidR="00167C58" w:rsidRPr="005B4116">
        <w:t xml:space="preserve">the trustees and volunteers </w:t>
      </w:r>
      <w:r w:rsidRPr="005B4116">
        <w:t xml:space="preserve">to deliver </w:t>
      </w:r>
      <w:r w:rsidR="00291C36" w:rsidRPr="005B4116">
        <w:t xml:space="preserve">the </w:t>
      </w:r>
      <w:r w:rsidRPr="005B4116">
        <w:t>aims and objectives of the charity.</w:t>
      </w:r>
    </w:p>
    <w:p w14:paraId="0610B3EC" w14:textId="0DAD8500" w:rsidR="00BF417D" w:rsidRPr="005B4116" w:rsidRDefault="009C7203">
      <w:r w:rsidRPr="005B4116">
        <w:t xml:space="preserve"> 2</w:t>
      </w:r>
      <w:r w:rsidR="00167C58" w:rsidRPr="005B4116">
        <w:t>)</w:t>
      </w:r>
      <w:r w:rsidRPr="005B4116">
        <w:t xml:space="preserve"> Creating volunteer policies and implementing these effectively. Keeping up to date with legislation and policy related to volunteering and making any necessary modifications. </w:t>
      </w:r>
    </w:p>
    <w:p w14:paraId="49D30AF3" w14:textId="0D780568" w:rsidR="00BF417D" w:rsidRPr="005B4116" w:rsidRDefault="009C7203">
      <w:r w:rsidRPr="005B4116">
        <w:t>3</w:t>
      </w:r>
      <w:r w:rsidR="00167C58" w:rsidRPr="005B4116">
        <w:t>)</w:t>
      </w:r>
      <w:r w:rsidRPr="005B4116">
        <w:t xml:space="preserve"> Work with the </w:t>
      </w:r>
      <w:r w:rsidR="00291C36" w:rsidRPr="005B4116">
        <w:t>charity’s</w:t>
      </w:r>
      <w:r w:rsidR="00167C58" w:rsidRPr="005B4116">
        <w:t xml:space="preserve"> trustees</w:t>
      </w:r>
      <w:r w:rsidRPr="005B4116">
        <w:t>,</w:t>
      </w:r>
      <w:r w:rsidR="00167C58" w:rsidRPr="005B4116">
        <w:t xml:space="preserve"> volunteers</w:t>
      </w:r>
      <w:r w:rsidRPr="005B4116">
        <w:t xml:space="preserve"> and advisory groups to develop volunteer tasks. Identifying ongoing volunteer opportunities and create role descriptions based on the needs of the organisation. </w:t>
      </w:r>
    </w:p>
    <w:p w14:paraId="4057D82E" w14:textId="4C2A478A" w:rsidR="00BF417D" w:rsidRPr="005B4116" w:rsidRDefault="009C7203">
      <w:r>
        <w:lastRenderedPageBreak/>
        <w:t>4</w:t>
      </w:r>
      <w:r w:rsidR="00167C58">
        <w:t>)</w:t>
      </w:r>
      <w:r>
        <w:t xml:space="preserve"> Lead on the recruitment and selection of volunteers. </w:t>
      </w:r>
      <w:r w:rsidRPr="005B4116">
        <w:t>Organis</w:t>
      </w:r>
      <w:r w:rsidR="00291C36" w:rsidRPr="005B4116">
        <w:t>ing a</w:t>
      </w:r>
      <w:r w:rsidRPr="005B4116">
        <w:t>nd manag</w:t>
      </w:r>
      <w:r w:rsidR="00291C36" w:rsidRPr="005B4116">
        <w:t xml:space="preserve">ing the </w:t>
      </w:r>
      <w:r w:rsidRPr="005B4116">
        <w:t>induction</w:t>
      </w:r>
      <w:r w:rsidR="00291C36" w:rsidRPr="005B4116">
        <w:t xml:space="preserve"> and training of volunteers as well as </w:t>
      </w:r>
      <w:r w:rsidRPr="005B4116">
        <w:t>provid</w:t>
      </w:r>
      <w:r w:rsidR="00291C36" w:rsidRPr="005B4116">
        <w:t>ing</w:t>
      </w:r>
      <w:r w:rsidRPr="005B4116">
        <w:t xml:space="preserve"> ongoing support and supervision of </w:t>
      </w:r>
      <w:proofErr w:type="gramStart"/>
      <w:r w:rsidR="00E03875" w:rsidRPr="005B4116">
        <w:t>volunteer</w:t>
      </w:r>
      <w:r w:rsidRPr="005B4116">
        <w:t xml:space="preserve"> </w:t>
      </w:r>
      <w:r w:rsidR="00291C36" w:rsidRPr="005B4116">
        <w:t xml:space="preserve"> and</w:t>
      </w:r>
      <w:proofErr w:type="gramEnd"/>
      <w:r w:rsidR="00291C36" w:rsidRPr="005B4116">
        <w:t xml:space="preserve"> drawing up </w:t>
      </w:r>
      <w:r w:rsidRPr="005B4116">
        <w:t xml:space="preserve">rotas. </w:t>
      </w:r>
    </w:p>
    <w:p w14:paraId="46333D26" w14:textId="21FD1C50" w:rsidR="006237AF" w:rsidRPr="005B4116" w:rsidRDefault="006237AF" w:rsidP="006237AF">
      <w:pPr>
        <w:rPr>
          <w:rFonts w:ascii="Calibri" w:eastAsia="Times New Roman" w:hAnsi="Calibri" w:cs="Calibri"/>
          <w:lang w:eastAsia="en-GB"/>
        </w:rPr>
      </w:pPr>
      <w:r w:rsidRPr="005B4116">
        <w:t>5</w:t>
      </w:r>
      <w:r w:rsidRPr="005B4116">
        <w:rPr>
          <w:rFonts w:ascii="Calibri" w:hAnsi="Calibri" w:cs="Calibri"/>
        </w:rPr>
        <w:t xml:space="preserve">) </w:t>
      </w:r>
      <w:r w:rsidRPr="005B4116">
        <w:rPr>
          <w:rFonts w:ascii="Calibri" w:eastAsia="Times New Roman" w:hAnsi="Calibri" w:cs="Calibri"/>
          <w:lang w:eastAsia="en-GB"/>
        </w:rPr>
        <w:t>Establish and maintain a directory of available services and resources and supporting the volunteer team to access them.  This will involve establishing good relationships and communications with statutory services and other voluntary organisations.</w:t>
      </w:r>
    </w:p>
    <w:p w14:paraId="050D36A1" w14:textId="13775411" w:rsidR="00BF417D" w:rsidRDefault="006237AF">
      <w:r>
        <w:t>6</w:t>
      </w:r>
      <w:r w:rsidR="00167C58">
        <w:t>)</w:t>
      </w:r>
      <w:r w:rsidR="009C7203">
        <w:t xml:space="preserve"> Managing effective communication to build relationships with potential and existing volunteers through a range of media; including newsletters, press releases, social media, website, email and other formats. </w:t>
      </w:r>
    </w:p>
    <w:p w14:paraId="66F570C3" w14:textId="44B561B0" w:rsidR="00BF417D" w:rsidRDefault="006237AF">
      <w:r>
        <w:t>7</w:t>
      </w:r>
      <w:r w:rsidR="00167C58">
        <w:t>)</w:t>
      </w:r>
      <w:r w:rsidR="009C7203">
        <w:t xml:space="preserve"> Maintain volunteer records, take up references and DBS checks. Ensure volunteers work following best practice guidelines, in line with the governance and safeguarding principles of the charity. </w:t>
      </w:r>
    </w:p>
    <w:p w14:paraId="70F3E478" w14:textId="054B1D71" w:rsidR="00BF417D" w:rsidRDefault="006237AF">
      <w:r>
        <w:t>8</w:t>
      </w:r>
      <w:r w:rsidR="00167C58">
        <w:t>)</w:t>
      </w:r>
      <w:r w:rsidR="009C7203">
        <w:t xml:space="preserve"> Organise regular feedback sessions and share updates across the organisation. Monitoring and evaluating activities and writing reports for </w:t>
      </w:r>
      <w:r w:rsidR="00167C58">
        <w:t xml:space="preserve">the trustees, advisory groups </w:t>
      </w:r>
      <w:r w:rsidR="009C7203">
        <w:t xml:space="preserve">and </w:t>
      </w:r>
      <w:r w:rsidR="00167C58">
        <w:t>funders</w:t>
      </w:r>
      <w:r w:rsidR="009C7203">
        <w:t xml:space="preserve"> as required. </w:t>
      </w:r>
    </w:p>
    <w:p w14:paraId="67D16A41" w14:textId="5D8C794B" w:rsidR="00BF417D" w:rsidRDefault="006237AF">
      <w:r>
        <w:t>9</w:t>
      </w:r>
      <w:r w:rsidR="00EF3959">
        <w:t>)</w:t>
      </w:r>
      <w:r w:rsidR="009C7203">
        <w:t xml:space="preserve"> To ensure that the </w:t>
      </w:r>
      <w:r w:rsidR="007A23ED">
        <w:t xml:space="preserve">coordinator is contactable </w:t>
      </w:r>
      <w:r>
        <w:t>during the</w:t>
      </w:r>
      <w:r w:rsidR="009C7203">
        <w:t xml:space="preserve"> core advertised hours</w:t>
      </w:r>
      <w:r>
        <w:t xml:space="preserve"> of availability</w:t>
      </w:r>
      <w:r w:rsidR="009C7203">
        <w:t xml:space="preserve"> (to be agreed with Trustees</w:t>
      </w:r>
      <w:r w:rsidR="007A23ED">
        <w:t>)</w:t>
      </w:r>
      <w:r w:rsidR="009C7203">
        <w:t xml:space="preserve">. This is an interesting and varied role, so the post holder will be </w:t>
      </w:r>
      <w:proofErr w:type="gramStart"/>
      <w:r w:rsidR="009C7203">
        <w:t>need</w:t>
      </w:r>
      <w:proofErr w:type="gramEnd"/>
      <w:r w:rsidR="009C7203">
        <w:t xml:space="preserve"> to have a flexible approach to work and attend occasional evening and weekend meetings</w:t>
      </w:r>
      <w:r w:rsidR="007A23ED">
        <w:t>.</w:t>
      </w:r>
      <w:r w:rsidR="009C7203">
        <w:t xml:space="preserve"> </w:t>
      </w:r>
    </w:p>
    <w:p w14:paraId="71160BA2" w14:textId="134EED1B" w:rsidR="005B4116" w:rsidRDefault="005B4116">
      <w:r>
        <w:t xml:space="preserve">10) </w:t>
      </w:r>
      <w:r w:rsidR="004B3B12">
        <w:t>Communicating</w:t>
      </w:r>
      <w:r>
        <w:t xml:space="preserve"> with clients to ensure that </w:t>
      </w:r>
      <w:r w:rsidR="004B3B12">
        <w:t>the delivery of assistance has been carried out satisfactory manner.</w:t>
      </w:r>
    </w:p>
    <w:p w14:paraId="55EAD8BC" w14:textId="6691DAE9" w:rsidR="004B3B12" w:rsidRDefault="004B3B12">
      <w:r>
        <w:t xml:space="preserve">11) Communicate with other organisations and service </w:t>
      </w:r>
      <w:proofErr w:type="gramStart"/>
      <w:r>
        <w:t>provider’s</w:t>
      </w:r>
      <w:proofErr w:type="gramEnd"/>
      <w:r>
        <w:t xml:space="preserve"> to ensure all required assistance is provided.</w:t>
      </w:r>
    </w:p>
    <w:p w14:paraId="3BE706FD" w14:textId="77777777" w:rsidR="004346FC" w:rsidRPr="00C16C19" w:rsidRDefault="009C7203">
      <w:pPr>
        <w:rPr>
          <w:b/>
          <w:bCs/>
          <w:color w:val="385623" w:themeColor="accent6" w:themeShade="80"/>
        </w:rPr>
      </w:pPr>
      <w:r w:rsidRPr="00C16C19">
        <w:rPr>
          <w:b/>
          <w:bCs/>
          <w:color w:val="385623" w:themeColor="accent6" w:themeShade="80"/>
        </w:rPr>
        <w:t xml:space="preserve">General: </w:t>
      </w:r>
    </w:p>
    <w:p w14:paraId="67E62451" w14:textId="1DD522A1" w:rsidR="00BF417D" w:rsidRDefault="009C7203">
      <w:r>
        <w:t xml:space="preserve">The post holder will be required to be flexible to the changing needs of the organisation and as such undertake tasks and responsibilities not specifically listed here but relevant to the smooth running of </w:t>
      </w:r>
      <w:r w:rsidR="007A23ED" w:rsidRPr="005B4116">
        <w:t xml:space="preserve">the </w:t>
      </w:r>
      <w:r w:rsidR="006237AF" w:rsidRPr="005B4116">
        <w:t>charity</w:t>
      </w:r>
      <w:r w:rsidR="007A23ED" w:rsidRPr="005B4116">
        <w:t>,</w:t>
      </w:r>
      <w:r w:rsidRPr="005B4116">
        <w:t xml:space="preserve"> including </w:t>
      </w:r>
      <w:r>
        <w:t xml:space="preserve">general administrative tasks and aspects of service delivery, as directed by the trustees. </w:t>
      </w:r>
    </w:p>
    <w:p w14:paraId="149E2E0B" w14:textId="2D1A22BF" w:rsidR="005B4116" w:rsidRDefault="005B4116">
      <w:r>
        <w:t>The successful applicant would be required to provide two references and also be prepared to have a DBS check carried out.</w:t>
      </w:r>
    </w:p>
    <w:p w14:paraId="7572139B" w14:textId="346718F8" w:rsidR="00EF3959" w:rsidRDefault="00EF3959"/>
    <w:p w14:paraId="7235BF14" w14:textId="12F04C11" w:rsidR="00EF3959" w:rsidRDefault="00EF3959"/>
    <w:p w14:paraId="27A2EDF0" w14:textId="308EC7C9" w:rsidR="00EF3959" w:rsidRDefault="00EF3959"/>
    <w:p w14:paraId="70933B50" w14:textId="5B576F56" w:rsidR="00EF3959" w:rsidRDefault="00EF3959"/>
    <w:p w14:paraId="44571913" w14:textId="5C69B7C8" w:rsidR="00EF3959" w:rsidRDefault="00EF3959"/>
    <w:p w14:paraId="5EBC513D" w14:textId="79858C57" w:rsidR="00EF3959" w:rsidRDefault="00EF3959"/>
    <w:p w14:paraId="1365D720" w14:textId="44FAA14B" w:rsidR="00EF3959" w:rsidRDefault="00EF3959"/>
    <w:p w14:paraId="5E0A9CB3" w14:textId="582A72CA" w:rsidR="00EF3959" w:rsidRDefault="00EF3959"/>
    <w:p w14:paraId="6F82A192" w14:textId="017D575A" w:rsidR="00EF3959" w:rsidRDefault="00EF3959"/>
    <w:p w14:paraId="408CCE2B" w14:textId="74CE237B" w:rsidR="00EF3959" w:rsidRDefault="00EF3959"/>
    <w:p w14:paraId="030C1610" w14:textId="5FFF0CBE" w:rsidR="00BF417D" w:rsidRPr="00C16C19" w:rsidRDefault="00BF417D" w:rsidP="004346FC">
      <w:pPr>
        <w:jc w:val="center"/>
        <w:rPr>
          <w:b/>
          <w:bCs/>
          <w:color w:val="385623" w:themeColor="accent6" w:themeShade="80"/>
        </w:rPr>
      </w:pPr>
      <w:r w:rsidRPr="00C16C19">
        <w:rPr>
          <w:b/>
          <w:bCs/>
          <w:color w:val="385623" w:themeColor="accent6" w:themeShade="80"/>
        </w:rPr>
        <w:lastRenderedPageBreak/>
        <w:t>PERSON</w:t>
      </w:r>
      <w:r w:rsidR="004B3B12">
        <w:rPr>
          <w:b/>
          <w:bCs/>
          <w:color w:val="385623" w:themeColor="accent6" w:themeShade="80"/>
        </w:rPr>
        <w:t>AL</w:t>
      </w:r>
      <w:r w:rsidRPr="00C16C19">
        <w:rPr>
          <w:b/>
          <w:bCs/>
          <w:color w:val="385623" w:themeColor="accent6" w:themeShade="80"/>
        </w:rPr>
        <w:t xml:space="preserve"> SPECIFICATION</w:t>
      </w:r>
    </w:p>
    <w:tbl>
      <w:tblPr>
        <w:tblStyle w:val="TableGrid"/>
        <w:tblW w:w="0" w:type="auto"/>
        <w:tblLook w:val="04A0" w:firstRow="1" w:lastRow="0" w:firstColumn="1" w:lastColumn="0" w:noHBand="0" w:noVBand="1"/>
      </w:tblPr>
      <w:tblGrid>
        <w:gridCol w:w="7040"/>
        <w:gridCol w:w="1976"/>
      </w:tblGrid>
      <w:tr w:rsidR="00BF417D" w14:paraId="2B2E3728" w14:textId="77777777" w:rsidTr="009C67DE">
        <w:tc>
          <w:tcPr>
            <w:tcW w:w="7040" w:type="dxa"/>
          </w:tcPr>
          <w:p w14:paraId="1106D5E8" w14:textId="77777777" w:rsidR="00BF417D" w:rsidRPr="00C16C19" w:rsidRDefault="00BF417D">
            <w:pPr>
              <w:rPr>
                <w:b/>
                <w:bCs/>
                <w:color w:val="385623" w:themeColor="accent6" w:themeShade="80"/>
              </w:rPr>
            </w:pPr>
            <w:r w:rsidRPr="00C16C19">
              <w:rPr>
                <w:b/>
                <w:bCs/>
                <w:color w:val="385623" w:themeColor="accent6" w:themeShade="80"/>
              </w:rPr>
              <w:t>Attribute</w:t>
            </w:r>
          </w:p>
          <w:p w14:paraId="4E48E51F" w14:textId="77777777" w:rsidR="00BF417D" w:rsidRPr="00C16C19" w:rsidRDefault="00BF417D">
            <w:pPr>
              <w:rPr>
                <w:b/>
                <w:bCs/>
                <w:color w:val="385623" w:themeColor="accent6" w:themeShade="80"/>
              </w:rPr>
            </w:pPr>
          </w:p>
        </w:tc>
        <w:tc>
          <w:tcPr>
            <w:tcW w:w="1976" w:type="dxa"/>
          </w:tcPr>
          <w:p w14:paraId="5D8AA6CF" w14:textId="77777777" w:rsidR="00BF417D" w:rsidRPr="00C16C19" w:rsidRDefault="00BF417D">
            <w:pPr>
              <w:rPr>
                <w:b/>
                <w:bCs/>
                <w:color w:val="385623" w:themeColor="accent6" w:themeShade="80"/>
              </w:rPr>
            </w:pPr>
            <w:r w:rsidRPr="00C16C19">
              <w:rPr>
                <w:b/>
                <w:bCs/>
                <w:color w:val="385623" w:themeColor="accent6" w:themeShade="80"/>
              </w:rPr>
              <w:t>Essential/Desirable</w:t>
            </w:r>
          </w:p>
        </w:tc>
      </w:tr>
      <w:tr w:rsidR="00BF417D" w14:paraId="15C0382C" w14:textId="77777777" w:rsidTr="009C67DE">
        <w:tc>
          <w:tcPr>
            <w:tcW w:w="7040" w:type="dxa"/>
          </w:tcPr>
          <w:p w14:paraId="49800D5E" w14:textId="77777777" w:rsidR="00BF417D" w:rsidRDefault="00BF417D">
            <w:r>
              <w:t>Excellent communication skills</w:t>
            </w:r>
          </w:p>
          <w:p w14:paraId="2706B8D9" w14:textId="16BF71DE" w:rsidR="004346FC" w:rsidRDefault="004346FC"/>
        </w:tc>
        <w:tc>
          <w:tcPr>
            <w:tcW w:w="1976" w:type="dxa"/>
          </w:tcPr>
          <w:p w14:paraId="47EE22F7" w14:textId="27E24C17" w:rsidR="00BF417D" w:rsidRDefault="00EF3959">
            <w:r>
              <w:t>Essential</w:t>
            </w:r>
          </w:p>
        </w:tc>
      </w:tr>
      <w:tr w:rsidR="00BF417D" w14:paraId="2E10E313" w14:textId="77777777" w:rsidTr="009C67DE">
        <w:tc>
          <w:tcPr>
            <w:tcW w:w="7040" w:type="dxa"/>
          </w:tcPr>
          <w:p w14:paraId="6442B2F8" w14:textId="77777777" w:rsidR="00BF417D" w:rsidRDefault="00BF417D">
            <w:r>
              <w:t>Experience of working with volunteers</w:t>
            </w:r>
          </w:p>
          <w:p w14:paraId="0A37ACAE" w14:textId="508DA012" w:rsidR="004346FC" w:rsidRDefault="004346FC"/>
        </w:tc>
        <w:tc>
          <w:tcPr>
            <w:tcW w:w="1976" w:type="dxa"/>
          </w:tcPr>
          <w:p w14:paraId="14E847A3" w14:textId="2F8DD204" w:rsidR="00BF417D" w:rsidRDefault="00EF3959">
            <w:r>
              <w:t>Essential</w:t>
            </w:r>
          </w:p>
        </w:tc>
      </w:tr>
      <w:tr w:rsidR="00BF417D" w14:paraId="775831C4" w14:textId="77777777" w:rsidTr="009C67DE">
        <w:tc>
          <w:tcPr>
            <w:tcW w:w="7040" w:type="dxa"/>
          </w:tcPr>
          <w:p w14:paraId="58E425D8" w14:textId="77777777" w:rsidR="00BF417D" w:rsidRDefault="00BF417D">
            <w:r>
              <w:t>Understanding of the legislation and best practice on volunteers</w:t>
            </w:r>
          </w:p>
          <w:p w14:paraId="438CB66C" w14:textId="77777777" w:rsidR="00BF417D" w:rsidRDefault="00BF417D"/>
        </w:tc>
        <w:tc>
          <w:tcPr>
            <w:tcW w:w="1976" w:type="dxa"/>
          </w:tcPr>
          <w:p w14:paraId="083F16BE" w14:textId="249FC087" w:rsidR="00BF417D" w:rsidRDefault="00EF3959">
            <w:r>
              <w:t>Desirable</w:t>
            </w:r>
          </w:p>
        </w:tc>
      </w:tr>
      <w:tr w:rsidR="00BF417D" w14:paraId="538753A3" w14:textId="77777777" w:rsidTr="009C67DE">
        <w:tc>
          <w:tcPr>
            <w:tcW w:w="7040" w:type="dxa"/>
          </w:tcPr>
          <w:p w14:paraId="3104E86A" w14:textId="77777777" w:rsidR="00BF417D" w:rsidRDefault="00BF417D">
            <w:r>
              <w:t>Competency in Microsoft Office</w:t>
            </w:r>
          </w:p>
          <w:p w14:paraId="0D7A15A1" w14:textId="6DD8CB87" w:rsidR="004346FC" w:rsidRDefault="004346FC"/>
        </w:tc>
        <w:tc>
          <w:tcPr>
            <w:tcW w:w="1976" w:type="dxa"/>
          </w:tcPr>
          <w:p w14:paraId="1F9C8AD8" w14:textId="6EBEBE1D" w:rsidR="00BF417D" w:rsidRDefault="00EF3959">
            <w:r>
              <w:t>Essential</w:t>
            </w:r>
          </w:p>
        </w:tc>
      </w:tr>
      <w:tr w:rsidR="00BF417D" w14:paraId="33F4D519" w14:textId="77777777" w:rsidTr="009C67DE">
        <w:tc>
          <w:tcPr>
            <w:tcW w:w="7040" w:type="dxa"/>
          </w:tcPr>
          <w:p w14:paraId="6A0AF93B" w14:textId="77777777" w:rsidR="00BF417D" w:rsidRDefault="00BF417D">
            <w:r>
              <w:t>Commitment to a positive framework of equal opportunities</w:t>
            </w:r>
          </w:p>
          <w:p w14:paraId="09A085E2" w14:textId="2454F36A" w:rsidR="004346FC" w:rsidRDefault="004346FC"/>
        </w:tc>
        <w:tc>
          <w:tcPr>
            <w:tcW w:w="1976" w:type="dxa"/>
          </w:tcPr>
          <w:p w14:paraId="6E3CF7A1" w14:textId="2690567F" w:rsidR="00BF417D" w:rsidRDefault="00EF3959">
            <w:r>
              <w:t>Essential</w:t>
            </w:r>
          </w:p>
        </w:tc>
      </w:tr>
      <w:tr w:rsidR="00BF417D" w14:paraId="5085A61B" w14:textId="77777777" w:rsidTr="009C67DE">
        <w:tc>
          <w:tcPr>
            <w:tcW w:w="7040" w:type="dxa"/>
          </w:tcPr>
          <w:p w14:paraId="4F380B83" w14:textId="77777777" w:rsidR="00BF417D" w:rsidRDefault="00BF417D">
            <w:r>
              <w:t>Commitment to high quality standards</w:t>
            </w:r>
          </w:p>
          <w:p w14:paraId="529FF26D" w14:textId="42083077" w:rsidR="004346FC" w:rsidRDefault="004346FC"/>
        </w:tc>
        <w:tc>
          <w:tcPr>
            <w:tcW w:w="1976" w:type="dxa"/>
          </w:tcPr>
          <w:p w14:paraId="5D243156" w14:textId="0A5318A3" w:rsidR="00BF417D" w:rsidRDefault="00EF3959">
            <w:r>
              <w:t>Essential</w:t>
            </w:r>
          </w:p>
        </w:tc>
      </w:tr>
      <w:tr w:rsidR="00BF417D" w14:paraId="597581D8" w14:textId="77777777" w:rsidTr="009C67DE">
        <w:tc>
          <w:tcPr>
            <w:tcW w:w="7040" w:type="dxa"/>
          </w:tcPr>
          <w:p w14:paraId="324228EF" w14:textId="77777777" w:rsidR="00BF417D" w:rsidRDefault="00BF417D">
            <w:r>
              <w:t>Flexible working hours, which may include occasional weekend and evening work</w:t>
            </w:r>
          </w:p>
        </w:tc>
        <w:tc>
          <w:tcPr>
            <w:tcW w:w="1976" w:type="dxa"/>
          </w:tcPr>
          <w:p w14:paraId="2F292B79" w14:textId="30E4D82B" w:rsidR="00BF417D" w:rsidRDefault="00EF3959">
            <w:r>
              <w:t>Essential</w:t>
            </w:r>
          </w:p>
        </w:tc>
      </w:tr>
      <w:tr w:rsidR="00BF417D" w14:paraId="52484E10" w14:textId="77777777" w:rsidTr="009C67DE">
        <w:tc>
          <w:tcPr>
            <w:tcW w:w="7040" w:type="dxa"/>
          </w:tcPr>
          <w:p w14:paraId="1279468C" w14:textId="77777777" w:rsidR="00BF417D" w:rsidRDefault="00BF417D">
            <w:r>
              <w:t>The ability to work as part of a team</w:t>
            </w:r>
          </w:p>
          <w:p w14:paraId="0C0320DA" w14:textId="341E88F7" w:rsidR="004346FC" w:rsidRDefault="004346FC"/>
        </w:tc>
        <w:tc>
          <w:tcPr>
            <w:tcW w:w="1976" w:type="dxa"/>
          </w:tcPr>
          <w:p w14:paraId="6F0FF574" w14:textId="5645B0E0" w:rsidR="00BF417D" w:rsidRDefault="00EF3959">
            <w:r>
              <w:t>Essential</w:t>
            </w:r>
          </w:p>
        </w:tc>
      </w:tr>
      <w:tr w:rsidR="00BF417D" w14:paraId="46595CA0" w14:textId="77777777" w:rsidTr="009C67DE">
        <w:tc>
          <w:tcPr>
            <w:tcW w:w="7040" w:type="dxa"/>
          </w:tcPr>
          <w:p w14:paraId="3AEA5716" w14:textId="77777777" w:rsidR="00BF417D" w:rsidRDefault="00BF417D">
            <w:r>
              <w:t>Experience of delivering training</w:t>
            </w:r>
          </w:p>
          <w:p w14:paraId="3AE79D72" w14:textId="51942207" w:rsidR="004346FC" w:rsidRDefault="004346FC"/>
        </w:tc>
        <w:tc>
          <w:tcPr>
            <w:tcW w:w="1976" w:type="dxa"/>
          </w:tcPr>
          <w:p w14:paraId="628FEBE3" w14:textId="1FA9B869" w:rsidR="00BF417D" w:rsidRDefault="00EF3959">
            <w:r>
              <w:t>Desirable</w:t>
            </w:r>
          </w:p>
        </w:tc>
      </w:tr>
      <w:tr w:rsidR="00BF417D" w14:paraId="7FB552F4" w14:textId="77777777" w:rsidTr="009C67DE">
        <w:tc>
          <w:tcPr>
            <w:tcW w:w="7040" w:type="dxa"/>
          </w:tcPr>
          <w:p w14:paraId="01BEC8B2" w14:textId="77777777" w:rsidR="00BF417D" w:rsidRDefault="00BF417D">
            <w:r>
              <w:t>Experience of health and safety best practice</w:t>
            </w:r>
          </w:p>
          <w:p w14:paraId="6D4334F2" w14:textId="4B1BBA16" w:rsidR="004346FC" w:rsidRDefault="004346FC"/>
        </w:tc>
        <w:tc>
          <w:tcPr>
            <w:tcW w:w="1976" w:type="dxa"/>
          </w:tcPr>
          <w:p w14:paraId="46532B6A" w14:textId="4D1464EB" w:rsidR="00BF417D" w:rsidRDefault="00EF3959">
            <w:r>
              <w:t>Desirable</w:t>
            </w:r>
          </w:p>
        </w:tc>
      </w:tr>
      <w:tr w:rsidR="00BF417D" w14:paraId="09133560" w14:textId="77777777" w:rsidTr="009C67DE">
        <w:tc>
          <w:tcPr>
            <w:tcW w:w="7040" w:type="dxa"/>
          </w:tcPr>
          <w:p w14:paraId="3F193584" w14:textId="77777777" w:rsidR="00BF417D" w:rsidRDefault="004346FC">
            <w:r>
              <w:t>Excellent time management skills and ability to meet targets and deadlines</w:t>
            </w:r>
          </w:p>
          <w:p w14:paraId="6A3C457C" w14:textId="0F25FAF5" w:rsidR="004346FC" w:rsidRDefault="004346FC"/>
        </w:tc>
        <w:tc>
          <w:tcPr>
            <w:tcW w:w="1976" w:type="dxa"/>
          </w:tcPr>
          <w:p w14:paraId="2542A726" w14:textId="62BC8DA3" w:rsidR="00BF417D" w:rsidRDefault="00EF3959">
            <w:r>
              <w:t>Essential</w:t>
            </w:r>
          </w:p>
        </w:tc>
      </w:tr>
      <w:tr w:rsidR="00BF417D" w14:paraId="142BE161" w14:textId="77777777" w:rsidTr="009C67DE">
        <w:tc>
          <w:tcPr>
            <w:tcW w:w="7040" w:type="dxa"/>
          </w:tcPr>
          <w:p w14:paraId="7CEED8E9" w14:textId="0B861BC7" w:rsidR="00BF417D" w:rsidRDefault="007A23ED">
            <w:r>
              <w:t xml:space="preserve">Book keeping and </w:t>
            </w:r>
            <w:r w:rsidR="00721203">
              <w:t>payroll</w:t>
            </w:r>
          </w:p>
          <w:p w14:paraId="40F34BD0" w14:textId="4526CF63" w:rsidR="004346FC" w:rsidRDefault="004346FC"/>
        </w:tc>
        <w:tc>
          <w:tcPr>
            <w:tcW w:w="1976" w:type="dxa"/>
          </w:tcPr>
          <w:p w14:paraId="50B03D48" w14:textId="4A9F779D" w:rsidR="00BF417D" w:rsidRDefault="00EF3959">
            <w:r>
              <w:t>Essential</w:t>
            </w:r>
          </w:p>
        </w:tc>
      </w:tr>
      <w:tr w:rsidR="00BF417D" w14:paraId="5E71ABCE" w14:textId="77777777" w:rsidTr="009C67DE">
        <w:tc>
          <w:tcPr>
            <w:tcW w:w="7040" w:type="dxa"/>
          </w:tcPr>
          <w:p w14:paraId="2C3A1D33" w14:textId="7C8C2D12" w:rsidR="00BF417D" w:rsidRDefault="00A3717A">
            <w:r>
              <w:t>An understanding of safeguarding issues and risk management</w:t>
            </w:r>
          </w:p>
          <w:p w14:paraId="72720121" w14:textId="72045B93" w:rsidR="004346FC" w:rsidRDefault="004346FC"/>
        </w:tc>
        <w:tc>
          <w:tcPr>
            <w:tcW w:w="1976" w:type="dxa"/>
          </w:tcPr>
          <w:p w14:paraId="1AA2465A" w14:textId="5307204B" w:rsidR="00BF417D" w:rsidRDefault="00A3717A">
            <w:r>
              <w:t>Desirable</w:t>
            </w:r>
          </w:p>
        </w:tc>
      </w:tr>
      <w:tr w:rsidR="009C67DE" w14:paraId="387CB75D" w14:textId="77777777" w:rsidTr="009C67DE">
        <w:tc>
          <w:tcPr>
            <w:tcW w:w="7040" w:type="dxa"/>
          </w:tcPr>
          <w:p w14:paraId="3EFD01D3" w14:textId="1332C95C" w:rsidR="009C67DE" w:rsidRDefault="009C67DE" w:rsidP="009C67DE">
            <w:r>
              <w:t xml:space="preserve">Clean driving licence and vehicle </w:t>
            </w:r>
          </w:p>
          <w:p w14:paraId="49D8F81E" w14:textId="4C7EFEAD" w:rsidR="009C67DE" w:rsidRDefault="009C67DE" w:rsidP="009C67DE"/>
        </w:tc>
        <w:tc>
          <w:tcPr>
            <w:tcW w:w="1976" w:type="dxa"/>
          </w:tcPr>
          <w:p w14:paraId="23B38186" w14:textId="6D187E4E" w:rsidR="009C67DE" w:rsidRDefault="009C67DE" w:rsidP="009C67DE">
            <w:r>
              <w:t>Essential</w:t>
            </w:r>
          </w:p>
        </w:tc>
      </w:tr>
      <w:tr w:rsidR="009C67DE" w14:paraId="730BD6A7" w14:textId="77777777" w:rsidTr="009C67DE">
        <w:tc>
          <w:tcPr>
            <w:tcW w:w="7040" w:type="dxa"/>
          </w:tcPr>
          <w:p w14:paraId="0E4F78EB" w14:textId="77777777" w:rsidR="009C67DE" w:rsidRDefault="009C67DE" w:rsidP="009C67DE"/>
          <w:p w14:paraId="239341C7" w14:textId="0B3BC05D" w:rsidR="009C67DE" w:rsidRDefault="009C67DE" w:rsidP="009C67DE"/>
        </w:tc>
        <w:tc>
          <w:tcPr>
            <w:tcW w:w="1976" w:type="dxa"/>
          </w:tcPr>
          <w:p w14:paraId="634F44B6" w14:textId="77777777" w:rsidR="009C67DE" w:rsidRDefault="009C67DE" w:rsidP="009C67DE"/>
        </w:tc>
      </w:tr>
      <w:tr w:rsidR="009C67DE" w14:paraId="78AFCE6C" w14:textId="77777777" w:rsidTr="009C67DE">
        <w:tc>
          <w:tcPr>
            <w:tcW w:w="7040" w:type="dxa"/>
          </w:tcPr>
          <w:p w14:paraId="09EC7DE2" w14:textId="77777777" w:rsidR="009C67DE" w:rsidRDefault="009C67DE" w:rsidP="009C67DE"/>
          <w:p w14:paraId="2836AB06" w14:textId="19DE8DA4" w:rsidR="009C67DE" w:rsidRDefault="009C67DE" w:rsidP="009C67DE"/>
        </w:tc>
        <w:tc>
          <w:tcPr>
            <w:tcW w:w="1976" w:type="dxa"/>
          </w:tcPr>
          <w:p w14:paraId="544BBD73" w14:textId="77777777" w:rsidR="009C67DE" w:rsidRDefault="009C67DE" w:rsidP="009C67DE"/>
        </w:tc>
      </w:tr>
      <w:tr w:rsidR="009C67DE" w14:paraId="3AAA5F57" w14:textId="77777777" w:rsidTr="009C67DE">
        <w:tc>
          <w:tcPr>
            <w:tcW w:w="7040" w:type="dxa"/>
          </w:tcPr>
          <w:p w14:paraId="0D876F0A" w14:textId="77777777" w:rsidR="009C67DE" w:rsidRDefault="009C67DE" w:rsidP="009C67DE"/>
          <w:p w14:paraId="0B8F09C9" w14:textId="50A60E82" w:rsidR="009C67DE" w:rsidRDefault="009C67DE" w:rsidP="009C67DE"/>
        </w:tc>
        <w:tc>
          <w:tcPr>
            <w:tcW w:w="1976" w:type="dxa"/>
          </w:tcPr>
          <w:p w14:paraId="097723F0" w14:textId="77777777" w:rsidR="009C67DE" w:rsidRDefault="009C67DE" w:rsidP="009C67DE"/>
        </w:tc>
      </w:tr>
      <w:tr w:rsidR="009C67DE" w14:paraId="28AE3DA3" w14:textId="77777777" w:rsidTr="009C67DE">
        <w:tc>
          <w:tcPr>
            <w:tcW w:w="7040" w:type="dxa"/>
          </w:tcPr>
          <w:p w14:paraId="7A76166C" w14:textId="77777777" w:rsidR="009C67DE" w:rsidRDefault="009C67DE" w:rsidP="009C67DE"/>
          <w:p w14:paraId="35186C71" w14:textId="1FBB95FF" w:rsidR="009C67DE" w:rsidRDefault="009C67DE" w:rsidP="009C67DE"/>
        </w:tc>
        <w:tc>
          <w:tcPr>
            <w:tcW w:w="1976" w:type="dxa"/>
          </w:tcPr>
          <w:p w14:paraId="0504EABE" w14:textId="77777777" w:rsidR="009C67DE" w:rsidRDefault="009C67DE" w:rsidP="009C67DE"/>
        </w:tc>
      </w:tr>
      <w:tr w:rsidR="009C67DE" w14:paraId="5E10D1BB" w14:textId="77777777" w:rsidTr="009C67DE">
        <w:tc>
          <w:tcPr>
            <w:tcW w:w="7040" w:type="dxa"/>
          </w:tcPr>
          <w:p w14:paraId="492A031D" w14:textId="77777777" w:rsidR="009C67DE" w:rsidRDefault="009C67DE" w:rsidP="009C67DE"/>
          <w:p w14:paraId="6A8817FF" w14:textId="618BBEF7" w:rsidR="009C67DE" w:rsidRDefault="009C67DE" w:rsidP="009C67DE"/>
        </w:tc>
        <w:tc>
          <w:tcPr>
            <w:tcW w:w="1976" w:type="dxa"/>
          </w:tcPr>
          <w:p w14:paraId="020D94C4" w14:textId="77777777" w:rsidR="009C67DE" w:rsidRDefault="009C67DE" w:rsidP="009C67DE"/>
        </w:tc>
      </w:tr>
      <w:tr w:rsidR="009C67DE" w14:paraId="33056A84" w14:textId="77777777" w:rsidTr="009C67DE">
        <w:tc>
          <w:tcPr>
            <w:tcW w:w="7040" w:type="dxa"/>
          </w:tcPr>
          <w:p w14:paraId="3275287A" w14:textId="77777777" w:rsidR="009C67DE" w:rsidRDefault="009C67DE" w:rsidP="009C67DE"/>
          <w:p w14:paraId="176927EA" w14:textId="6BC65343" w:rsidR="009C67DE" w:rsidRDefault="009C67DE" w:rsidP="009C67DE"/>
        </w:tc>
        <w:tc>
          <w:tcPr>
            <w:tcW w:w="1976" w:type="dxa"/>
          </w:tcPr>
          <w:p w14:paraId="382D0AD5" w14:textId="77777777" w:rsidR="009C67DE" w:rsidRDefault="009C67DE" w:rsidP="009C67DE"/>
        </w:tc>
      </w:tr>
      <w:tr w:rsidR="009C67DE" w14:paraId="51166D7E" w14:textId="77777777" w:rsidTr="009C67DE">
        <w:tc>
          <w:tcPr>
            <w:tcW w:w="7040" w:type="dxa"/>
          </w:tcPr>
          <w:p w14:paraId="07DEC4FC" w14:textId="77777777" w:rsidR="009C67DE" w:rsidRDefault="009C67DE" w:rsidP="009C67DE"/>
          <w:p w14:paraId="5231C8B1" w14:textId="539EA2F7" w:rsidR="009C67DE" w:rsidRDefault="009C67DE" w:rsidP="009C67DE"/>
        </w:tc>
        <w:tc>
          <w:tcPr>
            <w:tcW w:w="1976" w:type="dxa"/>
          </w:tcPr>
          <w:p w14:paraId="5AECFF99" w14:textId="77777777" w:rsidR="009C67DE" w:rsidRDefault="009C67DE" w:rsidP="009C67DE"/>
        </w:tc>
      </w:tr>
      <w:tr w:rsidR="009C67DE" w14:paraId="3F0C8227" w14:textId="77777777" w:rsidTr="009C67DE">
        <w:tc>
          <w:tcPr>
            <w:tcW w:w="7040" w:type="dxa"/>
          </w:tcPr>
          <w:p w14:paraId="5C6382EF" w14:textId="77777777" w:rsidR="009C67DE" w:rsidRDefault="009C67DE" w:rsidP="009C67DE"/>
          <w:p w14:paraId="3CFE8806" w14:textId="0837B691" w:rsidR="009C67DE" w:rsidRDefault="009C67DE" w:rsidP="009C67DE"/>
        </w:tc>
        <w:tc>
          <w:tcPr>
            <w:tcW w:w="1976" w:type="dxa"/>
          </w:tcPr>
          <w:p w14:paraId="0BB52301" w14:textId="77777777" w:rsidR="009C67DE" w:rsidRDefault="009C67DE" w:rsidP="009C67DE"/>
        </w:tc>
      </w:tr>
      <w:tr w:rsidR="009C67DE" w14:paraId="1132B663" w14:textId="77777777" w:rsidTr="009C67DE">
        <w:tc>
          <w:tcPr>
            <w:tcW w:w="7040" w:type="dxa"/>
          </w:tcPr>
          <w:p w14:paraId="36BA81F2" w14:textId="77777777" w:rsidR="009C67DE" w:rsidRDefault="009C67DE" w:rsidP="009C67DE"/>
          <w:p w14:paraId="515BA00E" w14:textId="70A2F5BF" w:rsidR="009C67DE" w:rsidRDefault="009C67DE" w:rsidP="009C67DE"/>
        </w:tc>
        <w:tc>
          <w:tcPr>
            <w:tcW w:w="1976" w:type="dxa"/>
          </w:tcPr>
          <w:p w14:paraId="43182AE7" w14:textId="77777777" w:rsidR="009C67DE" w:rsidRDefault="009C67DE" w:rsidP="009C67DE"/>
        </w:tc>
      </w:tr>
    </w:tbl>
    <w:p w14:paraId="3627B5BC" w14:textId="2101FF7D" w:rsidR="00BA504F" w:rsidRDefault="00BA504F"/>
    <w:sectPr w:rsidR="00BA50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203"/>
    <w:rsid w:val="000F29B9"/>
    <w:rsid w:val="00144CB5"/>
    <w:rsid w:val="00167C58"/>
    <w:rsid w:val="00291C36"/>
    <w:rsid w:val="00353B7C"/>
    <w:rsid w:val="004346FC"/>
    <w:rsid w:val="004B3B12"/>
    <w:rsid w:val="005B4116"/>
    <w:rsid w:val="006237AF"/>
    <w:rsid w:val="00634657"/>
    <w:rsid w:val="00721203"/>
    <w:rsid w:val="007A23ED"/>
    <w:rsid w:val="008D7D94"/>
    <w:rsid w:val="009C67DE"/>
    <w:rsid w:val="009C7203"/>
    <w:rsid w:val="00A3717A"/>
    <w:rsid w:val="00BA504F"/>
    <w:rsid w:val="00BF417D"/>
    <w:rsid w:val="00C16C19"/>
    <w:rsid w:val="00E03875"/>
    <w:rsid w:val="00EF39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D31F1"/>
  <w15:chartTrackingRefBased/>
  <w15:docId w15:val="{565CA792-49D4-473A-B413-931B5B7F5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41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18277">
      <w:bodyDiv w:val="1"/>
      <w:marLeft w:val="0"/>
      <w:marRight w:val="0"/>
      <w:marTop w:val="0"/>
      <w:marBottom w:val="0"/>
      <w:divBdr>
        <w:top w:val="none" w:sz="0" w:space="0" w:color="auto"/>
        <w:left w:val="none" w:sz="0" w:space="0" w:color="auto"/>
        <w:bottom w:val="none" w:sz="0" w:space="0" w:color="auto"/>
        <w:right w:val="none" w:sz="0" w:space="0" w:color="auto"/>
      </w:divBdr>
      <w:divsChild>
        <w:div w:id="232007554">
          <w:marLeft w:val="0"/>
          <w:marRight w:val="0"/>
          <w:marTop w:val="0"/>
          <w:marBottom w:val="0"/>
          <w:divBdr>
            <w:top w:val="none" w:sz="0" w:space="0" w:color="auto"/>
            <w:left w:val="none" w:sz="0" w:space="0" w:color="auto"/>
            <w:bottom w:val="none" w:sz="0" w:space="0" w:color="auto"/>
            <w:right w:val="none" w:sz="0" w:space="0" w:color="auto"/>
          </w:divBdr>
        </w:div>
        <w:div w:id="911503411">
          <w:marLeft w:val="0"/>
          <w:marRight w:val="0"/>
          <w:marTop w:val="0"/>
          <w:marBottom w:val="0"/>
          <w:divBdr>
            <w:top w:val="none" w:sz="0" w:space="0" w:color="auto"/>
            <w:left w:val="none" w:sz="0" w:space="0" w:color="auto"/>
            <w:bottom w:val="none" w:sz="0" w:space="0" w:color="auto"/>
            <w:right w:val="none" w:sz="0" w:space="0" w:color="auto"/>
          </w:divBdr>
        </w:div>
      </w:divsChild>
    </w:div>
    <w:div w:id="1499417047">
      <w:bodyDiv w:val="1"/>
      <w:marLeft w:val="0"/>
      <w:marRight w:val="0"/>
      <w:marTop w:val="0"/>
      <w:marBottom w:val="0"/>
      <w:divBdr>
        <w:top w:val="none" w:sz="0" w:space="0" w:color="auto"/>
        <w:left w:val="none" w:sz="0" w:space="0" w:color="auto"/>
        <w:bottom w:val="none" w:sz="0" w:space="0" w:color="auto"/>
        <w:right w:val="none" w:sz="0" w:space="0" w:color="auto"/>
      </w:divBdr>
      <w:divsChild>
        <w:div w:id="448620731">
          <w:marLeft w:val="0"/>
          <w:marRight w:val="0"/>
          <w:marTop w:val="0"/>
          <w:marBottom w:val="0"/>
          <w:divBdr>
            <w:top w:val="none" w:sz="0" w:space="0" w:color="auto"/>
            <w:left w:val="none" w:sz="0" w:space="0" w:color="auto"/>
            <w:bottom w:val="none" w:sz="0" w:space="0" w:color="auto"/>
            <w:right w:val="none" w:sz="0" w:space="0" w:color="auto"/>
          </w:divBdr>
        </w:div>
        <w:div w:id="21302002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735</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neil@rgmfsadler.co.uk</dc:creator>
  <cp:keywords/>
  <dc:description/>
  <cp:lastModifiedBy>C WILDE</cp:lastModifiedBy>
  <cp:revision>2</cp:revision>
  <dcterms:created xsi:type="dcterms:W3CDTF">2020-05-21T09:38:00Z</dcterms:created>
  <dcterms:modified xsi:type="dcterms:W3CDTF">2020-05-21T09:38:00Z</dcterms:modified>
</cp:coreProperties>
</file>