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Book Three: Pricing the Final Frontier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*Shelf Document — material held for a possible third book dealing with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extraterrestrial extraction, pre-institutional pricing, and the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incommensurable-externality boundary. Long-horizon work. May not be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yours to write alone.*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By Chris Winn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Working Titles (all provisional)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*Pricing the Final Frontier*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*The Colony Administrator*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*The Miner on the Comet*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*Before the Institutions*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*What We Cannot Unextract*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One-Line Spine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Honest resource pricing is being evaded in space before the institutions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 enforce it have been built, and the framework that works on Earth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produces the answers a thoughtful interplanetary civilization would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recognize as correct — if it is applied before the mining begins rather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than after.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Relationship to Books One and Two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Book One: names the mechanism on Earth.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Book Two: prices the full Earth economy at civilizational scale.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Book Three: extends the framework off-world and confronts the boundary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cases (Europan life, exoplanet ecosystems, time-limited access windows)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where the framework meets its honest limits.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Timing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Genuinely long-horizon. Write as notes throughout. Not a priority for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active drafting until Books One and Two have established the vocabulary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and the first applications. May ultimately be written by others; the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framework would survive that.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**This may not be your book to write alone.** Space policy, space law,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and the political economy of extraterrestrial extraction are substantial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fields with their own communities of expertise. The right configuration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for Book Three is likely a coauthored work with a space policy specialist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or space law scholar.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Provisional Chapter Structure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### Part I — The Colony Administrator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**Ch 1. The Mars Thought Experiment.** The ten-thousand-person colony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with three water ice deposits and a fifty-year supply at current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consumption. Walk through the RCV framework: S ≈ 0 for biological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applications, U is life-or-death, Q is small and fixed, D is near zero.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model produces the obviously correct answer: strategic reserves,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progressive pricing, aggressive investment in recycling.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pivot: Earth is also a bounded system. The Mars case is not an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analogy. It is the limiting case whose answers we already accept,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showing us what answers we have been refusing on Earth because our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bounds feel distant.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**Ch 2. Cost Severance as a Function of Distance.** The deepest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insight from the Mars colony scenario: when the extractor and the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affected community are the same people, cost severance goes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automatically to zero — not because costs are low, but because there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is nowhere to sever them to. You cannot hide costs on Mars. The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atmosphere is recycled. The water is recycled. The CEO of the mining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operation and the family downwind are probably neighbors.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This is the structural reason cost severance exists on Earth: spatial,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temporal, and social distance enable ignorance, and ignorance enables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severance. The framework does not just price resources. It prices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distance — the distance between those who benefit and those who pay.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**Ch 3. The CSG Classification.** Civilizational Substitutability Gap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as the practical sorting of every off-world resource by extraction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CSG ≈ 0: asteroid iron, lunar regolith, cometary volatiles. Extract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freely, manage debris, proceed.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Low CSG: most abundant materials with many substitutes.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Moderate CSG: materials with emerging but incomplete substitutes.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High CSG: rare earths, platinum group metals, He-3 under fusion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viability.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Conditionally high CSG: resources whose value depends 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technological breakthroughs that may or may not occur.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insurance cost argument: in-situ preservation is nearly free. You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leave the asteroid alone, you lose nothing. You mine it, you can never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un-mine it. Under asymmetric regret, preservation is the dominant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strategy for any high-CSG resource at almost any probability estimate.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### Part II — The Universality Test at Scale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**Ch 4. Eight Scenarios, Eight Answers.** The cross-scenario results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from the Mathematical Proof Development work, told as a walk through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framework's different outputs: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Asteroid iron (uninhabited, abundant): RCV near zero. Extract freely.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Mars water (pre-colony, life-or-death): RCV extreme. Preserve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absolutely.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Mars rare earths (inhabited colony): CS goes to zero because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extractor = affected community.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Lunar He-3: conditionally high CSG; preserve (insurance is free).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Lunar regolith (construction): RCV near zero; extract freely.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Europa ice (possible subsurface biosphere): boundary case.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Framework honestly says it cannot price and defaults to asymmetric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regret.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Comet flyby: RCV moderate but the framework inverts — extract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aggressively because the access window closes permanently.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Exoplanet rare earths (complex alien ecosystem): genuine tension.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Framework resolves through large B (accountability bond) rather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than prohibition.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same formula, the same terms, the same logic produces eight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different answers across eight scenarios. That is what a useful model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does. A model that said "extract everything" or "preserve everything"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would be wrong. The framework says "it depends on the parameters" and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produces different recommendations for different parameters. That is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universality.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**Ch 5. The Model Is Not Anti-Extraction.** Sometimes honest pricing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says extract aggressively (comet flyby, asteroid iron, lunar regolith).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Sometimes it says preserve absolutely (Mars water, lunar He-3 pending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fusion). Sometimes it says "extract but pay full costs" (exoplanet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ecosystem with large B). The model is a navigation system, not 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prohibition. The framework's outputs depend on the parameters of the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situation, not on an ideological preference.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This matters for Book Three especially because space-law debates often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caricature environmentalist positions as reflexively anti-extraction.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 framework is not. The framework is pro-honest-pricing. The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framework's answers depend on what's being extracted, from where, for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whom, with what externalities, and over what time horizon.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### Part III — The Incommensurable Boundary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**Ch 6. Europa and the Value We Cannot Price.** Europa's subsurface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ocean is one of the most likely locations for extraterrestrial life in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 solar system. If its ocean harbors life — even microbial life — the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externality of destroying it is unlike anything in the terrestrial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framework.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 framework's E(R,t) term can technically accommodate this: you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assign a value to the destruction and integrate. But the value is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unestimable. It is not V_civ (too large, unfalsifiable). It is the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value of *knowing whether we are alone in the universe*, a question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that, once answered in the negative by destroying the evidence, can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never be asked again.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framework's honest response: "The RCV of this extraction includes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an externality term I cannot price, but whose irreversibility and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potential magnitude are sufficient to recommend extreme caution.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Asymmetric regret applies: wait, study, decide later."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This is the correct response. A model that claimed to price everything,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including extraterrestrial life, would be dishonest. A model that says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"I can price most things; for what I cannot price, irreversibility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governs" is honest and useful. Book Three is the book that argues for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 honesty of the limit.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**Ch 7. The Exoplanet Case.** A terrestrial exoplanet with a complex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non-sentient ecosystem (equivalent to Earth's Carboniferous) has a rare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earth deposit the fifty-thousand-person human colony needs for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interstellar propulsion. The framework produces genuine tension: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foreclosure says extract (low S, high U — you need this for survival),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externality says caution (large E — you are disrupting a unique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biosphere).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framework does not collapse this tension into a simple yes or no.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It resolves it through the accountability bond: extract if necessary,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but only with B set proportional to ecosystem damage, only with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minimized-footprint extraction methods, only after exhausting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alternatives. "Responsible" is not a vague aspiration. It is 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mathematical constraint on B.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### Part IV — Pre-Institutional Pricing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**Ch 8. Space Law as It Is.** The Outer Space Treaty of 1967. The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Moon Treaty (1979) and its near-universal non-ratification. The U.S.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Commercial Space Launch Competitiveness Act (2015). The UAE Space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Resources Law (2019). Luxembourg. Japan. The emerging legal regime for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asteroid mining and lunar resource extraction.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What the current regime captures: property rights for extractors.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What the current regime does not capture: cost severance,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intergenerational equity, incommensurable externalities, the CSG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classification, the asymmetric regret principle, the distance-based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nature of the mechanism.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space-law window is open now. The frameworks being drafted will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govern extraction for centuries. This is not a future problem. It is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 present one.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**Ch 9. The Pre-Institutional Pricing Problem.** On Earth, honest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pricing is retrospective: we are trying to fix an accounting that has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been running since the industrial revolution. In space, honest pricing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is prospective: we can set the accounting before the extraction begins.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The pre-institutional window is rare in the history of resource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regimes. Fisheries were not priced until collapse. Forests were not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priced until deforestation. Fossil fuels were not priced until climate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damage began compounding. Space offers a chance to price first and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extract second. That chance closes as soon as the first major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extraction operation becomes economically viable, which is within 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decade or two.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**Ch 10. What Honest Pricing Would Look Like for the Asteroid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Miner.** Proposed framework: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CSG classification required before extraction permits.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Accountability bonds proportional to externality profile.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Intergenerational trust funds for high-CSG extractions.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International coordination through a body analogous to the ISA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(International Seabed Authority) but with CSG-informed mandates.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The asymmetric regret principle formalized as a legal standard.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Specific treatment of possible life-bearing bodies (Europa, Enceladus,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potentially Titan) with extractive activity suspended pending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scientific characterization.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### Part V — The Long Arc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**Ch 11. The Interstellar Case.** If humanity reaches other star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systems, the framework continues to apply. The parameters change —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S(t) is supply-chain-dependent and supply chains may not exist; U is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survival-dependent; E includes the ecosystems of worlds we will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encounter; D collapses because there is no earthly reference for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"far future" at interstellar distances — but the structure holds.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The framework is not tied to Earth or to the solar system. It is tied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to the mathematical structure of irreversible extraction in bounded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systems. Any civilization, anywhere, extracting finite resources from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shared or contested territory, will face versions of the same problem.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The book's long arc is the claim that honest resource pricing is 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universal requirement of sustainable civilization, not a human or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terrestrial one.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**Ch 12. The Final Externality.** The one the framework still cannot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price: the civilizational value of having remained honest. The answer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to the question "was this civilization a fair steward of its resources,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its commons, its future?" The thing we will want to be able to say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yes to.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This chapter closes the trilogy. Book One made the invisible visible.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Book Two priced the Earth economy honestly. Book Three extends the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framework to the species' next thousand years and confronts the one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value the framework cannot compute: its own success. That question is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answered not mathematically but historically. We find out whether the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framework worked by finding out whether honest pricing became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possible, whether the universal floor was built, whether the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extraction communities were compensated, whether the subsurface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biospheres were preserved, whether the colony administrators could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look their grandchildren in the eye.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The framework does not promise the answer. It promises a shared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accounting. What we do with the accounting is always, always, the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question that matters.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## Boundary Notes for When This Book Gets Written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**Expertise gap.** You are not a space lawyer. You are not a planetary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scientist. You are not an astrobiologist. Writing Book Three requires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either substantial original research in each of these fields (years of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work) or collaboration with people who already have the expertise.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Collaboration is the right answer.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**Political stakes.** Space-resource law is being drafted now, in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real time, by companies and governments with substantial financial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incentives. Critiques of that regime will encounter the same organized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opposition that Book Two would encounter. Collaborative authorship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and institutional affiliation are not optional.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**The alternative.** If the framework from Book One circulates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successfully, and if Book Two is written (by you or others), Book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Three may simply not need to be yours. Space policy researchers may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adopt the vocabulary and build the applications. That outcome would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be a success, not a loss. The goal is that honest pricing reach the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institutions that govern extraction. The author identity of the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applying books matters far less than the framework's actual adoption.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## Material Already in Drive That Feeds This Book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Chapter 7 scaffold (The Colony Administrator): retains full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cross-scenario testing content. This is the foundation document.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Universality Test material from the Mathematical Proof Development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conversation: the eight-scenario walkthrough with term-by-term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analysis.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Europa ice / incommensurable externality discussion: boundary case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for the framework.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Comet flyby / time-limited access window discussion: the case where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the framework inverts toward aggressive extraction.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Exoplanet rare earth discussion: the case of genuine tension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resolved through B.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"Cost severance as a function of distance" insight: the structural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discovery from the Mars colony scenario that informs everything.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## What Does NOT Go Here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Anything Book One or Book Two still carries (mechanism naming,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Earth-based extraction cases, distributional analysis).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Personal narrative (neither Book Two nor Book Three repeats the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Plane chapter).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Technical Appendix material (each book has its own appendix;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Book Three's appendix, if written, addresses the off-world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specific mathematics).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## A Closing Note to Your Future Self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The reason this book lives on a shelf is not that the material is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weak. It is stronger than Book Two's material in some ways — cleaner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test cases, less political resistance, a genuine intellectual frontier.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The reason is that Book Three's natural author is not necessarily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the person who wrote Book One. The framework matters more than the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trilogy. If you never write Book Three, and someone else applies the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framework to space law usefully, the work has succeeded. If you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write Book Three yourself, with the right collaborators, years from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now, the work will have succeeded differently.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Either outcome is a good outcome. The shelf is where the material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waits to find out which one happens.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