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900" w:before="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240" w:lineRule="auto"/>
        <w:ind w:left="0" w:right="0" w:firstLine="0"/>
        <w:jc w:val="center"/>
        <w:rPr/>
      </w:pPr>
      <w:r w:rsidDel="00000000" w:rsidR="00000000" w:rsidRPr="00000000">
        <w:rPr>
          <w:rtl w:val="0"/>
        </w:rPr>
        <w:t xml:space="preserve">Commons Bonds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666666"/>
          <w:sz w:val="24"/>
          <w:szCs w:val="24"/>
        </w:rPr>
      </w:pPr>
      <w:r w:rsidDel="00000000" w:rsidR="00000000" w:rsidRPr="00000000">
        <w:rPr>
          <w:i w:val="1"/>
          <w:iCs w:val="1"/>
          <w:color w:val="666666"/>
          <w:sz w:val="24"/>
          <w:szCs w:val="24"/>
          <w:rtl w:val="0"/>
        </w:rPr>
        <w:t xml:space="preserve">Updated Vocabulary Glossary with Abundance Test Methodology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666666"/>
          <w:sz w:val="24"/>
          <w:szCs w:val="24"/>
        </w:rPr>
      </w:pPr>
      <w:r w:rsidDel="00000000" w:rsidR="00000000" w:rsidRPr="00000000">
        <w:rPr>
          <w:i w:val="1"/>
          <w:iCs w:val="1"/>
          <w:color w:val="666666"/>
          <w:sz w:val="24"/>
          <w:szCs w:val="24"/>
          <w:rtl w:val="0"/>
        </w:rPr>
        <w:t xml:space="preserve">By Chris Winn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525" w:before="225" w:lineRule="auto"/>
        <w:ind w:left="225" w:right="225" w:firstLine="0"/>
        <w:rPr>
          <w:color w:val="155724"/>
          <w:shd w:fill="d4edda" w:val="clear"/>
        </w:rPr>
      </w:pPr>
      <w:r w:rsidDel="00000000" w:rsidR="00000000" w:rsidRPr="00000000">
        <w:pict>
          <v:rect style="width:0.0pt;height:1.5pt" o:hr="t" o:hrstd="t" o:hralign="center" fillcolor="#A0A0A0" stroked="f"/>
        </w:pict>
      </w:r>
      <w:r w:rsidDel="00000000" w:rsidR="00000000" w:rsidRPr="00000000">
        <w:rPr>
          <w:b w:val="1"/>
          <w:bCs w:val="1"/>
          <w:color w:val="155724"/>
          <w:shd w:fill="d4edda" w:val="clear"/>
          <w:rtl w:val="0"/>
        </w:rPr>
        <w:t xml:space="preserve">Download Instructions:</w:t>
      </w:r>
      <w:r w:rsidDel="00000000" w:rsidR="00000000" w:rsidRPr="00000000">
        <w:rPr>
          <w:color w:val="155724"/>
          <w:shd w:fill="d4edda" w:val="clear"/>
          <w:rtl w:val="0"/>
        </w:rPr>
        <w:t xml:space="preserve"> Right-click anywhere on this page and select "Save As" to download as HTML file, or use Ctrl+P (Cmd+P) to print/save as PDF.</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600" w:before="300" w:lineRule="auto"/>
        <w:ind w:left="300" w:right="300" w:firstLine="0"/>
        <w:rPr>
          <w:color w:val="155724"/>
          <w:shd w:fill="d4edda"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45" w:before="450" w:lineRule="auto"/>
        <w:rPr>
          <w:shd w:fill="e8f4fd" w:val="clear"/>
        </w:rPr>
      </w:pPr>
      <w:r w:rsidDel="00000000" w:rsidR="00000000" w:rsidRPr="00000000">
        <w:rPr>
          <w:shd w:fill="e8f4fd" w:val="clear"/>
          <w:rtl w:val="0"/>
        </w:rPr>
        <w:t xml:space="preserve">Core Framework Terms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525" w:before="225" w:lineRule="auto"/>
        <w:ind w:left="525" w:right="525" w:firstLine="0"/>
        <w:rPr>
          <w:shd w:fill="e8f4f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Commons Bonds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obligations owed to shared resources and the communities that steward them. Also refers to the financial instruments that could enforce these obligations. The title's double meaning: obligations (commons bonds) becoming shared identity (common bonds).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Cost Severance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act of cutting the cost of extraction loose from the profit and transferring it to people who had no say. The central mechanism operating across all economic systems. Measured as CS = RCV - B.</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Value Capture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taking of value from a commons resource. Paired with cost severance in every extraction event. The profit side of the transaction.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Severed Cost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cost communities carry when extractors keep the profit and leave the bill. The result of successful cost severance.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Spatial Cost Severance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Costs concentrate where extraction happens; value disperses to distant consumers. Geographic dimension of cost severance.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Temporal Cost Severance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Present extractors take the value; future generations inherit the cost. Intergenerational dimension of cost severance.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750" w:before="300" w:lineRule="auto"/>
        <w:ind w:left="300" w:right="300" w:firstLine="0"/>
        <w:rPr>
          <w:shd w:fill="f8f9fa"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45" w:before="450" w:lineRule="auto"/>
        <w:rPr>
          <w:shd w:fill="fff3cd" w:val="clear"/>
        </w:rPr>
      </w:pPr>
      <w:r w:rsidDel="00000000" w:rsidR="00000000" w:rsidRPr="00000000">
        <w:rPr>
          <w:shd w:fill="fff3cd" w:val="clear"/>
          <w:rtl w:val="0"/>
        </w:rPr>
        <w:t xml:space="preserve">Abundance Test Methodology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525" w:before="225" w:lineRule="auto"/>
        <w:ind w:left="525" w:right="525" w:firstLine="0"/>
        <w:rPr>
          <w:shd w:fill="fff3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Abundance Test (Abundance Inversion Test)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framework's core methodology. Systematically strip away abundance layers to reveal hidden costs in pricing models. The test that makes invisible variables visible by removing the abundance that masks them.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Abundance Masking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mechanism by which abundance makes costs invisible until scarcity forces them into view. Oxygen feels free because Earth's atmosphere is abundant. Ecological services feel free because ecosystems haven't collapsed yet.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Universality Test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Run the model against extraction anywhere (Mars, asteroids, Earth) and it must produce the answer a thoughtful administrator would recognize as correct. Validates framework across all scenarios.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525" w:before="225" w:lineRule="auto"/>
        <w:ind w:left="525" w:right="525" w:firstLine="0"/>
        <w:rPr>
          <w:shd w:fill="f8f9fa"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0" w:lineRule="auto"/>
        <w:ind w:left="525" w:right="5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Full Generational Cost (FGC)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0" w:lineRule="auto"/>
        <w:ind w:left="525" w:right="525" w:firstLine="0"/>
        <w:rPr>
          <w:shd w:fill="f8f9fa" w:val="clear"/>
        </w:rPr>
      </w:pPr>
      <w:r w:rsidDel="00000000" w:rsidR="00000000" w:rsidRPr="00000000">
        <w:rPr>
          <w:shd w:fill="f8f9fa" w:val="clear"/>
          <w:rtl w:val="0"/>
        </w:rPr>
        <w:t xml:space="preserve">The eight-tier decomposition of RCV that makes the framework applicable at individual decision level. Enables personal cost-benefit analysis using the same structure as civilizational analysis.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and Measurement Terms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25" w:before="225"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Residual Commons Value (RCV)</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The true intergenerational cost of extraction: foreclosure cost plus externality tail, weighted by substitutability and discounted across time. The price that includes what markets exclude.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Accountability Bond (B)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Every mechanism that forces extractors to bear costs: reclamation bonds, sovereign wealth funds, carbon taxes, insurance requirements. The formal quantity that should equal RCV for honest accounting.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Foreclosure Cost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What future generations lose from not having the resource, weighted by substitutability probability. Zero if perfect substitutes exist, maximum when no alternatives are possible.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Externality Tail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Damage from extraction that persists after the resource is gone. A substitute for coal doesn't clean up the mine. A substitute for oil doesn't remove carbon from the atmosphere.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Substitutability Function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The probability that a functionally adequate substitute exists at any given future time. Determines whether foreclosure cost approaches zero (high substitutability) or remains high (low substitutability).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Intergenerational Pricing Gap (IPG)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The ratio RCV/market price; the factor by which markets underprice extraction. Measures how much cost severance has occurred in numerical terms.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7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Civilizational Substitutability Gap (CSG)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The gap between how replaceable a resource is for current industry versus long-term civilizational survival. Rare earths may be substitutable for consumer electronics but irreplaceable for space travel.</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Policy and Application Terms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525" w:before="225"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Community Transition 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Dedicated funds for communities facing extraction cessation. Ensures transition costs don't become another form of cost severance. Policy implementation of honest accounting.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Dynastic Labor Cost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The cost to family and children when work demands exceed sustainable human limits. Your son growing up without his father present due to 120-hour work weeks is dynastic labor cost.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Political Capture Cost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The cost of systematic suppression of honest accounting through lobbying, regulatory capture, and information suppression. The investment extractors make in keeping costs invisible.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7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Asymmetric Regret Principle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When costs cannot be precisely quantified, default to what is reversible. Preserving something you didn't need is cheap; extracting something irreplaceable is not.</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Eight-Tier FGC Decomposition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525" w:before="225"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1. Immediate Survival Cost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Direct threats to life or basic functioning. Emergency room visits, acute injuries, immediate housing loss.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2. Lifetime Health Cost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Long-term health impacts. Black lung developing over decades, chronic stress from unstable work, cumulative occupational hazards.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3. Community Stability Cost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Damage to local social infrastructure. School closures, business failures, social network disruption when industries leave.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4. Relationship/Family Cost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Strain on marriages, parenting, and family bonds. The cost of being on a plane while your wife recovers from dying.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5. Dynastic Labor Cost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Impact on children and future generations. Lost time with children, modeling unsustainable work patterns, compromised family financial security.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6. Opportunity Cost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What you can't do because you're doing this. Education foregone, alternative careers sacrificed, projects never started.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7. Environmental/Ecological Cost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Degradation of local environment that affects quality of life. Polluted water, toxic air, degraded landscapes that persist beyond extraction.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525" w:before="225" w:lineRule="auto"/>
        <w:ind w:left="225" w:right="225" w:firstLine="0"/>
        <w:rPr>
          <w:shd w:fill="f8f9fa"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0" w:lineRule="auto"/>
        <w:ind w:left="225" w:right="225" w:firstLine="0"/>
        <w:rPr>
          <w:b w:val="1"/>
          <w:bCs w:val="1"/>
          <w:color w:val="2c3e50"/>
          <w:sz w:val="26"/>
          <w:szCs w:val="26"/>
          <w:shd w:fill="f8f9fa" w:val="clear"/>
        </w:rPr>
      </w:pPr>
      <w:r w:rsidDel="00000000" w:rsidR="00000000" w:rsidRPr="00000000">
        <w:rPr>
          <w:b w:val="1"/>
          <w:bCs w:val="1"/>
          <w:color w:val="2c3e50"/>
          <w:sz w:val="26"/>
          <w:szCs w:val="26"/>
          <w:shd w:fill="f8f9fa" w:val="clear"/>
          <w:rtl w:val="0"/>
        </w:rPr>
        <w:t xml:space="preserve">8. Existential/Meaning Cost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0" w:lineRule="auto"/>
        <w:ind w:left="225" w:right="225" w:firstLine="0"/>
        <w:rPr>
          <w:shd w:fill="f8f9fa" w:val="clear"/>
        </w:rPr>
      </w:pPr>
      <w:r w:rsidDel="00000000" w:rsidR="00000000" w:rsidRPr="00000000">
        <w:rPr>
          <w:shd w:fill="f8f9fa" w:val="clear"/>
          <w:rtl w:val="0"/>
        </w:rPr>
        <w:t xml:space="preserve">Damage to sense of purpose, identity, or dignity. Working in systems that contradict your values or compromise your integrity.</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900" w:before="300" w:lineRule="auto"/>
        <w:ind w:left="300" w:right="300" w:firstLine="0"/>
        <w:rPr>
          <w:shd w:fill="f8f9fa"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375" w:lineRule="auto"/>
        <w:rPr>
          <w:shd w:fill="e8f4fd" w:val="clear"/>
        </w:rPr>
      </w:pPr>
      <w:r w:rsidDel="00000000" w:rsidR="00000000" w:rsidRPr="00000000">
        <w:rPr>
          <w:shd w:fill="e8f4fd" w:val="clear"/>
          <w:rtl w:val="0"/>
        </w:rPr>
        <w:t xml:space="preserve">Key Revisions in This Version</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e8f4fd" w:val="clear"/>
          <w:rtl w:val="0"/>
        </w:rPr>
        <w:t xml:space="preserve">Abundance Test centralized</w:t>
      </w:r>
      <w:r w:rsidDel="00000000" w:rsidR="00000000" w:rsidRPr="00000000">
        <w:rPr>
          <w:shd w:fill="e8f4fd" w:val="clear"/>
          <w:rtl w:val="0"/>
        </w:rPr>
        <w:t xml:space="preserve"> as the core methodology for revealing invisible costs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e8f4fd" w:val="clear"/>
          <w:rtl w:val="0"/>
        </w:rPr>
        <w:t xml:space="preserve">FGC framework added</w:t>
      </w:r>
      <w:r w:rsidDel="00000000" w:rsidR="00000000" w:rsidRPr="00000000">
        <w:rPr>
          <w:shd w:fill="e8f4fd" w:val="clear"/>
          <w:rtl w:val="0"/>
        </w:rPr>
        <w:t xml:space="preserve"> - eight-tier decomposition making RCV practical for individuals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e8f4fd" w:val="clear"/>
          <w:rtl w:val="0"/>
        </w:rPr>
        <w:t xml:space="preserve">Terminology corrections</w:t>
      </w:r>
      <w:r w:rsidDel="00000000" w:rsidR="00000000" w:rsidRPr="00000000">
        <w:rPr>
          <w:shd w:fill="e8f4fd" w:val="clear"/>
          <w:rtl w:val="0"/>
        </w:rPr>
        <w:t xml:space="preserve"> - "Value Capture" used consistently (not "Value Extraction")</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e8f4fd" w:val="clear"/>
          <w:rtl w:val="0"/>
        </w:rPr>
        <w:t xml:space="preserve">CSG clarified</w:t>
      </w:r>
      <w:r w:rsidDel="00000000" w:rsidR="00000000" w:rsidRPr="00000000">
        <w:rPr>
          <w:shd w:fill="e8f4fd" w:val="clear"/>
          <w:rtl w:val="0"/>
        </w:rPr>
        <w:t xml:space="preserve"> to avoid confusion with Environmental-Social-Governance investing</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e8f4fd" w:val="clear"/>
          <w:rtl w:val="0"/>
        </w:rPr>
        <w:t xml:space="preserve">Practical applicability emphasized</w:t>
      </w:r>
      <w:r w:rsidDel="00000000" w:rsidR="00000000" w:rsidRPr="00000000">
        <w:rPr>
          <w:shd w:fill="e8f4fd" w:val="clear"/>
          <w:rtl w:val="0"/>
        </w:rPr>
        <w:t xml:space="preserve"> - each term passes the "dinner table test" for explanation</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before="0" w:lineRule="auto"/>
        <w:ind w:left="900" w:hanging="360"/>
      </w:pPr>
      <w:r w:rsidDel="00000000" w:rsidR="00000000" w:rsidRPr="00000000">
        <w:rPr>
          <w:b w:val="1"/>
          <w:bCs w:val="1"/>
          <w:shd w:fill="e8f4fd" w:val="clear"/>
          <w:rtl w:val="0"/>
        </w:rPr>
        <w:t xml:space="preserve">Policy terms added</w:t>
      </w:r>
      <w:r w:rsidDel="00000000" w:rsidR="00000000" w:rsidRPr="00000000">
        <w:rPr>
          <w:shd w:fill="e8f4fd" w:val="clear"/>
          <w:rtl w:val="0"/>
        </w:rPr>
        <w:t xml:space="preserve"> - Community Transition Reserve, Political Capture Cost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666666"/>
        </w:rPr>
      </w:pPr>
      <w:r w:rsidDel="00000000" w:rsidR="00000000" w:rsidRPr="00000000">
        <w:pict>
          <v:rect style="width:0.0pt;height:1.5pt" o:hr="t" o:hrstd="t" o:hralign="center" fillcolor="#A0A0A0" stroked="f"/>
        </w:pict>
      </w:r>
      <w:r w:rsidDel="00000000" w:rsidR="00000000" w:rsidRPr="00000000">
        <w:rPr>
          <w:i w:val="1"/>
          <w:iCs w:val="1"/>
          <w:color w:val="666666"/>
          <w:rtl w:val="0"/>
        </w:rPr>
        <w:t xml:space="preserve">Commons Bonds Glossary - Updated April 18, 2026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300" w:lineRule="auto"/>
        <w:ind w:left="0" w:right="0" w:firstLine="0"/>
        <w:jc w:val="center"/>
        <w:rPr>
          <w:i w:val="1"/>
          <w:iCs w:val="1"/>
          <w:color w:val="666666"/>
        </w:rPr>
      </w:pPr>
      <w:r w:rsidDel="00000000" w:rsidR="00000000" w:rsidRPr="00000000">
        <w:rPr>
          <w:i w:val="1"/>
          <w:iCs w:val="1"/>
          <w:color w:val="666666"/>
          <w:rtl w:val="0"/>
        </w:rPr>
        <w:t xml:space="preserve">This document integrates the abundance test methodology as the framework's central tool for making invisible costs visible.</w:t>
      </w:r>
    </w:p>
    <w:sectPr>
      <w:pgSz w:h="15840" w:w="12600" w:orient="portrait"/>
      <w:pgMar w:bottom="600" w:top="6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600" w:before="6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240" w:lineRule="auto"/>
      <w:ind w:left="0" w:right="0" w:firstLine="0"/>
    </w:pPr>
    <w:rPr>
      <w:b w:val="1"/>
      <w:bCs w:val="1"/>
      <w:i w:val="0"/>
      <w:iCs w:val="0"/>
      <w:color w:val="2c3e5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45" w:before="450" w:lineRule="auto"/>
      <w:ind w:left="0" w:right="0" w:firstLine="0"/>
    </w:pPr>
    <w:rPr>
      <w:b w:val="1"/>
      <w:bCs w:val="1"/>
      <w:i w:val="0"/>
      <w:iCs w:val="0"/>
      <w:color w:val="34495e"/>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50" w:before="375" w:lineRule="auto"/>
      <w:ind w:left="0" w:right="0" w:firstLine="0"/>
    </w:pPr>
    <w:rPr>
      <w:b w:val="1"/>
      <w:bCs w:val="1"/>
      <w:i w:val="0"/>
      <w:iCs w:val="0"/>
      <w:color w:val="34495e"/>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