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xdob43luugde" w:id="0"/>
      <w:bookmarkEnd w:id="0"/>
      <w:r w:rsidDel="00000000" w:rsidR="00000000" w:rsidRPr="00000000">
        <w:rPr>
          <w:b w:val="1"/>
          <w:bCs w:val="1"/>
          <w:sz w:val="46"/>
          <w:szCs w:val="46"/>
          <w:rtl w:val="0"/>
        </w:rPr>
        <w:t xml:space="preserve">Commons Bonds</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By Chris Winn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sz w:val="34"/>
          <w:szCs w:val="34"/>
        </w:rPr>
      </w:pPr>
      <w:r w:rsidDel="00000000" w:rsidR="00000000" w:rsidRPr="00000000">
        <w:rPr>
          <w:b w:val="1"/>
          <w:bCs w:val="1"/>
          <w:sz w:val="34"/>
          <w:szCs w:val="34"/>
          <w:rtl w:val="0"/>
        </w:rPr>
        <w:t xml:space="preserve">Chapter 1 (The Plane)</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CHAPTER 1: THE PLANE</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From our conversations, what lives here:</w:t>
      </w:r>
    </w:p>
    <w:p w:rsidR="00000000" w:rsidDel="00000000" w:rsidP="00000000" w:rsidRDefault="00000000" w:rsidRPr="00000000" w14:paraId="0000000B">
      <w:pPr>
        <w:spacing w:after="240" w:before="240" w:lineRule="auto"/>
        <w:rPr/>
      </w:pPr>
      <w:r w:rsidDel="00000000" w:rsidR="00000000" w:rsidRPr="00000000">
        <w:rPr>
          <w:rtl w:val="0"/>
        </w:rPr>
        <w:t xml:space="preserve">Your personal story — the healthcare IT career, NASA, Johns Hopkins, NIH, the plane, the marriage, the cost you carried alone. The co-founded company. The nursing pivot. The choice to live on a sailboat in Hampton. This is all material you've described across multiple conversations but that only you can write.</w:t>
      </w:r>
    </w:p>
    <w:p w:rsidR="00000000" w:rsidDel="00000000" w:rsidP="00000000" w:rsidRDefault="00000000" w:rsidRPr="00000000" w14:paraId="0000000C">
      <w:pPr>
        <w:spacing w:after="240" w:before="240" w:lineRule="auto"/>
        <w:rPr/>
      </w:pPr>
      <w:r w:rsidDel="00000000" w:rsidR="00000000" w:rsidRPr="00000000">
        <w:rPr>
          <w:rtl w:val="0"/>
        </w:rPr>
        <w:t xml:space="preserve">The transition paragraph: "This book is about that structure — or rather, the absence of it."</w:t>
      </w:r>
    </w:p>
    <w:p w:rsidR="00000000" w:rsidDel="00000000" w:rsidP="00000000" w:rsidRDefault="00000000" w:rsidRPr="00000000" w14:paraId="0000000D">
      <w:pPr>
        <w:spacing w:after="240" w:before="240" w:lineRule="auto"/>
        <w:rPr/>
      </w:pPr>
      <w:r w:rsidDel="00000000" w:rsidR="00000000" w:rsidRPr="00000000">
        <w:rPr>
          <w:rtl w:val="0"/>
        </w:rPr>
        <w:t xml:space="preserve">The framework's origin story — how you came to see the gap. Your sociology coursework and the Hillbilly Elegy critique that started the intellectual thread. The Harvey encounter (accumulation by dispossession) and your realization that Harvey names the phenomenon but doesn't name the </w:t>
      </w:r>
      <w:r w:rsidDel="00000000" w:rsidR="00000000" w:rsidRPr="00000000">
        <w:rPr>
          <w:i w:val="1"/>
          <w:iCs w:val="1"/>
          <w:rtl w:val="0"/>
        </w:rPr>
        <w:t xml:space="preserve">mechanism</w:t>
      </w:r>
      <w:r w:rsidDel="00000000" w:rsidR="00000000" w:rsidRPr="00000000">
        <w:rPr>
          <w:rtl w:val="0"/>
        </w:rPr>
        <w:t xml:space="preserve">. The moment the vocabulary crystallized.</w:t>
      </w:r>
    </w:p>
    <w:p w:rsidR="00000000" w:rsidDel="00000000" w:rsidP="00000000" w:rsidRDefault="00000000" w:rsidRPr="00000000" w14:paraId="0000000E">
      <w:pPr>
        <w:spacing w:after="240" w:before="240" w:lineRule="auto"/>
        <w:rPr/>
      </w:pPr>
      <w:r w:rsidDel="00000000" w:rsidR="00000000" w:rsidRPr="00000000">
        <w:rPr>
          <w:rtl w:val="0"/>
        </w:rPr>
        <w:t xml:space="preserve">Brief introduction of the geographic setting — Hampton, the harbor, the watermen visible from where you live. The connection between your story and theirs isn't explained yet. It's planted.</w:t>
      </w:r>
    </w:p>
    <w:p w:rsidR="00000000" w:rsidDel="00000000" w:rsidP="00000000" w:rsidRDefault="00000000" w:rsidRPr="00000000" w14:paraId="0000000F">
      <w:pPr>
        <w:spacing w:after="240" w:before="240" w:lineRule="auto"/>
        <w:rPr/>
      </w:pPr>
      <w:r w:rsidDel="00000000" w:rsidR="00000000" w:rsidRPr="00000000">
        <w:rPr>
          <w:i w:val="1"/>
          <w:iCs w:val="1"/>
          <w:rtl w:val="0"/>
        </w:rPr>
        <w:t xml:space="preserve">What does NOT go here:</w:t>
      </w:r>
      <w:r w:rsidDel="00000000" w:rsidR="00000000" w:rsidRPr="00000000">
        <w:rPr>
          <w:rtl w:val="0"/>
        </w:rPr>
        <w:t xml:space="preserve"> No theory. No data. No framework. This chapter is pure narrative. The reader should reach the end of Chapter 1 caring about you and curious about the argument, without having encountered a single statistic.</w:t>
      </w:r>
    </w:p>
    <w:p w:rsidR="00000000" w:rsidDel="00000000" w:rsidP="00000000" w:rsidRDefault="00000000" w:rsidRPr="00000000" w14:paraId="00000010">
      <w:pPr>
        <w:spacing w:after="240" w:before="240" w:lineRule="auto"/>
        <w:rPr/>
      </w:pPr>
      <w:r w:rsidDel="00000000" w:rsidR="00000000" w:rsidRPr="00000000">
        <w:rPr>
          <w:i w:val="1"/>
          <w:iCs w:val="1"/>
          <w:rtl w:val="0"/>
        </w:rPr>
        <w:t xml:space="preserve">Counterarguments woven in:</w:t>
      </w:r>
      <w:r w:rsidDel="00000000" w:rsidR="00000000" w:rsidRPr="00000000">
        <w:rPr>
          <w:rtl w:val="0"/>
        </w:rPr>
        <w:t xml:space="preserve"> None. Too early. Let the reader settle in.</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color w:val="ff0000"/>
        </w:rPr>
      </w:pPr>
      <w:r w:rsidDel="00000000" w:rsidR="00000000" w:rsidRPr="00000000">
        <w:rPr>
          <w:color w:val="ff0000"/>
          <w:rtl w:val="0"/>
        </w:rPr>
        <w:t xml:space="preserve">========</w:t>
      </w:r>
    </w:p>
    <w:p w:rsidR="00000000" w:rsidDel="00000000" w:rsidP="00000000" w:rsidRDefault="00000000" w:rsidRPr="00000000" w14:paraId="00000014">
      <w:pPr>
        <w:spacing w:after="240" w:before="240" w:lineRule="auto"/>
        <w:rPr>
          <w:color w:val="ff0000"/>
        </w:rPr>
      </w:pPr>
      <w:r w:rsidDel="00000000" w:rsidR="00000000" w:rsidRPr="00000000">
        <w:rPr>
          <w:color w:val="ff0000"/>
          <w:rtl w:val="0"/>
        </w:rPr>
        <w:t xml:space="preserve">========</w:t>
      </w:r>
    </w:p>
    <w:p w:rsidR="00000000" w:rsidDel="00000000" w:rsidP="00000000" w:rsidRDefault="00000000" w:rsidRPr="00000000" w14:paraId="00000015">
      <w:pPr>
        <w:spacing w:after="240" w:before="240" w:lineRule="auto"/>
        <w:ind w:left="2880" w:firstLine="0"/>
        <w:rPr>
          <w:color w:val="ff0000"/>
        </w:rPr>
      </w:pPr>
      <w:r w:rsidDel="00000000" w:rsidR="00000000" w:rsidRPr="00000000">
        <w:rPr>
          <w:strike w:val="1"/>
          <w:color w:val="ff0000"/>
          <w:rtl w:val="0"/>
        </w:rPr>
        <w:t xml:space="preserve">Ok, including the counter arguments seems like a very necessary addition if we want this to be taken seriously as it does a lot for strengthening the book.</w:t>
      </w:r>
      <w:r w:rsidDel="00000000" w:rsidR="00000000" w:rsidRPr="00000000">
        <w:rPr>
          <w:color w:val="ff0000"/>
          <w:rtl w:val="0"/>
        </w:rPr>
        <w:t xml:space="preserve"> What else can we do to strengthen the book?</w:t>
      </w:r>
    </w:p>
    <w:p w:rsidR="00000000" w:rsidDel="00000000" w:rsidP="00000000" w:rsidRDefault="00000000" w:rsidRPr="00000000" w14:paraId="00000016">
      <w:pPr>
        <w:spacing w:after="240" w:before="240" w:lineRule="auto"/>
        <w:rPr>
          <w:color w:val="ff0000"/>
        </w:rPr>
      </w:pPr>
      <w:r w:rsidDel="00000000" w:rsidR="00000000" w:rsidRPr="00000000">
        <w:rPr>
          <w:color w:val="ff0000"/>
          <w:rtl w:val="0"/>
        </w:rPr>
        <w:t xml:space="preserve">========</w:t>
      </w:r>
    </w:p>
    <w:p w:rsidR="00000000" w:rsidDel="00000000" w:rsidP="00000000" w:rsidRDefault="00000000" w:rsidRPr="00000000" w14:paraId="00000017">
      <w:pPr>
        <w:spacing w:after="240" w:before="240" w:lineRule="auto"/>
        <w:rPr>
          <w:color w:val="ff0000"/>
        </w:rPr>
      </w:pPr>
      <w:r w:rsidDel="00000000" w:rsidR="00000000" w:rsidRPr="00000000">
        <w:rPr>
          <w:color w:val="ff0000"/>
          <w:rtl w:val="0"/>
        </w:rPr>
        <w:t xml:space="preserve">========</w:t>
      </w:r>
    </w:p>
    <w:p w:rsidR="00000000" w:rsidDel="00000000" w:rsidP="00000000" w:rsidRDefault="00000000" w:rsidRPr="00000000" w14:paraId="00000018">
      <w:pPr>
        <w:rPr>
          <w:strike w:val="1"/>
          <w:color w:val="ff0000"/>
        </w:rPr>
      </w:pPr>
      <w:r w:rsidDel="00000000" w:rsidR="00000000" w:rsidRPr="00000000">
        <w:rPr>
          <w:strike w:val="1"/>
          <w:color w:val="ff0000"/>
          <w:rtl w:val="0"/>
        </w:rPr>
        <w:t xml:space="preserve">5:49 PM</w:t>
      </w:r>
    </w:p>
    <w:p w:rsidR="00000000" w:rsidDel="00000000" w:rsidP="00000000" w:rsidRDefault="00000000" w:rsidRPr="00000000" w14:paraId="00000019">
      <w:pPr>
        <w:rPr>
          <w:strike w:val="1"/>
          <w:color w:val="ff0000"/>
        </w:rPr>
      </w:pPr>
      <w:r w:rsidDel="00000000" w:rsidR="00000000" w:rsidRPr="00000000">
        <w:rPr>
          <w:strike w:val="1"/>
          <w:color w:val="ff0000"/>
          <w:rtl w:val="0"/>
        </w:rPr>
        <w:t xml:space="preserve">Examined structural, rhetorical, evidential, and strategic angles</w:t>
      </w:r>
    </w:p>
    <w:p w:rsidR="00000000" w:rsidDel="00000000" w:rsidP="00000000" w:rsidRDefault="00000000" w:rsidRPr="00000000" w14:paraId="0000001A">
      <w:pPr>
        <w:rPr>
          <w:strike w:val="1"/>
          <w:color w:val="ff0000"/>
        </w:rPr>
      </w:pPr>
      <w:r w:rsidDel="00000000" w:rsidR="00000000" w:rsidRPr="00000000">
        <w:rPr>
          <w:strike w:val="1"/>
          <w:color w:val="ff0000"/>
          <w:rtl w:val="0"/>
        </w:rPr>
        <w:t xml:space="preserve">Examined structural, rhetorical, evidential, and strategic angles</w:t>
      </w:r>
    </w:p>
    <w:p w:rsidR="00000000" w:rsidDel="00000000" w:rsidP="00000000" w:rsidRDefault="00000000" w:rsidRPr="00000000" w14:paraId="0000001B">
      <w:pPr>
        <w:spacing w:after="240" w:before="240" w:lineRule="auto"/>
        <w:rPr>
          <w:color w:val="ff0000"/>
        </w:rPr>
      </w:pPr>
      <w:r w:rsidDel="00000000" w:rsidR="00000000" w:rsidRPr="00000000">
        <w:rPr>
          <w:color w:val="ff0000"/>
          <w:rtl w:val="0"/>
        </w:rPr>
        <w:t xml:space="preserve">Let me think about this from every angle — what would make a publisher say yes, what would make a reviewer take it seriously, what would make it endure, and what would make it spread.</w:t>
      </w:r>
    </w:p>
    <w:p w:rsidR="00000000" w:rsidDel="00000000" w:rsidP="00000000" w:rsidRDefault="00000000" w:rsidRPr="00000000" w14:paraId="0000001C">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color w:val="ff0000"/>
        </w:rPr>
      </w:pPr>
      <w:r w:rsidDel="00000000" w:rsidR="00000000" w:rsidRPr="00000000">
        <w:rPr>
          <w:b w:val="1"/>
          <w:bCs w:val="1"/>
          <w:color w:val="ff0000"/>
          <w:rtl w:val="0"/>
        </w:rPr>
        <w:t xml:space="preserve">1. THE BOOK NEEDS LIVING PEOPLE</w:t>
      </w:r>
    </w:p>
    <w:p w:rsidR="00000000" w:rsidDel="00000000" w:rsidP="00000000" w:rsidRDefault="00000000" w:rsidRPr="00000000" w14:paraId="0000001E">
      <w:pPr>
        <w:spacing w:after="240" w:before="240" w:lineRule="auto"/>
        <w:rPr>
          <w:color w:val="ff0000"/>
        </w:rPr>
      </w:pPr>
      <w:r w:rsidDel="00000000" w:rsidR="00000000" w:rsidRPr="00000000">
        <w:rPr>
          <w:color w:val="ff0000"/>
          <w:rtl w:val="0"/>
        </w:rPr>
        <w:t xml:space="preserve">This is the single biggest structural weakness right now. The book has data, theory, historical cases, and mathematical frameworks. What it lacks is what made </w:t>
      </w:r>
      <w:r w:rsidDel="00000000" w:rsidR="00000000" w:rsidRPr="00000000">
        <w:rPr>
          <w:i w:val="1"/>
          <w:iCs w:val="1"/>
          <w:color w:val="ff0000"/>
          <w:rtl w:val="0"/>
        </w:rPr>
        <w:t xml:space="preserve">Evicted</w:t>
      </w:r>
      <w:r w:rsidDel="00000000" w:rsidR="00000000" w:rsidRPr="00000000">
        <w:rPr>
          <w:color w:val="ff0000"/>
          <w:rtl w:val="0"/>
        </w:rPr>
        <w:t xml:space="preserve"> win the Pulitzer — real people whose stories the reader follows across chapters.</w:t>
      </w:r>
    </w:p>
    <w:p w:rsidR="00000000" w:rsidDel="00000000" w:rsidP="00000000" w:rsidRDefault="00000000" w:rsidRPr="00000000" w14:paraId="0000001F">
      <w:pPr>
        <w:spacing w:after="240" w:before="240" w:lineRule="auto"/>
        <w:rPr>
          <w:color w:val="ff0000"/>
        </w:rPr>
      </w:pPr>
      <w:r w:rsidDel="00000000" w:rsidR="00000000" w:rsidRPr="00000000">
        <w:rPr>
          <w:color w:val="ff0000"/>
          <w:rtl w:val="0"/>
        </w:rPr>
        <w:t xml:space="preserve">Desmond didn't write "eviction is a systemic problem, here are the statistics." He wrote about Arleen and Lamar and Scott — people with names, faces, children, mistakes, and courage. The reader cared about the argument because they cared about the people first.</w:t>
      </w:r>
    </w:p>
    <w:p w:rsidR="00000000" w:rsidDel="00000000" w:rsidP="00000000" w:rsidRDefault="00000000" w:rsidRPr="00000000" w14:paraId="00000020">
      <w:pPr>
        <w:spacing w:after="240" w:before="240" w:lineRule="auto"/>
        <w:rPr>
          <w:color w:val="ff0000"/>
        </w:rPr>
      </w:pPr>
      <w:r w:rsidDel="00000000" w:rsidR="00000000" w:rsidRPr="00000000">
        <w:rPr>
          <w:color w:val="ff0000"/>
          <w:rtl w:val="0"/>
        </w:rPr>
        <w:t xml:space="preserve">The book currently has historical communities (McDowell County, Libby, Baotou) but no individual human beings the reader follows. The waterman chapter will help — if you find one or two watermen whose specific stories you can tell with the texture and intimacy that comes from sitting with someone and listening. But you might need more.</w:t>
      </w:r>
    </w:p>
    <w:p w:rsidR="00000000" w:rsidDel="00000000" w:rsidP="00000000" w:rsidRDefault="00000000" w:rsidRPr="00000000" w14:paraId="00000021">
      <w:pPr>
        <w:spacing w:after="240" w:before="240" w:lineRule="auto"/>
        <w:rPr>
          <w:color w:val="ff0000"/>
        </w:rPr>
      </w:pPr>
      <w:r w:rsidDel="00000000" w:rsidR="00000000" w:rsidRPr="00000000">
        <w:rPr>
          <w:color w:val="ff0000"/>
          <w:rtl w:val="0"/>
        </w:rPr>
        <w:t xml:space="preserve">Consider: is there a McDowell County resident you could interview? A former miner, a miner's widow, a young person who stayed, a young person who left? Someone whose story embodies the mechanism — who lived the cost severance in a way the reader can feel? Even one or two interviews could transform Chapter 2 from a case study into a human story.</w:t>
      </w:r>
    </w:p>
    <w:p w:rsidR="00000000" w:rsidDel="00000000" w:rsidP="00000000" w:rsidRDefault="00000000" w:rsidRPr="00000000" w14:paraId="00000022">
      <w:pPr>
        <w:spacing w:after="240" w:before="240" w:lineRule="auto"/>
        <w:rPr>
          <w:color w:val="ff0000"/>
        </w:rPr>
      </w:pPr>
      <w:r w:rsidDel="00000000" w:rsidR="00000000" w:rsidRPr="00000000">
        <w:rPr>
          <w:color w:val="ff0000"/>
          <w:rtl w:val="0"/>
        </w:rPr>
        <w:t xml:space="preserve">Consider also: is there someone working on the Norway model you could talk to? A fund manager, a politician who maintained the consensus, a Norwegian citizen who understands what the fund means for their grandchildren? Even a brief exchange could add texture to Chapter 4.</w:t>
      </w:r>
    </w:p>
    <w:p w:rsidR="00000000" w:rsidDel="00000000" w:rsidP="00000000" w:rsidRDefault="00000000" w:rsidRPr="00000000" w14:paraId="00000023">
      <w:pPr>
        <w:spacing w:after="240" w:before="240" w:lineRule="auto"/>
        <w:rPr>
          <w:color w:val="ff0000"/>
        </w:rPr>
      </w:pPr>
      <w:r w:rsidDel="00000000" w:rsidR="00000000" w:rsidRPr="00000000">
        <w:rPr>
          <w:color w:val="ff0000"/>
          <w:rtl w:val="0"/>
        </w:rPr>
        <w:t xml:space="preserve">The counterargument chapter (or sections) would benefit enormously from a real voice — a coal miner who says "I was proud of that work and I don't want your pity" — someone whose dignity and agency the book honors even while arguing that they were structurally undercompensated. Putting the counterargument in a real person's mouth is far more powerful than presenting it as an abstraction.</w:t>
      </w:r>
    </w:p>
    <w:p w:rsidR="00000000" w:rsidDel="00000000" w:rsidP="00000000" w:rsidRDefault="00000000" w:rsidRPr="00000000" w14:paraId="00000024">
      <w:pPr>
        <w:spacing w:after="240" w:before="240" w:lineRule="auto"/>
        <w:rPr>
          <w:color w:val="ff0000"/>
        </w:rPr>
      </w:pPr>
      <w:r w:rsidDel="00000000" w:rsidR="00000000" w:rsidRPr="00000000">
        <w:rPr>
          <w:color w:val="ff0000"/>
          <w:rtl w:val="0"/>
        </w:rPr>
        <w:t xml:space="preserve">The book's theory is strong. The book's humanity needs to match it.</w:t>
      </w:r>
    </w:p>
    <w:p w:rsidR="00000000" w:rsidDel="00000000" w:rsidP="00000000" w:rsidRDefault="00000000" w:rsidRPr="00000000" w14:paraId="00000025">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color w:val="ff0000"/>
        </w:rPr>
      </w:pPr>
      <w:r w:rsidDel="00000000" w:rsidR="00000000" w:rsidRPr="00000000">
        <w:rPr>
          <w:b w:val="1"/>
          <w:bCs w:val="1"/>
          <w:color w:val="ff0000"/>
          <w:rtl w:val="0"/>
        </w:rPr>
        <w:t xml:space="preserve">2. THE BOOK NEEDS A VILLAIN WHO ISN'T A VILLAIN</w:t>
      </w:r>
    </w:p>
    <w:p w:rsidR="00000000" w:rsidDel="00000000" w:rsidP="00000000" w:rsidRDefault="00000000" w:rsidRPr="00000000" w14:paraId="00000027">
      <w:pPr>
        <w:spacing w:after="240" w:before="240" w:lineRule="auto"/>
        <w:rPr>
          <w:color w:val="ff0000"/>
        </w:rPr>
      </w:pPr>
      <w:r w:rsidDel="00000000" w:rsidR="00000000" w:rsidRPr="00000000">
        <w:rPr>
          <w:color w:val="ff0000"/>
          <w:rtl w:val="0"/>
        </w:rPr>
        <w:t xml:space="preserve">The most effective structural-critique books avoid easy villains. </w:t>
      </w:r>
      <w:r w:rsidDel="00000000" w:rsidR="00000000" w:rsidRPr="00000000">
        <w:rPr>
          <w:i w:val="1"/>
          <w:iCs w:val="1"/>
          <w:color w:val="ff0000"/>
          <w:rtl w:val="0"/>
        </w:rPr>
        <w:t xml:space="preserve">Evicted</w:t>
      </w:r>
      <w:r w:rsidDel="00000000" w:rsidR="00000000" w:rsidRPr="00000000">
        <w:rPr>
          <w:color w:val="ff0000"/>
          <w:rtl w:val="0"/>
        </w:rPr>
        <w:t xml:space="preserve"> doesn't demonize the landlords — Desmond shows Sherrena Tarver as a complex person making rational decisions within a broken system. </w:t>
      </w:r>
      <w:r w:rsidDel="00000000" w:rsidR="00000000" w:rsidRPr="00000000">
        <w:rPr>
          <w:i w:val="1"/>
          <w:iCs w:val="1"/>
          <w:color w:val="ff0000"/>
          <w:rtl w:val="0"/>
        </w:rPr>
        <w:t xml:space="preserve">Doughnut Economics </w:t>
      </w:r>
      <w:r w:rsidDel="00000000" w:rsidR="00000000" w:rsidRPr="00000000">
        <w:rPr>
          <w:color w:val="ff0000"/>
          <w:rtl w:val="0"/>
        </w:rPr>
        <w:t xml:space="preserve">doesn't blame individual economists — Raworth shows how the entire discipline's framing assumptions led to blind spots.</w:t>
      </w:r>
    </w:p>
    <w:p w:rsidR="00000000" w:rsidDel="00000000" w:rsidP="00000000" w:rsidRDefault="00000000" w:rsidRPr="00000000" w14:paraId="00000028">
      <w:pPr>
        <w:spacing w:after="240" w:before="240" w:lineRule="auto"/>
        <w:rPr>
          <w:color w:val="ff0000"/>
        </w:rPr>
      </w:pPr>
      <w:r w:rsidDel="00000000" w:rsidR="00000000" w:rsidRPr="00000000">
        <w:rPr>
          <w:color w:val="ff0000"/>
          <w:rtl w:val="0"/>
        </w:rPr>
        <w:t xml:space="preserve">Commons Bonds should do the same. The book's argument is that cost severance is </w:t>
      </w:r>
      <w:r w:rsidDel="00000000" w:rsidR="00000000" w:rsidRPr="00000000">
        <w:rPr>
          <w:i w:val="1"/>
          <w:iCs w:val="1"/>
          <w:color w:val="ff0000"/>
          <w:rtl w:val="0"/>
        </w:rPr>
        <w:t xml:space="preserve">structural</w:t>
      </w:r>
      <w:r w:rsidDel="00000000" w:rsidR="00000000" w:rsidRPr="00000000">
        <w:rPr>
          <w:color w:val="ff0000"/>
          <w:rtl w:val="0"/>
        </w:rPr>
        <w:t xml:space="preserve">, not intentional. The coal company CEO who closes the McDowell County mine isn't evil — he's responding to market incentives that don't require him to price the community's collapse. The BP engineer who cut corners on the Macondo well wasn't a monster — the system that evaluated his performance measured drilling speed, not intergenerational risk.</w:t>
      </w:r>
    </w:p>
    <w:p w:rsidR="00000000" w:rsidDel="00000000" w:rsidP="00000000" w:rsidRDefault="00000000" w:rsidRPr="00000000" w14:paraId="00000029">
      <w:pPr>
        <w:spacing w:after="240" w:before="240" w:lineRule="auto"/>
        <w:rPr>
          <w:color w:val="ff0000"/>
        </w:rPr>
      </w:pPr>
      <w:r w:rsidDel="00000000" w:rsidR="00000000" w:rsidRPr="00000000">
        <w:rPr>
          <w:color w:val="ff0000"/>
          <w:rtl w:val="0"/>
        </w:rPr>
        <w:t xml:space="preserve">This matters because it determines who the book reaches. If the villain is "greedy corporations," the book preaches to the choir and the people who most need to hear it stop listening. If the problem is structural — the system lacks instruments capable of pricing what's actually being lost — then the book reaches across political lines. A conservative who believes in accountability and honest dealing can agree that whoever creates a cost should bear it. That's not a progressive argument. It's a bookkeeping argument.</w:t>
      </w:r>
    </w:p>
    <w:p w:rsidR="00000000" w:rsidDel="00000000" w:rsidP="00000000" w:rsidRDefault="00000000" w:rsidRPr="00000000" w14:paraId="0000002A">
      <w:pPr>
        <w:spacing w:after="240" w:before="240" w:lineRule="auto"/>
        <w:rPr>
          <w:color w:val="ff0000"/>
        </w:rPr>
      </w:pPr>
      <w:r w:rsidDel="00000000" w:rsidR="00000000" w:rsidRPr="00000000">
        <w:rPr>
          <w:color w:val="ff0000"/>
          <w:rtl w:val="0"/>
        </w:rPr>
        <w:t xml:space="preserve">The book should include at least one sympathetic portrait of someone on the extraction side — a mine operator who genuinely tried to do right by the community but couldn't because the economics didn't support it, or an industry engineer who understood the externalities but had no mechanism to price them. This shows the reader that the problem isn't bad people. It's a missing instrument. And that reframing is what makes the book's solution (build the instrument) feel like common sense rather than political advocacy.</w:t>
      </w:r>
    </w:p>
    <w:p w:rsidR="00000000" w:rsidDel="00000000" w:rsidP="00000000" w:rsidRDefault="00000000" w:rsidRPr="00000000" w14:paraId="0000002B">
      <w:pPr>
        <w:spacing w:after="240" w:before="240" w:lineRule="auto"/>
        <w:rPr>
          <w:b w:val="1"/>
          <w:bCs w:val="1"/>
          <w:color w:val="ff0000"/>
        </w:rPr>
      </w:pPr>
      <w:r w:rsidDel="00000000" w:rsidR="00000000" w:rsidRPr="00000000">
        <w:pict>
          <v:rect style="width:0.0pt;height:1.5pt" o:hr="t" o:hrstd="t" o:hralign="center" fillcolor="#A0A0A0" stroked="f"/>
        </w:pict>
      </w:r>
      <w:r w:rsidDel="00000000" w:rsidR="00000000" w:rsidRPr="00000000">
        <w:rPr>
          <w:b w:val="1"/>
          <w:bCs w:val="1"/>
          <w:color w:val="ff0000"/>
          <w:rtl w:val="0"/>
        </w:rPr>
        <w:t xml:space="preserve">5. THE BOOK NEEDS AN ORIGIN STORY FOR THE FRAMEWORK</w:t>
      </w:r>
    </w:p>
    <w:p w:rsidR="00000000" w:rsidDel="00000000" w:rsidP="00000000" w:rsidRDefault="00000000" w:rsidRPr="00000000" w14:paraId="0000002C">
      <w:pPr>
        <w:spacing w:after="240" w:before="240" w:lineRule="auto"/>
        <w:rPr>
          <w:color w:val="ff0000"/>
        </w:rPr>
      </w:pPr>
      <w:r w:rsidDel="00000000" w:rsidR="00000000" w:rsidRPr="00000000">
        <w:rPr>
          <w:color w:val="ff0000"/>
          <w:rtl w:val="0"/>
        </w:rPr>
        <w:t xml:space="preserve">Readers want to know how you arrived at this. Not the abstract intellectual genealogy (Harvey, Ostrom, Rawls) but the personal one. What moment made you see the gap between price and cost? Was it the plane? Was it the first time you visited Appalachia? Was it a conversation with a waterman? Was it reading about McDowell County and recognizing something from your own experience in healthcare IT — where you saw institutions manage costs by pushing them onto the people least able to resist?</w:t>
      </w:r>
    </w:p>
    <w:p w:rsidR="00000000" w:rsidDel="00000000" w:rsidP="00000000" w:rsidRDefault="00000000" w:rsidRPr="00000000" w14:paraId="0000002D">
      <w:pPr>
        <w:spacing w:after="240" w:before="240" w:lineRule="auto"/>
        <w:rPr>
          <w:color w:val="ff0000"/>
        </w:rPr>
      </w:pPr>
      <w:r w:rsidDel="00000000" w:rsidR="00000000" w:rsidRPr="00000000">
        <w:rPr>
          <w:color w:val="ff0000"/>
          <w:rtl w:val="0"/>
        </w:rPr>
        <w:t xml:space="preserve">The most enduring frameworks in social science have origin stories. Ostrom's commons governance grew from her fieldwork with California water districts. Desmond's eviction research started with his own experience of housing insecurity. Raworth drew her doughnut on the back of a napkin while frustrated with GDP as a measure of progress.</w:t>
      </w:r>
    </w:p>
    <w:p w:rsidR="00000000" w:rsidDel="00000000" w:rsidP="00000000" w:rsidRDefault="00000000" w:rsidRPr="00000000" w14:paraId="0000002E">
      <w:pPr>
        <w:spacing w:after="240" w:before="240" w:lineRule="auto"/>
        <w:rPr>
          <w:color w:val="ff0000"/>
        </w:rPr>
      </w:pPr>
      <w:r w:rsidDel="00000000" w:rsidR="00000000" w:rsidRPr="00000000">
        <w:rPr>
          <w:color w:val="ff0000"/>
          <w:rtl w:val="0"/>
        </w:rPr>
        <w:t xml:space="preserve">Your origin story — healthcare IT executive who saw how institutions externalize costs, who chose nursing over continued consulting because of the personal cost severance he was experiencing, who lives on a sailboat in Hampton and watches watermen go out before dawn — is a compelling origin for the framework. It says: "I've been inside the machine. I've seen how it manages costs — by pushing them onto whoever can't push back. And I've experienced it personally. The framework isn't abstract theory. It's what I saw."</w:t>
      </w:r>
    </w:p>
    <w:p w:rsidR="00000000" w:rsidDel="00000000" w:rsidP="00000000" w:rsidRDefault="00000000" w:rsidRPr="00000000" w14:paraId="0000002F">
      <w:pPr>
        <w:spacing w:after="240" w:before="240" w:lineRule="auto"/>
        <w:rPr>
          <w:color w:val="ff0000"/>
        </w:rPr>
      </w:pPr>
      <w:r w:rsidDel="00000000" w:rsidR="00000000" w:rsidRPr="00000000">
        <w:rPr>
          <w:color w:val="ff0000"/>
          <w:rtl w:val="0"/>
        </w:rPr>
        <w:t xml:space="preserve">This origin story should be woven into Chapter 1 and referenced briefly in the closing. It gives the reader a reason to trust you — not because you have credentials (though you do) but because you've </w:t>
      </w:r>
      <w:r w:rsidDel="00000000" w:rsidR="00000000" w:rsidRPr="00000000">
        <w:rPr>
          <w:i w:val="1"/>
          <w:iCs w:val="1"/>
          <w:color w:val="ff0000"/>
          <w:rtl w:val="0"/>
        </w:rPr>
        <w:t xml:space="preserve">lived</w:t>
      </w:r>
      <w:r w:rsidDel="00000000" w:rsidR="00000000" w:rsidRPr="00000000">
        <w:rPr>
          <w:color w:val="ff0000"/>
          <w:rtl w:val="0"/>
        </w:rPr>
        <w:t xml:space="preserve"> the mechanism you're naming.</w:t>
      </w:r>
    </w:p>
    <w:p w:rsidR="00000000" w:rsidDel="00000000" w:rsidP="00000000" w:rsidRDefault="00000000" w:rsidRPr="00000000" w14:paraId="00000030">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