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xdob43luugde" w:id="0"/>
      <w:bookmarkEnd w:id="0"/>
      <w:r w:rsidDel="00000000" w:rsidR="00000000" w:rsidRPr="00000000">
        <w:rPr>
          <w:b w:val="1"/>
          <w:bCs w:val="1"/>
          <w:sz w:val="46"/>
          <w:szCs w:val="46"/>
          <w:rtl w:val="0"/>
        </w:rPr>
        <w:t xml:space="preserve">Commons Bonds</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By Chris Winn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pPr>
      <w:bookmarkStart w:colFirst="0" w:colLast="0" w:name="_7wrofbltiuht" w:id="1"/>
      <w:bookmarkEnd w:id="1"/>
      <w:r w:rsidDel="00000000" w:rsidR="00000000" w:rsidRPr="00000000">
        <w:rPr>
          <w:b w:val="1"/>
          <w:bCs w:val="1"/>
          <w:sz w:val="34"/>
          <w:szCs w:val="34"/>
          <w:rtl w:val="0"/>
        </w:rPr>
        <w:t xml:space="preserve">Chapter 10 (Common Bonds)</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Objections</w:t>
      </w:r>
    </w:p>
    <w:p w:rsidR="00000000" w:rsidDel="00000000" w:rsidP="00000000" w:rsidRDefault="00000000" w:rsidRPr="00000000" w14:paraId="00000009">
      <w:pPr>
        <w:spacing w:after="240" w:before="240" w:lineRule="auto"/>
        <w:rPr/>
      </w:pP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Chapter 10 (Common Bonds):</w:t>
      </w:r>
      <w:r w:rsidDel="00000000" w:rsidR="00000000" w:rsidRPr="00000000">
        <w:rPr>
          <w:rtl w:val="0"/>
        </w:rPr>
        <w:t xml:space="preserve"> The left critique — "you don't go far enough, this is just reformed capitalism" — gets a brief, honest acknowledgment in the closing. Not a full rebuttal but a recognition: "This framework is compatible with multiple ownership structures. A state-owned mine that severs costs is still severing costs. The model measures what extraction costs. What we do with that measurement — within capitalism, within socialism, within whatever comes next — is the question this book opens rather than closes." One page.</w:t>
      </w:r>
    </w:p>
    <w:p w:rsidR="00000000" w:rsidDel="00000000" w:rsidP="00000000" w:rsidRDefault="00000000" w:rsidRPr="00000000" w14:paraId="0000000C">
      <w:pPr>
        <w:spacing w:after="240" w:before="240" w:lineRule="auto"/>
        <w:rPr/>
      </w:pPr>
      <w:r w:rsidDel="00000000" w:rsidR="00000000" w:rsidRPr="00000000">
        <w:rPr>
          <w:rtl w:val="0"/>
        </w:rPr>
        <w:t xml:space="preserve">The total counterargument content across the book: roughly 12-16 pages, distributed across six chapters. The reader never experiences a "defense section." They experience an author who anticipates their doubts and addresses them honestly in the moment they arise. That builds trust far more effectively than a dedicated objections chapter.</w:t>
      </w:r>
    </w:p>
    <w:p w:rsidR="00000000" w:rsidDel="00000000" w:rsidP="00000000" w:rsidRDefault="00000000" w:rsidRPr="00000000" w14:paraId="0000000D">
      <w:pPr>
        <w:spacing w:after="240" w:before="240" w:lineRule="auto"/>
        <w:rPr/>
      </w:pPr>
      <w:r w:rsidDel="00000000" w:rsidR="00000000" w:rsidRPr="00000000">
        <w:rPr>
          <w:rtl w:val="0"/>
        </w:rPr>
        <w:t xml:space="preserve">One structural note: the strongest counterarguments should get the most space and the most honest engagement. The "cheap energy lifted billions out of poverty" argument and the "extraction communities had agency and pride" argument are the two that most need careful, respectful treatment — because the people making them are right about what they experienced, and the book's response needs to honor that experience while showing what it cost.</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CHAPTER 10: COMMON BONDS</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From our conversations, what lives here:</w:t>
      </w:r>
    </w:p>
    <w:p w:rsidR="00000000" w:rsidDel="00000000" w:rsidP="00000000" w:rsidRDefault="00000000" w:rsidRPr="00000000" w14:paraId="00000011">
      <w:pPr>
        <w:spacing w:after="240" w:before="240" w:lineRule="auto"/>
        <w:rPr/>
      </w:pPr>
      <w:r w:rsidDel="00000000" w:rsidR="00000000" w:rsidRPr="00000000">
        <w:rPr>
          <w:rtl w:val="0"/>
        </w:rPr>
        <w:t xml:space="preserve">The title's double meaning resolving. Commons Bonds (obligations owed) becoming common bonds (shared identity).</w:t>
      </w:r>
    </w:p>
    <w:p w:rsidR="00000000" w:rsidDel="00000000" w:rsidP="00000000" w:rsidRDefault="00000000" w:rsidRPr="00000000" w14:paraId="00000012">
      <w:pPr>
        <w:spacing w:after="240" w:before="240" w:lineRule="auto"/>
        <w:rPr/>
      </w:pPr>
      <w:r w:rsidDel="00000000" w:rsidR="00000000" w:rsidRPr="00000000">
        <w:rPr>
          <w:rtl w:val="0"/>
        </w:rPr>
        <w:t xml:space="preserve">The miner, the waterman, the colony administrator — same structural position, different geographies, different centuries.</w:t>
      </w:r>
    </w:p>
    <w:p w:rsidR="00000000" w:rsidDel="00000000" w:rsidP="00000000" w:rsidRDefault="00000000" w:rsidRPr="00000000" w14:paraId="00000013">
      <w:pPr>
        <w:spacing w:after="240" w:before="240" w:lineRule="auto"/>
        <w:rPr/>
      </w:pPr>
      <w:r w:rsidDel="00000000" w:rsidR="00000000" w:rsidRPr="00000000">
        <w:rPr>
          <w:rtl w:val="0"/>
        </w:rPr>
        <w:t xml:space="preserve">The "cost severance as a function of distance" theme brought to completion: the system maintains itself by preventing extracted communities from recognizing their shared position. The miner and the waterman don't know each other. The Baotou villager and the Gulf fisherman have never met. But the mechanism that shapes their lives is identical.</w:t>
      </w:r>
    </w:p>
    <w:p w:rsidR="00000000" w:rsidDel="00000000" w:rsidP="00000000" w:rsidRDefault="00000000" w:rsidRPr="00000000" w14:paraId="00000014">
      <w:pPr>
        <w:spacing w:after="240" w:before="240" w:lineRule="auto"/>
        <w:rPr/>
      </w:pPr>
      <w:r w:rsidDel="00000000" w:rsidR="00000000" w:rsidRPr="00000000">
        <w:rPr>
          <w:rtl w:val="0"/>
        </w:rPr>
        <w:t xml:space="preserve">Your grandfather at Langley. The wind tunnels. The model makers who measured what was true.</w:t>
      </w:r>
    </w:p>
    <w:p w:rsidR="00000000" w:rsidDel="00000000" w:rsidP="00000000" w:rsidRDefault="00000000" w:rsidRPr="00000000" w14:paraId="00000015">
      <w:pPr>
        <w:spacing w:after="240" w:before="240" w:lineRule="auto"/>
        <w:rPr/>
      </w:pPr>
      <w:r w:rsidDel="00000000" w:rsidR="00000000" w:rsidRPr="00000000">
        <w:rPr>
          <w:rtl w:val="0"/>
        </w:rPr>
        <w:t xml:space="preserve">The honest concession: what the model can't do (resolve the discount rate, price extraterrestrial life, predict technological breakthroughs, eliminate the tension between present needs and future preservation). What it can do: make costs visible, structure honest accounting, show that the insurance is usually cheap.</w:t>
      </w:r>
    </w:p>
    <w:p w:rsidR="00000000" w:rsidDel="00000000" w:rsidP="00000000" w:rsidRDefault="00000000" w:rsidRPr="00000000" w14:paraId="00000016">
      <w:pPr>
        <w:spacing w:after="240" w:before="240" w:lineRule="auto"/>
        <w:rPr/>
      </w:pPr>
      <w:r w:rsidDel="00000000" w:rsidR="00000000" w:rsidRPr="00000000">
        <w:rPr>
          <w:rtl w:val="0"/>
        </w:rPr>
        <w:t xml:space="preserve">The closing image: your harbor, the watermen going out before dawn, the compass.</w:t>
      </w:r>
    </w:p>
    <w:p w:rsidR="00000000" w:rsidDel="00000000" w:rsidP="00000000" w:rsidRDefault="00000000" w:rsidRPr="00000000" w14:paraId="00000017">
      <w:pPr>
        <w:spacing w:after="240" w:before="240" w:lineRule="auto"/>
        <w:rPr/>
      </w:pPr>
      <w:r w:rsidDel="00000000" w:rsidR="00000000" w:rsidRPr="00000000">
        <w:rPr>
          <w:rtl w:val="0"/>
        </w:rPr>
        <w:t xml:space="preserve">"We are the first generation with the knowledge to understand that these resources are finite, the technology to develop substitutes, and the institutional capacity to establish strategic reserves. We are also, if we fail to act, potentially the last generation with the ability to choose."</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Counterargument woven in:</w:t>
      </w:r>
    </w:p>
    <w:p w:rsidR="00000000" w:rsidDel="00000000" w:rsidP="00000000" w:rsidRDefault="00000000" w:rsidRPr="00000000" w14:paraId="00000019">
      <w:pPr>
        <w:spacing w:after="240" w:before="240" w:lineRule="auto"/>
        <w:rPr/>
      </w:pPr>
      <w:r w:rsidDel="00000000" w:rsidR="00000000" w:rsidRPr="00000000">
        <w:rPr>
          <w:rtl w:val="0"/>
        </w:rPr>
        <w:t xml:space="preserve">The left critique, briefly: "This framework is compatible with multiple ownership structures. A state-owned mine that severs costs is still severing costs. The model doesn't defend capitalism. It defends honest measurement." One paragraph.</w:t>
      </w:r>
    </w:p>
    <w:p w:rsidR="00000000" w:rsidDel="00000000" w:rsidP="00000000" w:rsidRDefault="00000000" w:rsidRPr="00000000" w14:paraId="0000001A">
      <w:pPr>
        <w:spacing w:after="240" w:before="240" w:lineRule="auto"/>
        <w:rPr/>
      </w:pPr>
      <w:r w:rsidDel="00000000" w:rsidR="00000000" w:rsidRPr="00000000">
        <w:rPr>
          <w:rtl w:val="0"/>
        </w:rPr>
        <w:t xml:space="preserve">The Camus note: one foot in front of the other. But now with a compass.</w:t>
      </w:r>
    </w:p>
    <w:p w:rsidR="00000000" w:rsidDel="00000000" w:rsidP="00000000" w:rsidRDefault="00000000" w:rsidRPr="00000000" w14:paraId="0000001B">
      <w:pPr>
        <w:spacing w:after="240" w:before="240" w:lineRule="auto"/>
        <w:rPr/>
      </w:pPr>
      <w:r w:rsidDel="00000000" w:rsidR="00000000" w:rsidRPr="00000000">
        <w:rPr>
          <w:i w:val="1"/>
          <w:iCs w:val="1"/>
          <w:rtl w:val="0"/>
        </w:rPr>
        <w:t xml:space="preserve">How to handle this:</w:t>
      </w:r>
      <w:r w:rsidDel="00000000" w:rsidR="00000000" w:rsidRPr="00000000">
        <w:rPr>
          <w:rtl w:val="0"/>
        </w:rPr>
        <w:t xml:space="preserve"> Pure Register 1. No data. No formulas. No tables. Just voice. This chapter is the payoff for everything that preceded it. The reader has been through the data, the math, the cases, the simulations. Now they need to feel what it means. The chapter should be short (5,000-7,000 words), quiet, and powerful.</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