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105"/>
      </w:tblGrid>
      <w:tr w:rsidR="001A6D5D" w14:paraId="097EF84A" w14:textId="77777777">
        <w:tc>
          <w:tcPr>
            <w:tcW w:w="3000" w:type="dxa"/>
          </w:tcPr>
          <w:p w14:paraId="1F33949C" w14:textId="77777777" w:rsidR="001A6D5D" w:rsidRDefault="00C84E24">
            <w:r>
              <w:pict w14:anchorId="33EE3BD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0.25pt;height:162.8pt;mso-position-horizontal:left;mso-position-horizontal-relative:char;mso-position-vertical:top;mso-position-vertical-relative:line">
                  <v:imagedata r:id="rId7" o:title=""/>
                </v:shape>
              </w:pict>
            </w:r>
          </w:p>
          <w:p w14:paraId="18D8E377" w14:textId="77777777" w:rsidR="001A6D5D" w:rsidRDefault="00E60526">
            <w:pPr>
              <w:pStyle w:val="pStyleSectionHeading"/>
            </w:pPr>
            <w:r>
              <w:rPr>
                <w:rStyle w:val="fStyleSidebarHeading"/>
              </w:rPr>
              <w:t>1 years with WSP</w:t>
            </w:r>
          </w:p>
          <w:p w14:paraId="539B07F3" w14:textId="29A259D2" w:rsidR="001A6D5D" w:rsidRDefault="008A00C4">
            <w:pPr>
              <w:pStyle w:val="pStyleSectionHeading"/>
            </w:pPr>
            <w:r>
              <w:rPr>
                <w:rStyle w:val="fStyleSidebarHeading"/>
              </w:rPr>
              <w:t>3</w:t>
            </w:r>
            <w:r w:rsidR="00E60526">
              <w:rPr>
                <w:rStyle w:val="fStyleSidebarHeading"/>
              </w:rPr>
              <w:t xml:space="preserve"> years of experience</w:t>
            </w:r>
          </w:p>
          <w:p w14:paraId="7D8CC632" w14:textId="77777777" w:rsidR="001A6D5D" w:rsidRDefault="00E60526">
            <w:pPr>
              <w:pStyle w:val="pStyleSectionHeading"/>
            </w:pPr>
            <w:r>
              <w:rPr>
                <w:rStyle w:val="fStyleSidebarCategoryHeading"/>
              </w:rPr>
              <w:t>Location</w:t>
            </w:r>
          </w:p>
          <w:p w14:paraId="1C9C72F6" w14:textId="77777777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>Sydney (George St), Australia</w:t>
            </w:r>
          </w:p>
          <w:p w14:paraId="38F31884" w14:textId="77777777" w:rsidR="001A6D5D" w:rsidRDefault="00E60526">
            <w:pPr>
              <w:pStyle w:val="pStyleSectionHeading"/>
            </w:pPr>
            <w:r>
              <w:rPr>
                <w:rStyle w:val="fStyleSidebarCategoryHeading"/>
              </w:rPr>
              <w:t>Technical Skills</w:t>
            </w:r>
          </w:p>
          <w:p w14:paraId="61004EED" w14:textId="77777777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>Architectural Rendering</w:t>
            </w:r>
          </w:p>
          <w:p w14:paraId="63E0C52B" w14:textId="77777777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>Adobe Suite</w:t>
            </w:r>
          </w:p>
          <w:p w14:paraId="40F8F21D" w14:textId="23F04CBE" w:rsidR="001A6D5D" w:rsidRDefault="00E60526">
            <w:pPr>
              <w:pStyle w:val="pStyleSectionHeading"/>
            </w:pPr>
            <w:r>
              <w:rPr>
                <w:rStyle w:val="fStyleSidebarCategoryHeading"/>
              </w:rPr>
              <w:t xml:space="preserve">Relevant </w:t>
            </w:r>
            <w:r w:rsidR="008A00C4">
              <w:rPr>
                <w:rStyle w:val="fStyleSidebarCategoryHeading"/>
              </w:rPr>
              <w:t>Credentials</w:t>
            </w:r>
          </w:p>
          <w:p w14:paraId="296D272A" w14:textId="57D71C60" w:rsidR="001A6D5D" w:rsidRDefault="00E60526">
            <w:pPr>
              <w:pStyle w:val="pStyleGeneral"/>
            </w:pPr>
            <w:r>
              <w:rPr>
                <w:rStyle w:val="fStyleGeneralItalic"/>
                <w:rFonts w:eastAsia="Arial"/>
              </w:rPr>
              <w:t xml:space="preserve">Green Star </w:t>
            </w:r>
            <w:r w:rsidR="008A00C4">
              <w:rPr>
                <w:rStyle w:val="fStyleGeneralItalic"/>
                <w:rFonts w:eastAsia="Arial"/>
              </w:rPr>
              <w:t>Associate</w:t>
            </w:r>
          </w:p>
        </w:tc>
        <w:tc>
          <w:tcPr>
            <w:tcW w:w="0" w:type="auto"/>
          </w:tcPr>
          <w:p w14:paraId="5B844DEC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Profile</w:t>
            </w:r>
          </w:p>
          <w:p w14:paraId="7FE68148" w14:textId="77777777" w:rsidR="008A00C4" w:rsidRDefault="00E60526">
            <w:pPr>
              <w:pStyle w:val="pStyleGeneral"/>
              <w:rPr>
                <w:rStyle w:val="fStyleGeneral"/>
                <w:rFonts w:eastAsia="Arial"/>
              </w:rPr>
            </w:pPr>
            <w:r>
              <w:rPr>
                <w:rStyle w:val="fStyleGeneral"/>
                <w:rFonts w:eastAsia="Arial"/>
              </w:rPr>
              <w:t xml:space="preserve">Christopher holds a Bachelor of Engineering (Honours Class 1) majoring in Civil Engineering with Architecture from the University of New South Wales. He is </w:t>
            </w:r>
            <w:proofErr w:type="gramStart"/>
            <w:r>
              <w:rPr>
                <w:rStyle w:val="fStyleGeneral"/>
                <w:rFonts w:eastAsia="Arial"/>
              </w:rPr>
              <w:t>a  sustainability</w:t>
            </w:r>
            <w:proofErr w:type="gramEnd"/>
            <w:r>
              <w:rPr>
                <w:rStyle w:val="fStyleGeneral"/>
                <w:rFonts w:eastAsia="Arial"/>
              </w:rPr>
              <w:t xml:space="preserve"> consultant that is passionate about contributing to the continual improvement and innovations in the built environment. </w:t>
            </w:r>
          </w:p>
          <w:p w14:paraId="7DAE4480" w14:textId="48FA9287" w:rsidR="001A6D5D" w:rsidRDefault="00E60526">
            <w:pPr>
              <w:pStyle w:val="pStyleGeneral"/>
            </w:pPr>
            <w:r>
              <w:rPr>
                <w:rStyle w:val="fStyleGeneral"/>
                <w:rFonts w:eastAsia="Arial"/>
              </w:rPr>
              <w:t>He has developed a client centric approach to the planning and delivery of capital infrastructure projects from performing as an assistant project officer at the Department of Defence on projects totalling $1.3B. Chris is motivated by a desire to improve our cities and buildings for existing and future communities.</w:t>
            </w:r>
          </w:p>
          <w:p w14:paraId="2186E6AD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Education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60"/>
              <w:gridCol w:w="1425"/>
            </w:tblGrid>
            <w:tr w:rsidR="001A6D5D" w14:paraId="5814E3DC" w14:textId="77777777">
              <w:tc>
                <w:tcPr>
                  <w:tcW w:w="6000" w:type="dxa"/>
                </w:tcPr>
                <w:p w14:paraId="73748172" w14:textId="77777777" w:rsidR="008A00C4" w:rsidRDefault="00E60526" w:rsidP="008A00C4">
                  <w:pPr>
                    <w:pStyle w:val="pStyleGeneral"/>
                    <w:spacing w:after="0"/>
                    <w:rPr>
                      <w:rStyle w:val="fStyleGeneral"/>
                      <w:rFonts w:eastAsia="Arial"/>
                    </w:rPr>
                  </w:pPr>
                  <w:r>
                    <w:rPr>
                      <w:rStyle w:val="fStyleGeneral"/>
                      <w:rFonts w:eastAsia="Arial"/>
                    </w:rPr>
                    <w:t xml:space="preserve">Bachelor of Engineering (Honours Class 1) </w:t>
                  </w:r>
                </w:p>
                <w:p w14:paraId="4F4C3E35" w14:textId="647EE718" w:rsidR="001A6D5D" w:rsidRPr="008A00C4" w:rsidRDefault="00E60526">
                  <w:pPr>
                    <w:pStyle w:val="pStyleGeneral"/>
                    <w:rPr>
                      <w:rFonts w:ascii="Times New Roman" w:hAnsi="Times New Roman" w:cs="Times New Roman"/>
                    </w:rPr>
                  </w:pPr>
                  <w:r>
                    <w:rPr>
                      <w:rStyle w:val="fStyleGeneral"/>
                      <w:rFonts w:eastAsia="Arial"/>
                    </w:rPr>
                    <w:t>Civil Engineering with Architecture, University of New South Wales</w:t>
                  </w:r>
                </w:p>
              </w:tc>
              <w:tc>
                <w:tcPr>
                  <w:tcW w:w="1500" w:type="dxa"/>
                </w:tcPr>
                <w:p w14:paraId="3AFB5C68" w14:textId="77777777" w:rsidR="001A6D5D" w:rsidRDefault="00E60526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2022</w:t>
                  </w:r>
                </w:p>
              </w:tc>
            </w:tr>
          </w:tbl>
          <w:p w14:paraId="34766635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Professional Associations</w:t>
            </w:r>
          </w:p>
          <w:p w14:paraId="3D3BDFB0" w14:textId="77777777" w:rsidR="001A6D5D" w:rsidRDefault="00E60526">
            <w:pPr>
              <w:pStyle w:val="pStyleGeneral"/>
            </w:pPr>
            <w:r>
              <w:rPr>
                <w:rStyle w:val="fStyleGeneral"/>
                <w:rFonts w:eastAsia="Arial"/>
              </w:rPr>
              <w:t xml:space="preserve">Young Engineers Australia Sydney - </w:t>
            </w:r>
            <w:proofErr w:type="gramStart"/>
            <w:r>
              <w:rPr>
                <w:rStyle w:val="fStyleGeneral"/>
                <w:rFonts w:eastAsia="Arial"/>
              </w:rPr>
              <w:t>Social Media</w:t>
            </w:r>
            <w:proofErr w:type="gramEnd"/>
            <w:r>
              <w:rPr>
                <w:rStyle w:val="fStyleGeneral"/>
                <w:rFonts w:eastAsia="Arial"/>
              </w:rPr>
              <w:t xml:space="preserve"> and Marketing Manager</w:t>
            </w:r>
          </w:p>
          <w:p w14:paraId="3D013403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Professional Experience</w:t>
            </w:r>
          </w:p>
          <w:p w14:paraId="72351F18" w14:textId="49639AF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Residential</w:t>
            </w:r>
            <w:r w:rsidR="008A00C4">
              <w:rPr>
                <w:rStyle w:val="fStylePlainHeading"/>
              </w:rPr>
              <w:t xml:space="preserve"> and Aged Care</w:t>
            </w:r>
          </w:p>
          <w:p w14:paraId="24B4BEA6" w14:textId="4E844683" w:rsidR="008A00C4" w:rsidRDefault="008A00C4" w:rsidP="008A00C4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BaptistCare Vertical Village</w:t>
            </w:r>
            <w:r w:rsidR="0051561B">
              <w:rPr>
                <w:rStyle w:val="fStyleGeneralBold"/>
                <w:rFonts w:eastAsia="Arial"/>
              </w:rPr>
              <w:t xml:space="preserve"> and Master Plan</w:t>
            </w:r>
            <w:r>
              <w:rPr>
                <w:rStyle w:val="fStyleGeneralBold"/>
                <w:rFonts w:eastAsia="Arial"/>
              </w:rPr>
              <w:t>, Australia (2022): BaptistCare</w:t>
            </w:r>
          </w:p>
          <w:p w14:paraId="45029CA1" w14:textId="7E7F91AF" w:rsidR="008A00C4" w:rsidRDefault="0051561B" w:rsidP="008A00C4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Christopher supported the development for the </w:t>
            </w:r>
            <w:r w:rsidR="008A00C4">
              <w:rPr>
                <w:rStyle w:val="fStyleGeneral"/>
                <w:rFonts w:eastAsia="Arial"/>
              </w:rPr>
              <w:t xml:space="preserve">ESD Concept Design Report </w:t>
            </w:r>
            <w:r>
              <w:rPr>
                <w:rStyle w:val="fStyleGeneral"/>
                <w:rFonts w:eastAsia="Arial"/>
              </w:rPr>
              <w:t xml:space="preserve">for the SSDA submissions for both the Vertical Village and Masterplan. He also carried out BASIX and NatHERS works for the Vertical Village. </w:t>
            </w:r>
          </w:p>
          <w:p w14:paraId="7AF6CAE9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Ivanhoe A1, Australia (2022): Parkview, Sustainability Consultant</w:t>
            </w:r>
          </w:p>
          <w:p w14:paraId="68D33BC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Glazing Calculations</w:t>
            </w:r>
          </w:p>
          <w:p w14:paraId="0AA89012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Sanctum, Australia (2022): Crown Group, Sustainability Consultant</w:t>
            </w:r>
          </w:p>
          <w:p w14:paraId="7FABA90C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Cladding Replacement Thermal Assessment</w:t>
            </w:r>
          </w:p>
          <w:p w14:paraId="77813F7F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Metro</w:t>
            </w:r>
          </w:p>
          <w:p w14:paraId="346DDB01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 xml:space="preserve">SMWSA SSTOM Stations, Systems, Trains, Operations &amp; Maintenance, Australia (2022): </w:t>
            </w:r>
            <w:proofErr w:type="spellStart"/>
            <w:r>
              <w:rPr>
                <w:rStyle w:val="fStyleGeneralBold"/>
                <w:rFonts w:eastAsia="Arial"/>
              </w:rPr>
              <w:t>TfNSW</w:t>
            </w:r>
            <w:proofErr w:type="spellEnd"/>
            <w:r>
              <w:rPr>
                <w:rStyle w:val="fStyleGeneralBold"/>
                <w:rFonts w:eastAsia="Arial"/>
              </w:rPr>
              <w:t>, Sustainability Consultant</w:t>
            </w:r>
          </w:p>
          <w:p w14:paraId="7577968B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Water calculators, Green Star pathways, Net Zero Carbon Building option, PV calculations, and other sustainability assessments.</w:t>
            </w:r>
          </w:p>
          <w:p w14:paraId="07D742E4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Industrial Buildings</w:t>
            </w:r>
          </w:p>
          <w:p w14:paraId="682DE9FC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MOC1 Building &amp; MOC3 Building, Australia (2022): M6 Motorway Stage 1, Sustainability Consultant</w:t>
            </w:r>
          </w:p>
          <w:p w14:paraId="44765B7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Insulation Reduction Calculation</w:t>
            </w:r>
          </w:p>
          <w:p w14:paraId="0BA09651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Aged Care</w:t>
            </w:r>
          </w:p>
          <w:p w14:paraId="0BF02B24" w14:textId="77777777" w:rsidR="001A6D5D" w:rsidRDefault="001A6D5D">
            <w:pPr>
              <w:pStyle w:val="pStyleGeneralBullet"/>
            </w:pPr>
          </w:p>
          <w:p w14:paraId="17B3AC5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_ created an Excel Macro that automated a lengthy data migration procedure to generate updated water potable water demand satisfaction rates- Support rainwater tank sizing guidance</w:t>
            </w:r>
          </w:p>
          <w:p w14:paraId="62E667A8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lastRenderedPageBreak/>
              <w:t>Healthcare</w:t>
            </w:r>
          </w:p>
          <w:p w14:paraId="3C2375C4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St George Hospital Stage 3 Redevelopment, Australia (2022): Health Infrastructure, Sustainability Consultant</w:t>
            </w:r>
          </w:p>
          <w:p w14:paraId="3769C2F6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Ecologically Sustainable Design Concept Report</w:t>
            </w:r>
          </w:p>
          <w:p w14:paraId="6F691A47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Shoalhaven Hospital, Australia (2022): Conrad Gargett, Sustainability Consultant</w:t>
            </w:r>
          </w:p>
          <w:p w14:paraId="2E21F780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PVC - Green Star Credit Requirements</w:t>
            </w:r>
          </w:p>
          <w:p w14:paraId="6820BDF1" w14:textId="77777777" w:rsidR="001A6D5D" w:rsidRDefault="00E60526">
            <w:pPr>
              <w:pStyle w:val="pStyleSectionHeading"/>
            </w:pPr>
            <w:r>
              <w:rPr>
                <w:rStyle w:val="fStylePlainHeading"/>
              </w:rPr>
              <w:t>Advisory</w:t>
            </w:r>
          </w:p>
          <w:p w14:paraId="4B23BB97" w14:textId="77777777" w:rsidR="001A6D5D" w:rsidRDefault="00E60526">
            <w:pPr>
              <w:pStyle w:val="pStyleGeneralBullet"/>
              <w:numPr>
                <w:ilvl w:val="0"/>
                <w:numId w:val="1"/>
              </w:numPr>
            </w:pPr>
            <w:r>
              <w:rPr>
                <w:rStyle w:val="fStyleGeneralBold"/>
                <w:rFonts w:eastAsia="Arial"/>
              </w:rPr>
              <w:t>Ausgrid GRESB Asset Assessment, Australia (2022): IFM Investors, Sustainability Consultant</w:t>
            </w:r>
          </w:p>
          <w:p w14:paraId="34E05F0E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Creating response content and Request for Information.</w:t>
            </w:r>
          </w:p>
          <w:p w14:paraId="1EAB75B4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Gap Analysis Report</w:t>
            </w:r>
          </w:p>
          <w:p w14:paraId="32CF3729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Materiality assessment management</w:t>
            </w:r>
          </w:p>
          <w:p w14:paraId="5283DF48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In charge of </w:t>
            </w:r>
          </w:p>
          <w:p w14:paraId="2819C09F" w14:textId="77777777" w:rsidR="001A6D5D" w:rsidRDefault="001A6D5D">
            <w:pPr>
              <w:pStyle w:val="pStyleGeneralBullet"/>
            </w:pPr>
          </w:p>
          <w:p w14:paraId="7EFF6A1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Reporting  </w:t>
            </w:r>
          </w:p>
          <w:p w14:paraId="279564B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ESG Reporting</w:t>
            </w:r>
          </w:p>
          <w:p w14:paraId="2944DC0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ESG Incident Monitoring</w:t>
            </w:r>
          </w:p>
          <w:p w14:paraId="51B8D5F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ESG Incident Occurrences</w:t>
            </w:r>
          </w:p>
          <w:p w14:paraId="3AF49EF9" w14:textId="77777777" w:rsidR="001A6D5D" w:rsidRDefault="001A6D5D">
            <w:pPr>
              <w:pStyle w:val="pStyleGeneralBullet"/>
            </w:pPr>
          </w:p>
          <w:p w14:paraId="55838C2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Stakeholder Engagement</w:t>
            </w:r>
          </w:p>
          <w:p w14:paraId="32A56C65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Stakeholder Engagement Program</w:t>
            </w:r>
          </w:p>
          <w:p w14:paraId="0F3C3490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Supply Chain Engagement Program</w:t>
            </w:r>
          </w:p>
          <w:p w14:paraId="13B931EF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Stakeholder Grievance Process</w:t>
            </w:r>
          </w:p>
          <w:p w14:paraId="42BD6B7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Stakeholder Grievance Monitoring</w:t>
            </w:r>
          </w:p>
          <w:p w14:paraId="77CFFB82" w14:textId="77777777" w:rsidR="001A6D5D" w:rsidRDefault="001A6D5D">
            <w:pPr>
              <w:pStyle w:val="pStyleGeneralBullet"/>
            </w:pPr>
          </w:p>
          <w:p w14:paraId="00F0972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Implementation</w:t>
            </w:r>
          </w:p>
          <w:p w14:paraId="28E45105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Implementation of Environmental Actions</w:t>
            </w:r>
          </w:p>
          <w:p w14:paraId="5A050515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Implementation of Social Actions</w:t>
            </w:r>
          </w:p>
          <w:p w14:paraId="0DA0DAEC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Implementation of Governance Actions</w:t>
            </w:r>
          </w:p>
          <w:p w14:paraId="6EFB5B42" w14:textId="77777777" w:rsidR="001A6D5D" w:rsidRDefault="001A6D5D">
            <w:pPr>
              <w:pStyle w:val="pStyleGeneralBullet"/>
            </w:pPr>
          </w:p>
          <w:p w14:paraId="3BE8F6C7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Output &amp; Impact</w:t>
            </w:r>
          </w:p>
          <w:p w14:paraId="734FF73F" w14:textId="77777777" w:rsidR="001A6D5D" w:rsidRDefault="001A6D5D">
            <w:pPr>
              <w:pStyle w:val="pStyleGeneralBullet"/>
            </w:pPr>
          </w:p>
          <w:p w14:paraId="5DCD2C9D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Energy</w:t>
            </w:r>
          </w:p>
          <w:p w14:paraId="23355F46" w14:textId="77777777" w:rsidR="001A6D5D" w:rsidRDefault="001A6D5D">
            <w:pPr>
              <w:pStyle w:val="pStyleGeneralBullet"/>
            </w:pPr>
          </w:p>
          <w:p w14:paraId="5194CAE8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Greenhouse Gas Emissions</w:t>
            </w:r>
          </w:p>
          <w:p w14:paraId="54391540" w14:textId="77777777" w:rsidR="001A6D5D" w:rsidRDefault="001A6D5D">
            <w:pPr>
              <w:pStyle w:val="pStyleGeneralBullet"/>
            </w:pPr>
          </w:p>
          <w:p w14:paraId="2CF11277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lastRenderedPageBreak/>
              <w:t xml:space="preserve"> Air Pollution</w:t>
            </w:r>
          </w:p>
          <w:p w14:paraId="375E2D62" w14:textId="77777777" w:rsidR="001A6D5D" w:rsidRDefault="001A6D5D">
            <w:pPr>
              <w:pStyle w:val="pStyleGeneralBullet"/>
            </w:pPr>
          </w:p>
          <w:p w14:paraId="32FFCD63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Employees</w:t>
            </w:r>
          </w:p>
          <w:p w14:paraId="1A771F1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Employee Engagement</w:t>
            </w:r>
          </w:p>
          <w:p w14:paraId="66EF895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Inclusion &amp; Diversity</w:t>
            </w:r>
          </w:p>
          <w:p w14:paraId="0E73E6D5" w14:textId="77777777" w:rsidR="001A6D5D" w:rsidRDefault="001A6D5D">
            <w:pPr>
              <w:pStyle w:val="pStyleGeneralBullet"/>
            </w:pPr>
          </w:p>
          <w:p w14:paraId="0F6B3D44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>Certification and Awards</w:t>
            </w:r>
          </w:p>
          <w:p w14:paraId="201A22E9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Infrastructure Certifications</w:t>
            </w:r>
          </w:p>
          <w:p w14:paraId="25BA09E1" w14:textId="77777777" w:rsidR="001A6D5D" w:rsidRDefault="00E60526">
            <w:pPr>
              <w:pStyle w:val="pStyleGeneralBullet"/>
            </w:pPr>
            <w:r>
              <w:rPr>
                <w:rStyle w:val="fStyleGeneral"/>
                <w:rFonts w:eastAsia="Arial"/>
              </w:rPr>
              <w:t xml:space="preserve"> Awards</w:t>
            </w:r>
          </w:p>
          <w:p w14:paraId="6D19D048" w14:textId="77777777" w:rsidR="001A6D5D" w:rsidRDefault="00E60526">
            <w:pPr>
              <w:pStyle w:val="pStyleSectionHeading"/>
            </w:pPr>
            <w:r>
              <w:rPr>
                <w:rStyle w:val="fStyleSectionHeading"/>
              </w:rPr>
              <w:t>Professional History</w:t>
            </w:r>
          </w:p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658"/>
              <w:gridCol w:w="1427"/>
            </w:tblGrid>
            <w:tr w:rsidR="001A6D5D" w14:paraId="5E497B33" w14:textId="77777777">
              <w:tc>
                <w:tcPr>
                  <w:tcW w:w="6000" w:type="dxa"/>
                </w:tcPr>
                <w:p w14:paraId="1258484E" w14:textId="77777777" w:rsidR="001A6D5D" w:rsidRDefault="00E60526">
                  <w:pPr>
                    <w:pStyle w:val="pStyleGeneral"/>
                  </w:pPr>
                  <w:r>
                    <w:rPr>
                      <w:rStyle w:val="fStyleGeneral"/>
                      <w:rFonts w:eastAsia="Arial"/>
                    </w:rPr>
                    <w:t>Department of Defence, Assistant Project Officer</w:t>
                  </w:r>
                </w:p>
              </w:tc>
              <w:tc>
                <w:tcPr>
                  <w:tcW w:w="1500" w:type="dxa"/>
                </w:tcPr>
                <w:p w14:paraId="5FDA8C69" w14:textId="77777777" w:rsidR="001A6D5D" w:rsidRDefault="00E60526">
                  <w:pPr>
                    <w:pStyle w:val="pStyleGeneralRightAlign"/>
                  </w:pPr>
                  <w:r>
                    <w:rPr>
                      <w:rStyle w:val="fStyleGeneral"/>
                      <w:rFonts w:eastAsia="Arial"/>
                    </w:rPr>
                    <w:t>2020 - 2022</w:t>
                  </w:r>
                </w:p>
              </w:tc>
            </w:tr>
          </w:tbl>
          <w:p w14:paraId="44083250" w14:textId="77777777" w:rsidR="001A6D5D" w:rsidRDefault="001A6D5D"/>
        </w:tc>
      </w:tr>
    </w:tbl>
    <w:p w14:paraId="6707DE76" w14:textId="77777777" w:rsidR="00E60526" w:rsidRDefault="00E60526"/>
    <w:sectPr w:rsidR="00E60526">
      <w:headerReference w:type="default" r:id="rId8"/>
      <w:pgSz w:w="11905" w:h="16837"/>
      <w:pgMar w:top="1000" w:right="800" w:bottom="100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9EE07" w14:textId="77777777" w:rsidR="00C84E24" w:rsidRDefault="00C84E24">
      <w:pPr>
        <w:spacing w:after="0" w:line="240" w:lineRule="auto"/>
      </w:pPr>
      <w:r>
        <w:separator/>
      </w:r>
    </w:p>
  </w:endnote>
  <w:endnote w:type="continuationSeparator" w:id="0">
    <w:p w14:paraId="46280206" w14:textId="77777777" w:rsidR="00C84E24" w:rsidRDefault="00C84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0316C" w14:textId="77777777" w:rsidR="00C84E24" w:rsidRDefault="00C84E24">
      <w:pPr>
        <w:spacing w:after="0" w:line="240" w:lineRule="auto"/>
      </w:pPr>
      <w:r>
        <w:separator/>
      </w:r>
    </w:p>
  </w:footnote>
  <w:footnote w:type="continuationSeparator" w:id="0">
    <w:p w14:paraId="7F3C9933" w14:textId="77777777" w:rsidR="00C84E24" w:rsidRDefault="00C84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StyleHeader"/>
      <w:tblW w:w="0" w:type="auto"/>
      <w:tblInd w:w="0" w:type="dxa"/>
      <w:tblLook w:val="04A0" w:firstRow="1" w:lastRow="0" w:firstColumn="1" w:lastColumn="0" w:noHBand="0" w:noVBand="1"/>
    </w:tblPr>
    <w:tblGrid>
      <w:gridCol w:w="2672"/>
      <w:gridCol w:w="7433"/>
    </w:tblGrid>
    <w:tr w:rsidR="001A6D5D" w14:paraId="219B60F5" w14:textId="77777777">
      <w:tc>
        <w:tcPr>
          <w:tcW w:w="3000" w:type="dxa"/>
        </w:tcPr>
        <w:p w14:paraId="4EEE6240" w14:textId="77777777" w:rsidR="001A6D5D" w:rsidRDefault="00C84E24">
          <w:r>
            <w:pict w14:anchorId="4EF0AC8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75.15pt;height:36.3pt;mso-position-horizontal:left;mso-position-horizontal-relative:char;mso-position-vertical:top;mso-position-vertical-relative:line">
                <v:imagedata r:id="rId1" o:title=""/>
              </v:shape>
            </w:pict>
          </w:r>
        </w:p>
      </w:tc>
      <w:tc>
        <w:tcPr>
          <w:tcW w:w="10000" w:type="dxa"/>
        </w:tcPr>
        <w:p w14:paraId="2A3C1A27" w14:textId="77777777" w:rsidR="001A6D5D" w:rsidRDefault="00E60526">
          <w:pPr>
            <w:pStyle w:val="pStyleHeader"/>
          </w:pPr>
          <w:r>
            <w:rPr>
              <w:rStyle w:val="fStyleHeaderTitle"/>
            </w:rPr>
            <w:t>Christopher Wang</w:t>
          </w:r>
        </w:p>
        <w:p w14:paraId="5EC40908" w14:textId="77777777" w:rsidR="001A6D5D" w:rsidRDefault="00E60526">
          <w:pPr>
            <w:pStyle w:val="pStyleHeaderSubtitle"/>
          </w:pPr>
          <w:r>
            <w:rPr>
              <w:rStyle w:val="fStyleHeaderSubtitle"/>
            </w:rPr>
            <w:t>Sustainability Consultant</w:t>
          </w:r>
        </w:p>
      </w:tc>
    </w:tr>
  </w:tbl>
  <w:p w14:paraId="60E363CE" w14:textId="77777777" w:rsidR="001A6D5D" w:rsidRDefault="001A6D5D">
    <w:pPr>
      <w:pStyle w:val="pStyleHeaderSubtit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D13650"/>
    <w:multiLevelType w:val="singleLevel"/>
    <w:tmpl w:val="D7DA4748"/>
    <w:lvl w:ilvl="0">
      <w:start w:val="1"/>
      <w:numFmt w:val="bullet"/>
      <w:lvlText w:val=""/>
      <w:lvlJc w:val="left"/>
      <w:pPr>
        <w:tabs>
          <w:tab w:val="num" w:pos="300"/>
        </w:tabs>
        <w:ind w:left="300" w:hanging="300"/>
      </w:pPr>
      <w:rPr>
        <w:rFonts w:ascii="Symbol" w:hAnsi="Symbol" w:cs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xAppendixName" w:val="Appendix"/>
  </w:docVars>
  <w:rsids>
    <w:rsidRoot w:val="001A6D5D"/>
    <w:rsid w:val="00164A63"/>
    <w:rsid w:val="001A6D5D"/>
    <w:rsid w:val="0051561B"/>
    <w:rsid w:val="008A00C4"/>
    <w:rsid w:val="00C84E24"/>
    <w:rsid w:val="00E60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189340"/>
  <w15:docId w15:val="{741F508D-E9EF-4A3F-B7CF-8660CEF88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fStyleHeaderTitle">
    <w:name w:val="fStyleHeaderTitle"/>
    <w:rPr>
      <w:rFonts w:ascii="Arial" w:eastAsia="Arial" w:hAnsi="Arial" w:cs="Arial"/>
      <w:caps/>
      <w:smallCaps w:val="0"/>
      <w:color w:val="FF372F"/>
      <w:sz w:val="26"/>
      <w:szCs w:val="26"/>
    </w:rPr>
  </w:style>
  <w:style w:type="character" w:customStyle="1" w:styleId="fStyleHeaderSubtitle">
    <w:name w:val="fStyleHeaderSubtitle"/>
    <w:rPr>
      <w:rFonts w:ascii="Arial" w:eastAsia="Arial" w:hAnsi="Arial" w:cs="Arial"/>
      <w:i/>
      <w:iCs/>
      <w:color w:val="FF372F"/>
      <w:sz w:val="24"/>
      <w:szCs w:val="24"/>
    </w:rPr>
  </w:style>
  <w:style w:type="character" w:customStyle="1" w:styleId="fStyleSectionHeading">
    <w:name w:val="fStyleSectionHeading"/>
    <w:rPr>
      <w:rFonts w:ascii="Arial" w:eastAsia="Arial" w:hAnsi="Arial" w:cs="Arial"/>
      <w:b/>
      <w:bCs/>
      <w:i/>
      <w:iCs/>
      <w:caps/>
      <w:smallCaps w:val="0"/>
      <w:color w:val="FF372F"/>
      <w:sz w:val="18"/>
      <w:szCs w:val="18"/>
    </w:rPr>
  </w:style>
  <w:style w:type="character" w:customStyle="1" w:styleId="fStyleSidebarHeading">
    <w:name w:val="fStyleSidebarHeading"/>
    <w:rPr>
      <w:rFonts w:ascii="Arial" w:eastAsia="Arial" w:hAnsi="Arial" w:cs="Arial"/>
      <w:b/>
      <w:bCs/>
      <w:color w:val="FF372F"/>
      <w:sz w:val="18"/>
      <w:szCs w:val="18"/>
    </w:rPr>
  </w:style>
  <w:style w:type="character" w:customStyle="1" w:styleId="fStyleSidebarCategoryHeading">
    <w:name w:val="fStyleSidebarCategoryHeading"/>
    <w:rPr>
      <w:rFonts w:ascii="Arial" w:eastAsia="Arial" w:hAnsi="Arial" w:cs="Arial"/>
      <w:b/>
      <w:bCs/>
      <w:caps/>
      <w:smallCaps w:val="0"/>
      <w:color w:val="FF372F"/>
      <w:sz w:val="18"/>
      <w:szCs w:val="18"/>
    </w:rPr>
  </w:style>
  <w:style w:type="character" w:customStyle="1" w:styleId="fStylePlainHeading">
    <w:name w:val="fStylePlainHeading"/>
    <w:rPr>
      <w:rFonts w:ascii="Arial" w:eastAsia="Arial" w:hAnsi="Arial" w:cs="Arial"/>
      <w:color w:val="FF372F"/>
      <w:sz w:val="18"/>
      <w:szCs w:val="18"/>
    </w:rPr>
  </w:style>
  <w:style w:type="character" w:customStyle="1" w:styleId="fStyleGeneral">
    <w:name w:val="fStyleGeneral"/>
    <w:rPr>
      <w:rFonts w:ascii="Times New Roman" w:eastAsia="Times New Roman" w:hAnsi="Times New Roman" w:cs="Times New Roman"/>
      <w:sz w:val="20"/>
      <w:szCs w:val="20"/>
    </w:rPr>
  </w:style>
  <w:style w:type="character" w:customStyle="1" w:styleId="fStyleGeneralBold">
    <w:name w:val="fStyleGeneralBol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fStyleGeneralItalic">
    <w:name w:val="fStyleGeneralItalic"/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pStyleHeader">
    <w:name w:val="pStyleHeader"/>
    <w:basedOn w:val="Normal"/>
    <w:pPr>
      <w:spacing w:after="120"/>
    </w:pPr>
  </w:style>
  <w:style w:type="paragraph" w:customStyle="1" w:styleId="pStyleHeaderSubtitle">
    <w:name w:val="pStyleHeaderSubtitle"/>
    <w:basedOn w:val="Normal"/>
    <w:pPr>
      <w:spacing w:after="0"/>
    </w:pPr>
  </w:style>
  <w:style w:type="paragraph" w:customStyle="1" w:styleId="pStyleSectionHeading">
    <w:name w:val="pStyleSectionHeading"/>
    <w:basedOn w:val="Normal"/>
    <w:pPr>
      <w:keepNext/>
      <w:spacing w:before="240" w:after="120"/>
    </w:pPr>
  </w:style>
  <w:style w:type="paragraph" w:customStyle="1" w:styleId="pStyleGeneral">
    <w:name w:val="pStyleGeneral"/>
    <w:basedOn w:val="Normal"/>
    <w:pPr>
      <w:spacing w:after="120"/>
    </w:pPr>
  </w:style>
  <w:style w:type="paragraph" w:customStyle="1" w:styleId="pStyleGeneralBullet">
    <w:name w:val="pStyleGeneralBullet"/>
    <w:basedOn w:val="Normal"/>
    <w:pPr>
      <w:spacing w:after="120"/>
      <w:ind w:left="288"/>
    </w:pPr>
  </w:style>
  <w:style w:type="paragraph" w:customStyle="1" w:styleId="pStyleGeneralCompactHeading">
    <w:name w:val="pStyleGeneralCompactHeading"/>
    <w:basedOn w:val="Normal"/>
    <w:pPr>
      <w:spacing w:before="120" w:after="0"/>
    </w:pPr>
  </w:style>
  <w:style w:type="paragraph" w:customStyle="1" w:styleId="pStyleGeneralCompact">
    <w:name w:val="pStyleGeneralCompact"/>
    <w:basedOn w:val="Normal"/>
    <w:pPr>
      <w:spacing w:after="0"/>
    </w:pPr>
  </w:style>
  <w:style w:type="paragraph" w:customStyle="1" w:styleId="pStyleGeneralCompactHeadingRightAlign">
    <w:name w:val="pStyleGeneralCompactHeadingRightAlign"/>
    <w:basedOn w:val="Normal"/>
    <w:pPr>
      <w:spacing w:before="120" w:after="0"/>
      <w:jc w:val="right"/>
    </w:pPr>
  </w:style>
  <w:style w:type="paragraph" w:customStyle="1" w:styleId="pStyleGeneralRightAlign">
    <w:name w:val="pStyleGeneralRightAlign"/>
    <w:basedOn w:val="Normal"/>
    <w:pPr>
      <w:spacing w:after="120"/>
      <w:jc w:val="right"/>
    </w:pPr>
  </w:style>
  <w:style w:type="table" w:customStyle="1" w:styleId="tStyleHeader">
    <w:name w:val="tStyleHeader"/>
    <w:uiPriority w:val="99"/>
    <w:tblPr>
      <w:tblCellSpacing w:w="60" w:type="dxa"/>
      <w:tblBorders>
        <w:bottom w:val="single" w:sz="10" w:space="0" w:color="FF372F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60" w:type="dxa"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490</Words>
  <Characters>2798</Characters>
  <Application>Microsoft Office Word</Application>
  <DocSecurity>0</DocSecurity>
  <Lines>23</Lines>
  <Paragraphs>6</Paragraphs>
  <ScaleCrop>false</ScaleCrop>
  <Manager/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Wang</dc:creator>
  <cp:keywords/>
  <dc:description/>
  <cp:lastModifiedBy>Christopher Wang</cp:lastModifiedBy>
  <cp:revision>3</cp:revision>
  <dcterms:created xsi:type="dcterms:W3CDTF">2022-11-16T04:25:00Z</dcterms:created>
  <dcterms:modified xsi:type="dcterms:W3CDTF">2022-11-16T04:29:00Z</dcterms:modified>
  <cp:category/>
</cp:coreProperties>
</file>