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CellMar>
          <w:left w:w="10" w:type="dxa"/>
          <w:right w:w="10" w:type="dxa"/>
        </w:tblCellMar>
        <w:tblLook w:val="04A0" w:firstRow="1" w:lastRow="0" w:firstColumn="1" w:lastColumn="0" w:noHBand="0" w:noVBand="1"/>
      </w:tblPr>
      <w:tblGrid>
        <w:gridCol w:w="3000"/>
        <w:gridCol w:w="40"/>
        <w:gridCol w:w="7065"/>
      </w:tblGrid>
      <w:tr w:rsidR="00706E68" w14:paraId="097EF84A" w14:textId="77777777" w:rsidTr="00170EF4">
        <w:tc>
          <w:tcPr>
            <w:tcW w:w="3000" w:type="dxa"/>
          </w:tcPr>
          <w:p w14:paraId="1F33949C" w14:textId="58D3F41C" w:rsidR="00706E68" w:rsidRDefault="00706E68">
            <w:r>
              <w:rPr>
                <w:noProof/>
              </w:rPr>
              <w:drawing>
                <wp:inline distT="0" distB="0" distL="0" distR="0" wp14:anchorId="488FF165" wp14:editId="1C78940A">
                  <wp:extent cx="1626920" cy="1626920"/>
                  <wp:effectExtent l="0" t="0" r="0" b="0"/>
                  <wp:docPr id="1" name="Picture 1" descr="A person in a suit smiling&#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erson in a suit smiling&#10;&#10;Description automatically generated with low confidenc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34961" cy="1634961"/>
                          </a:xfrm>
                          <a:prstGeom prst="rect">
                            <a:avLst/>
                          </a:prstGeom>
                        </pic:spPr>
                      </pic:pic>
                    </a:graphicData>
                  </a:graphic>
                </wp:inline>
              </w:drawing>
            </w:r>
          </w:p>
          <w:p w14:paraId="18D8E377" w14:textId="5C166885" w:rsidR="00706E68" w:rsidRDefault="00170EF4">
            <w:pPr>
              <w:pStyle w:val="pStyleSectionHeading"/>
            </w:pPr>
            <w:r>
              <w:rPr>
                <w:rStyle w:val="fStyleSidebarHeading"/>
              </w:rPr>
              <w:t>1.5</w:t>
            </w:r>
            <w:r w:rsidR="00706E68">
              <w:rPr>
                <w:rStyle w:val="fStyleSidebarHeading"/>
              </w:rPr>
              <w:t xml:space="preserve"> years with WSP</w:t>
            </w:r>
          </w:p>
          <w:p w14:paraId="539B07F3" w14:textId="7863D226" w:rsidR="00706E68" w:rsidRDefault="00170EF4">
            <w:pPr>
              <w:pStyle w:val="pStyleSectionHeading"/>
            </w:pPr>
            <w:r>
              <w:rPr>
                <w:rStyle w:val="fStyleSidebarHeading"/>
              </w:rPr>
              <w:t>3.5</w:t>
            </w:r>
            <w:r w:rsidR="00706E68">
              <w:rPr>
                <w:rStyle w:val="fStyleSidebarHeading"/>
              </w:rPr>
              <w:t xml:space="preserve"> years of experience</w:t>
            </w:r>
          </w:p>
          <w:p w14:paraId="7D8CC632" w14:textId="77777777" w:rsidR="00706E68" w:rsidRDefault="00706E68">
            <w:pPr>
              <w:pStyle w:val="pStyleSectionHeading"/>
            </w:pPr>
            <w:r>
              <w:rPr>
                <w:rStyle w:val="fStyleSidebarCategoryHeading"/>
              </w:rPr>
              <w:t>Location</w:t>
            </w:r>
          </w:p>
          <w:p w14:paraId="1C9C72F6" w14:textId="77777777" w:rsidR="00706E68" w:rsidRDefault="00706E68">
            <w:pPr>
              <w:pStyle w:val="pStyleGeneral"/>
            </w:pPr>
            <w:r>
              <w:rPr>
                <w:rStyle w:val="fStyleGeneralItalic"/>
                <w:rFonts w:eastAsia="Arial"/>
              </w:rPr>
              <w:t>Sydney (George St), Australia</w:t>
            </w:r>
          </w:p>
          <w:p w14:paraId="7D74628B" w14:textId="458C4C0D" w:rsidR="00170EF4" w:rsidRDefault="00170EF4" w:rsidP="00170EF4">
            <w:pPr>
              <w:pStyle w:val="pStyleSectionHeading"/>
            </w:pPr>
            <w:r>
              <w:rPr>
                <w:rStyle w:val="fStyleSidebarCategoryHeading"/>
              </w:rPr>
              <w:t>Qualifications and affiliations</w:t>
            </w:r>
          </w:p>
          <w:p w14:paraId="3F698605" w14:textId="77777777" w:rsidR="00170EF4" w:rsidRDefault="00170EF4" w:rsidP="00170EF4">
            <w:pPr>
              <w:pStyle w:val="pStyleSectionHeading"/>
              <w:rPr>
                <w:rStyle w:val="fStyleGeneralItalic"/>
                <w:rFonts w:eastAsia="Arial"/>
              </w:rPr>
            </w:pPr>
            <w:r w:rsidRPr="00170EF4">
              <w:rPr>
                <w:rStyle w:val="fStyleGeneralItalic"/>
                <w:rFonts w:eastAsia="Arial"/>
              </w:rPr>
              <w:t>Bachelor of Engineering (Honours Class 1), Civil Engineering with Architecture, University of New South Wales, 2022</w:t>
            </w:r>
          </w:p>
          <w:p w14:paraId="24D4213E" w14:textId="2A66A8E1" w:rsidR="00170EF4" w:rsidRDefault="00170EF4" w:rsidP="00170EF4">
            <w:pPr>
              <w:pStyle w:val="pStyleSectionHeading"/>
              <w:rPr>
                <w:rStyle w:val="fStyleGeneralItalic"/>
                <w:rFonts w:eastAsia="Arial"/>
              </w:rPr>
            </w:pPr>
            <w:r>
              <w:rPr>
                <w:rStyle w:val="fStyleGeneralItalic"/>
                <w:rFonts w:eastAsia="Arial"/>
              </w:rPr>
              <w:t>Green Star Accredited Professional (Buildings)</w:t>
            </w:r>
          </w:p>
          <w:p w14:paraId="3B671692" w14:textId="326E1AA3" w:rsidR="00170EF4" w:rsidRDefault="00170EF4" w:rsidP="00170EF4">
            <w:pPr>
              <w:pStyle w:val="pStyleSectionHeading"/>
              <w:rPr>
                <w:rStyle w:val="fStyleGeneralItalic"/>
                <w:rFonts w:eastAsia="Arial"/>
              </w:rPr>
            </w:pPr>
            <w:r w:rsidRPr="00170EF4">
              <w:rPr>
                <w:rStyle w:val="fStyleGeneralItalic"/>
                <w:rFonts w:eastAsia="Arial"/>
              </w:rPr>
              <w:t>Young Engineers Australia Sydney – Committee</w:t>
            </w:r>
            <w:r w:rsidR="00671FCF">
              <w:rPr>
                <w:rStyle w:val="fStyleGeneralItalic"/>
                <w:rFonts w:eastAsia="Arial"/>
              </w:rPr>
              <w:t xml:space="preserve"> </w:t>
            </w:r>
            <w:r w:rsidRPr="00170EF4">
              <w:rPr>
                <w:rStyle w:val="fStyleGeneralItalic"/>
                <w:rFonts w:eastAsia="Arial"/>
              </w:rPr>
              <w:t>(202</w:t>
            </w:r>
            <w:r w:rsidR="00055B21">
              <w:rPr>
                <w:rStyle w:val="fStyleGeneralItalic"/>
                <w:rFonts w:eastAsia="Arial"/>
              </w:rPr>
              <w:t>1</w:t>
            </w:r>
            <w:r w:rsidRPr="00170EF4">
              <w:rPr>
                <w:rStyle w:val="fStyleGeneralItalic"/>
                <w:rFonts w:eastAsia="Arial"/>
              </w:rPr>
              <w:t xml:space="preserve">- </w:t>
            </w:r>
            <w:r>
              <w:rPr>
                <w:rStyle w:val="fStyleGeneralItalic"/>
                <w:rFonts w:eastAsia="Arial"/>
              </w:rPr>
              <w:t>202</w:t>
            </w:r>
            <w:r w:rsidR="00055B21">
              <w:rPr>
                <w:rStyle w:val="fStyleGeneralItalic"/>
                <w:rFonts w:eastAsia="Arial"/>
              </w:rPr>
              <w:t>3</w:t>
            </w:r>
            <w:r w:rsidRPr="00170EF4">
              <w:rPr>
                <w:rStyle w:val="fStyleGeneralItalic"/>
                <w:rFonts w:eastAsia="Arial"/>
              </w:rPr>
              <w:t>)</w:t>
            </w:r>
          </w:p>
          <w:p w14:paraId="296D272A" w14:textId="58B39BFF" w:rsidR="00706E68" w:rsidRDefault="00706E68" w:rsidP="00170EF4">
            <w:pPr>
              <w:pStyle w:val="pStyleGeneral"/>
            </w:pPr>
          </w:p>
        </w:tc>
        <w:tc>
          <w:tcPr>
            <w:tcW w:w="40" w:type="dxa"/>
          </w:tcPr>
          <w:p w14:paraId="6DC791AE" w14:textId="77777777" w:rsidR="00706E68" w:rsidRDefault="00706E68" w:rsidP="00706E68">
            <w:pPr>
              <w:pStyle w:val="pStyleSectionHeading"/>
              <w:spacing w:after="0"/>
              <w:rPr>
                <w:rStyle w:val="fStyleSectionHeading"/>
              </w:rPr>
            </w:pPr>
          </w:p>
        </w:tc>
        <w:tc>
          <w:tcPr>
            <w:tcW w:w="7065" w:type="dxa"/>
          </w:tcPr>
          <w:p w14:paraId="5B844DEC" w14:textId="3290883E" w:rsidR="00706E68" w:rsidRDefault="00706E68" w:rsidP="00671FCF">
            <w:pPr>
              <w:pStyle w:val="pStyleSectionHeading"/>
              <w:spacing w:before="0"/>
            </w:pPr>
            <w:r>
              <w:rPr>
                <w:rStyle w:val="fStyleSectionHeading"/>
              </w:rPr>
              <w:t>Profile</w:t>
            </w:r>
          </w:p>
          <w:p w14:paraId="7FE68148" w14:textId="77777777" w:rsidR="00706E68" w:rsidRDefault="00706E68">
            <w:pPr>
              <w:pStyle w:val="pStyleGeneral"/>
              <w:rPr>
                <w:rStyle w:val="fStyleGeneral"/>
                <w:rFonts w:eastAsia="Arial"/>
              </w:rPr>
            </w:pPr>
            <w:r>
              <w:rPr>
                <w:rStyle w:val="fStyleGeneral"/>
                <w:rFonts w:eastAsia="Arial"/>
              </w:rPr>
              <w:t xml:space="preserve">Christopher holds a Bachelor of Engineering (Honours Class 1) majoring in Civil Engineering with Architecture from the University of New South Wales. He is </w:t>
            </w:r>
            <w:proofErr w:type="gramStart"/>
            <w:r>
              <w:rPr>
                <w:rStyle w:val="fStyleGeneral"/>
                <w:rFonts w:eastAsia="Arial"/>
              </w:rPr>
              <w:t>a  sustainability</w:t>
            </w:r>
            <w:proofErr w:type="gramEnd"/>
            <w:r>
              <w:rPr>
                <w:rStyle w:val="fStyleGeneral"/>
                <w:rFonts w:eastAsia="Arial"/>
              </w:rPr>
              <w:t xml:space="preserve"> consultant that is passionate about contributing to the continual improvement and innovations in the built environment. </w:t>
            </w:r>
          </w:p>
          <w:p w14:paraId="7DAE4480" w14:textId="11363E13" w:rsidR="00706E68" w:rsidRDefault="00706E68">
            <w:pPr>
              <w:pStyle w:val="pStyleGeneral"/>
            </w:pPr>
            <w:r>
              <w:rPr>
                <w:rStyle w:val="fStyleGeneral"/>
                <w:rFonts w:eastAsia="Arial"/>
              </w:rPr>
              <w:t>He has developed a client centric approach to the planning and delivery of capital infrastructure projects from performing as an assistant project officer at the Department of Defence on projects totalling $1.3B.</w:t>
            </w:r>
          </w:p>
          <w:p w14:paraId="1DEA24D1" w14:textId="3A93264B" w:rsidR="00671FCF" w:rsidRPr="00671FCF" w:rsidRDefault="00706E68" w:rsidP="00671FCF">
            <w:pPr>
              <w:pStyle w:val="pStyleSectionHeading"/>
              <w:rPr>
                <w:b/>
                <w:bCs/>
                <w:i/>
                <w:iCs/>
                <w:caps/>
                <w:color w:val="FF372F"/>
                <w:sz w:val="18"/>
                <w:szCs w:val="18"/>
              </w:rPr>
            </w:pPr>
            <w:r>
              <w:rPr>
                <w:rStyle w:val="fStyleSectionHeading"/>
              </w:rPr>
              <w:t>Professional Experience</w:t>
            </w:r>
          </w:p>
          <w:p w14:paraId="605BC202" w14:textId="7EB02923" w:rsidR="00170EF4" w:rsidRPr="00170EF4" w:rsidRDefault="00170EF4" w:rsidP="00170EF4">
            <w:pPr>
              <w:rPr>
                <w:rFonts w:ascii="Times New Roman" w:hAnsi="Times New Roman" w:cs="Times New Roman"/>
                <w:b/>
                <w:bCs/>
              </w:rPr>
            </w:pPr>
            <w:r w:rsidRPr="00170EF4">
              <w:rPr>
                <w:rFonts w:ascii="Times New Roman" w:hAnsi="Times New Roman" w:cs="Times New Roman"/>
                <w:b/>
                <w:bCs/>
              </w:rPr>
              <w:t xml:space="preserve">BaptistCare Vertical Village and Macquarie Park Master Plan </w:t>
            </w:r>
          </w:p>
          <w:p w14:paraId="47423CCC" w14:textId="77777777" w:rsidR="00170EF4" w:rsidRPr="00170EF4" w:rsidRDefault="00170EF4" w:rsidP="00170EF4">
            <w:pPr>
              <w:rPr>
                <w:rFonts w:ascii="Times New Roman" w:hAnsi="Times New Roman" w:cs="Times New Roman"/>
              </w:rPr>
            </w:pPr>
            <w:r w:rsidRPr="00170EF4">
              <w:rPr>
                <w:rFonts w:ascii="Times New Roman" w:hAnsi="Times New Roman" w:cs="Times New Roman"/>
              </w:rPr>
              <w:t>Christopher supported the development for the ESD Concept Design Report for the SSDA submissions for both the Vertical Village and Masterplan for BaptistCare. He also helped deliver the BASIX strategy and NatHERS works for the Vertical Village.</w:t>
            </w:r>
          </w:p>
          <w:p w14:paraId="4D9D141D" w14:textId="77777777" w:rsidR="00671FCF" w:rsidRPr="00170EF4" w:rsidRDefault="00671FCF" w:rsidP="00671FCF">
            <w:pPr>
              <w:rPr>
                <w:rFonts w:ascii="Times New Roman" w:hAnsi="Times New Roman" w:cs="Times New Roman"/>
                <w:b/>
                <w:bCs/>
              </w:rPr>
            </w:pPr>
            <w:r w:rsidRPr="00170EF4">
              <w:rPr>
                <w:rFonts w:ascii="Times New Roman" w:hAnsi="Times New Roman" w:cs="Times New Roman"/>
                <w:b/>
                <w:bCs/>
              </w:rPr>
              <w:t>Green Star Performance Recertification, Charter Hall</w:t>
            </w:r>
          </w:p>
          <w:p w14:paraId="1E197879" w14:textId="77777777" w:rsidR="00671FCF" w:rsidRPr="00170EF4" w:rsidRDefault="00671FCF" w:rsidP="00671FCF">
            <w:pPr>
              <w:rPr>
                <w:rFonts w:ascii="Times New Roman" w:hAnsi="Times New Roman" w:cs="Times New Roman"/>
              </w:rPr>
            </w:pPr>
            <w:r w:rsidRPr="00170EF4">
              <w:rPr>
                <w:rFonts w:ascii="Times New Roman" w:hAnsi="Times New Roman" w:cs="Times New Roman"/>
              </w:rPr>
              <w:t>Christopher delivered Charter Hall’s Green Star Performance FY22 recertification for their Retail and Industrial portfolios involving over 270 assets.</w:t>
            </w:r>
            <w:r>
              <w:rPr>
                <w:rFonts w:ascii="Times New Roman" w:hAnsi="Times New Roman" w:cs="Times New Roman"/>
              </w:rPr>
              <w:t xml:space="preserve"> Chris had a leading role in managing the energy and water performance aspects of the portfolios.</w:t>
            </w:r>
          </w:p>
          <w:p w14:paraId="029B9831" w14:textId="77777777" w:rsidR="00170EF4" w:rsidRDefault="00170EF4" w:rsidP="00170EF4">
            <w:pPr>
              <w:rPr>
                <w:rFonts w:ascii="Times New Roman" w:hAnsi="Times New Roman" w:cs="Times New Roman"/>
              </w:rPr>
            </w:pPr>
            <w:r w:rsidRPr="00170EF4">
              <w:rPr>
                <w:rFonts w:ascii="Times New Roman" w:hAnsi="Times New Roman" w:cs="Times New Roman"/>
                <w:b/>
                <w:bCs/>
              </w:rPr>
              <w:t>Low Carbon Precinct Study, Inner West Council</w:t>
            </w:r>
          </w:p>
          <w:p w14:paraId="706D14B1" w14:textId="775E9589" w:rsidR="00170EF4" w:rsidRPr="00170EF4" w:rsidRDefault="00170EF4" w:rsidP="00170EF4">
            <w:pPr>
              <w:rPr>
                <w:rFonts w:ascii="Times New Roman" w:hAnsi="Times New Roman" w:cs="Times New Roman"/>
              </w:rPr>
            </w:pPr>
            <w:r w:rsidRPr="00170EF4">
              <w:rPr>
                <w:rFonts w:ascii="Times New Roman" w:hAnsi="Times New Roman" w:cs="Times New Roman"/>
              </w:rPr>
              <w:t xml:space="preserve">Christopher supported the development of the Low Carbon Precinct Study. This study looked to create an evidence base to develop innovative planning controls to support low carbon precincts. </w:t>
            </w:r>
          </w:p>
          <w:p w14:paraId="23BFB633" w14:textId="77777777" w:rsidR="00170EF4" w:rsidRPr="00170EF4" w:rsidRDefault="00170EF4" w:rsidP="00170EF4">
            <w:pPr>
              <w:rPr>
                <w:rFonts w:ascii="Times New Roman" w:hAnsi="Times New Roman" w:cs="Times New Roman"/>
                <w:b/>
                <w:bCs/>
              </w:rPr>
            </w:pPr>
            <w:r w:rsidRPr="00170EF4">
              <w:rPr>
                <w:rFonts w:ascii="Times New Roman" w:hAnsi="Times New Roman" w:cs="Times New Roman"/>
                <w:b/>
                <w:bCs/>
              </w:rPr>
              <w:t>Ivanhoe Estate B</w:t>
            </w:r>
            <w:proofErr w:type="gramStart"/>
            <w:r w:rsidRPr="00170EF4">
              <w:rPr>
                <w:rFonts w:ascii="Times New Roman" w:hAnsi="Times New Roman" w:cs="Times New Roman"/>
                <w:b/>
                <w:bCs/>
              </w:rPr>
              <w:t>3,  Frasers</w:t>
            </w:r>
            <w:proofErr w:type="gramEnd"/>
            <w:r w:rsidRPr="00170EF4">
              <w:rPr>
                <w:rFonts w:ascii="Times New Roman" w:hAnsi="Times New Roman" w:cs="Times New Roman"/>
                <w:b/>
                <w:bCs/>
              </w:rPr>
              <w:t xml:space="preserve"> Property</w:t>
            </w:r>
          </w:p>
          <w:p w14:paraId="0CBD8B96" w14:textId="5C9A7DB3" w:rsidR="00170EF4" w:rsidRPr="00170EF4" w:rsidRDefault="00170EF4" w:rsidP="00170EF4">
            <w:pPr>
              <w:rPr>
                <w:rFonts w:ascii="Times New Roman" w:hAnsi="Times New Roman" w:cs="Times New Roman"/>
              </w:rPr>
            </w:pPr>
            <w:r w:rsidRPr="00170EF4">
              <w:rPr>
                <w:rFonts w:ascii="Times New Roman" w:hAnsi="Times New Roman" w:cs="Times New Roman"/>
              </w:rPr>
              <w:t xml:space="preserve">Christopher delivered the BASIX Strategy and NatHERS results for the property. This was paired with further analysis on the energy, </w:t>
            </w:r>
            <w:proofErr w:type="gramStart"/>
            <w:r w:rsidRPr="00170EF4">
              <w:rPr>
                <w:rFonts w:ascii="Times New Roman" w:hAnsi="Times New Roman" w:cs="Times New Roman"/>
              </w:rPr>
              <w:t>water</w:t>
            </w:r>
            <w:proofErr w:type="gramEnd"/>
            <w:r w:rsidRPr="00170EF4">
              <w:rPr>
                <w:rFonts w:ascii="Times New Roman" w:hAnsi="Times New Roman" w:cs="Times New Roman"/>
              </w:rPr>
              <w:t xml:space="preserve"> and thermal comfort of the residential structure. </w:t>
            </w:r>
          </w:p>
          <w:p w14:paraId="5EA0B0CA" w14:textId="77777777" w:rsidR="00170EF4" w:rsidRPr="00170EF4" w:rsidRDefault="00170EF4" w:rsidP="00170EF4">
            <w:pPr>
              <w:rPr>
                <w:rFonts w:ascii="Times New Roman" w:hAnsi="Times New Roman" w:cs="Times New Roman"/>
                <w:b/>
                <w:bCs/>
              </w:rPr>
            </w:pPr>
            <w:r w:rsidRPr="00170EF4">
              <w:rPr>
                <w:rFonts w:ascii="Times New Roman" w:hAnsi="Times New Roman" w:cs="Times New Roman"/>
                <w:b/>
                <w:bCs/>
              </w:rPr>
              <w:t>Mayfield Gardens Master Plan</w:t>
            </w:r>
          </w:p>
          <w:p w14:paraId="55AB112B" w14:textId="3EF945BE" w:rsidR="00170EF4" w:rsidRPr="00170EF4" w:rsidRDefault="00170EF4" w:rsidP="00170EF4">
            <w:pPr>
              <w:rPr>
                <w:rFonts w:ascii="Times New Roman" w:hAnsi="Times New Roman" w:cs="Times New Roman"/>
              </w:rPr>
            </w:pPr>
            <w:r w:rsidRPr="00170EF4">
              <w:rPr>
                <w:rFonts w:ascii="Times New Roman" w:hAnsi="Times New Roman" w:cs="Times New Roman"/>
              </w:rPr>
              <w:t xml:space="preserve">Christopher reviewed current and proposed site infrastructure to support the development of a sustainability strategy based off the site’s potential. This strategy revolved largely on the water and other ecological opportunities of the site to facilitate decision making in the master plan. </w:t>
            </w:r>
          </w:p>
          <w:p w14:paraId="1EBE8C05" w14:textId="77777777" w:rsidR="00170EF4" w:rsidRPr="00170EF4" w:rsidRDefault="00170EF4" w:rsidP="00170EF4">
            <w:pPr>
              <w:rPr>
                <w:rFonts w:ascii="Times New Roman" w:hAnsi="Times New Roman" w:cs="Times New Roman"/>
                <w:b/>
                <w:bCs/>
              </w:rPr>
            </w:pPr>
            <w:r w:rsidRPr="00170EF4">
              <w:rPr>
                <w:rFonts w:ascii="Times New Roman" w:hAnsi="Times New Roman" w:cs="Times New Roman"/>
                <w:b/>
                <w:bCs/>
              </w:rPr>
              <w:t>Ausgrid GRESB Infrastructure Assessment, IFM Investors</w:t>
            </w:r>
          </w:p>
          <w:p w14:paraId="49785923" w14:textId="217D12C6" w:rsidR="00671FCF" w:rsidRDefault="00170EF4" w:rsidP="00170EF4">
            <w:pPr>
              <w:rPr>
                <w:rFonts w:ascii="Times New Roman" w:hAnsi="Times New Roman" w:cs="Times New Roman"/>
              </w:rPr>
            </w:pPr>
            <w:r w:rsidRPr="00170EF4">
              <w:rPr>
                <w:rFonts w:ascii="Times New Roman" w:hAnsi="Times New Roman" w:cs="Times New Roman"/>
              </w:rPr>
              <w:t xml:space="preserve">Christopher </w:t>
            </w:r>
            <w:r>
              <w:rPr>
                <w:rFonts w:ascii="Times New Roman" w:hAnsi="Times New Roman" w:cs="Times New Roman"/>
              </w:rPr>
              <w:t xml:space="preserve">has supported Ausgrid’s </w:t>
            </w:r>
            <w:r w:rsidRPr="00170EF4">
              <w:rPr>
                <w:rFonts w:ascii="Times New Roman" w:hAnsi="Times New Roman" w:cs="Times New Roman"/>
              </w:rPr>
              <w:t xml:space="preserve">GRESB Infrastructure Assessment </w:t>
            </w:r>
            <w:r>
              <w:rPr>
                <w:rFonts w:ascii="Times New Roman" w:hAnsi="Times New Roman" w:cs="Times New Roman"/>
              </w:rPr>
              <w:t xml:space="preserve">annually since their inaugural </w:t>
            </w:r>
            <w:r w:rsidRPr="00170EF4">
              <w:rPr>
                <w:rFonts w:ascii="Times New Roman" w:hAnsi="Times New Roman" w:cs="Times New Roman"/>
              </w:rPr>
              <w:t xml:space="preserve">submission </w:t>
            </w:r>
            <w:r>
              <w:rPr>
                <w:rFonts w:ascii="Times New Roman" w:hAnsi="Times New Roman" w:cs="Times New Roman"/>
              </w:rPr>
              <w:t>in FY2</w:t>
            </w:r>
            <w:r w:rsidR="00923648">
              <w:rPr>
                <w:rFonts w:ascii="Times New Roman" w:hAnsi="Times New Roman" w:cs="Times New Roman"/>
              </w:rPr>
              <w:t>1</w:t>
            </w:r>
            <w:r>
              <w:rPr>
                <w:rFonts w:ascii="Times New Roman" w:hAnsi="Times New Roman" w:cs="Times New Roman"/>
              </w:rPr>
              <w:t xml:space="preserve"> </w:t>
            </w:r>
            <w:r w:rsidRPr="00170EF4">
              <w:rPr>
                <w:rFonts w:ascii="Times New Roman" w:hAnsi="Times New Roman" w:cs="Times New Roman"/>
              </w:rPr>
              <w:t>which involved developing internal procedure for data collection, materiality assessments, gap analyses, submission compilation and mock scoring across the GRESB assessment indicators.</w:t>
            </w:r>
            <w:r>
              <w:rPr>
                <w:rFonts w:ascii="Times New Roman" w:hAnsi="Times New Roman" w:cs="Times New Roman"/>
              </w:rPr>
              <w:t xml:space="preserve"> Chris took a leading role in managing the submission since FY22.</w:t>
            </w:r>
          </w:p>
          <w:p w14:paraId="36001A30" w14:textId="77777777" w:rsidR="00671FCF" w:rsidRPr="00671FCF" w:rsidRDefault="00671FCF" w:rsidP="00170EF4">
            <w:pPr>
              <w:rPr>
                <w:rFonts w:ascii="Times New Roman" w:hAnsi="Times New Roman" w:cs="Times New Roman"/>
                <w:b/>
                <w:bCs/>
              </w:rPr>
            </w:pPr>
          </w:p>
          <w:p w14:paraId="6D19D048" w14:textId="77777777" w:rsidR="00706E68" w:rsidRDefault="00706E68" w:rsidP="00671FCF">
            <w:pPr>
              <w:pStyle w:val="pStyleSectionHeading"/>
            </w:pPr>
            <w:r>
              <w:rPr>
                <w:rStyle w:val="fStyleSectionHeading"/>
              </w:rPr>
              <w:t>Professional History</w:t>
            </w:r>
          </w:p>
          <w:tbl>
            <w:tblPr>
              <w:tblW w:w="0" w:type="auto"/>
              <w:tblCellMar>
                <w:left w:w="10" w:type="dxa"/>
                <w:right w:w="10" w:type="dxa"/>
              </w:tblCellMar>
              <w:tblLook w:val="04A0" w:firstRow="1" w:lastRow="0" w:firstColumn="1" w:lastColumn="0" w:noHBand="0" w:noVBand="1"/>
            </w:tblPr>
            <w:tblGrid>
              <w:gridCol w:w="5631"/>
              <w:gridCol w:w="1414"/>
            </w:tblGrid>
            <w:tr w:rsidR="00706E68" w14:paraId="5E497B33" w14:textId="77777777" w:rsidTr="00170EF4">
              <w:tc>
                <w:tcPr>
                  <w:tcW w:w="5631" w:type="dxa"/>
                </w:tcPr>
                <w:p w14:paraId="3CC2D1EC" w14:textId="77777777" w:rsidR="00DA6DEF" w:rsidRDefault="00706E68" w:rsidP="00706E68">
                  <w:pPr>
                    <w:pStyle w:val="pStyleGeneral"/>
                    <w:spacing w:after="0"/>
                    <w:rPr>
                      <w:rStyle w:val="fStyleGeneral"/>
                      <w:rFonts w:eastAsia="Arial"/>
                      <w:b/>
                      <w:bCs/>
                    </w:rPr>
                  </w:pPr>
                  <w:r w:rsidRPr="00706E68">
                    <w:rPr>
                      <w:rStyle w:val="fStyleGeneral"/>
                      <w:rFonts w:eastAsia="Arial"/>
                      <w:b/>
                      <w:bCs/>
                    </w:rPr>
                    <w:t>Department of Defence, Assistant Project Officer</w:t>
                  </w:r>
                  <w:r>
                    <w:rPr>
                      <w:rStyle w:val="fStyleGeneral"/>
                      <w:rFonts w:eastAsia="Arial"/>
                      <w:b/>
                      <w:bCs/>
                    </w:rPr>
                    <w:t xml:space="preserve"> </w:t>
                  </w:r>
                </w:p>
                <w:p w14:paraId="1258484E" w14:textId="3B44299C" w:rsidR="00706E68" w:rsidRPr="00170EF4" w:rsidRDefault="00706E68" w:rsidP="00170EF4">
                  <w:pPr>
                    <w:pStyle w:val="pStyleGeneral"/>
                    <w:spacing w:after="0"/>
                    <w:rPr>
                      <w:rFonts w:ascii="Times New Roman" w:hAnsi="Times New Roman" w:cs="Times New Roman"/>
                      <w:b/>
                      <w:bCs/>
                    </w:rPr>
                  </w:pPr>
                  <w:r>
                    <w:rPr>
                      <w:rStyle w:val="fStyleGeneral"/>
                      <w:rFonts w:eastAsia="Arial"/>
                      <w:b/>
                      <w:bCs/>
                    </w:rPr>
                    <w:t>Capital Facilities and Infrastructure</w:t>
                  </w:r>
                  <w:r w:rsidRPr="00706E68">
                    <w:rPr>
                      <w:rFonts w:ascii="Times New Roman" w:hAnsi="Times New Roman" w:cs="Times New Roman"/>
                    </w:rPr>
                    <w:t xml:space="preserve"> </w:t>
                  </w:r>
                </w:p>
              </w:tc>
              <w:tc>
                <w:tcPr>
                  <w:tcW w:w="1414" w:type="dxa"/>
                </w:tcPr>
                <w:p w14:paraId="5FDA8C69" w14:textId="77777777" w:rsidR="00706E68" w:rsidRDefault="00706E68">
                  <w:pPr>
                    <w:pStyle w:val="pStyleGeneralRightAlign"/>
                  </w:pPr>
                  <w:r>
                    <w:rPr>
                      <w:rStyle w:val="fStyleGeneral"/>
                      <w:rFonts w:eastAsia="Arial"/>
                    </w:rPr>
                    <w:t>2020 - 2022</w:t>
                  </w:r>
                </w:p>
              </w:tc>
            </w:tr>
          </w:tbl>
          <w:p w14:paraId="44083250" w14:textId="77777777" w:rsidR="00706E68" w:rsidRDefault="00706E68"/>
        </w:tc>
      </w:tr>
    </w:tbl>
    <w:p w14:paraId="6707DE76" w14:textId="77777777" w:rsidR="00E60526" w:rsidRDefault="00E60526" w:rsidP="00170EF4"/>
    <w:sectPr w:rsidR="00E60526">
      <w:headerReference w:type="default" r:id="rId8"/>
      <w:pgSz w:w="11905" w:h="16837"/>
      <w:pgMar w:top="1000" w:right="800" w:bottom="1000" w:left="10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4091DF" w14:textId="77777777" w:rsidR="00E0134D" w:rsidRDefault="00E0134D">
      <w:pPr>
        <w:spacing w:after="0" w:line="240" w:lineRule="auto"/>
      </w:pPr>
      <w:r>
        <w:separator/>
      </w:r>
    </w:p>
  </w:endnote>
  <w:endnote w:type="continuationSeparator" w:id="0">
    <w:p w14:paraId="45ED2299" w14:textId="77777777" w:rsidR="00E0134D" w:rsidRDefault="00E013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B2F593" w14:textId="77777777" w:rsidR="00E0134D" w:rsidRDefault="00E0134D">
      <w:pPr>
        <w:spacing w:after="0" w:line="240" w:lineRule="auto"/>
      </w:pPr>
      <w:r>
        <w:separator/>
      </w:r>
    </w:p>
  </w:footnote>
  <w:footnote w:type="continuationSeparator" w:id="0">
    <w:p w14:paraId="12B9E22B" w14:textId="77777777" w:rsidR="00E0134D" w:rsidRDefault="00E013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StyleHeader"/>
      <w:tblW w:w="0" w:type="auto"/>
      <w:tblInd w:w="0" w:type="dxa"/>
      <w:tblLook w:val="04A0" w:firstRow="1" w:lastRow="0" w:firstColumn="1" w:lastColumn="0" w:noHBand="0" w:noVBand="1"/>
    </w:tblPr>
    <w:tblGrid>
      <w:gridCol w:w="2671"/>
      <w:gridCol w:w="7434"/>
    </w:tblGrid>
    <w:tr w:rsidR="001A6D5D" w14:paraId="219B60F5" w14:textId="77777777">
      <w:tc>
        <w:tcPr>
          <w:tcW w:w="3000" w:type="dxa"/>
        </w:tcPr>
        <w:p w14:paraId="4EEE6240" w14:textId="77777777" w:rsidR="001A6D5D" w:rsidRDefault="003676C6">
          <w:r>
            <w:pict w14:anchorId="4EF0AC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pt;height:36.5pt;mso-position-horizontal:left;mso-position-horizontal-relative:char;mso-position-vertical:top;mso-position-vertical-relative:line">
                <v:imagedata r:id="rId1" o:title=""/>
              </v:shape>
            </w:pict>
          </w:r>
        </w:p>
      </w:tc>
      <w:tc>
        <w:tcPr>
          <w:tcW w:w="10000" w:type="dxa"/>
        </w:tcPr>
        <w:p w14:paraId="2A3C1A27" w14:textId="77777777" w:rsidR="001A6D5D" w:rsidRDefault="00E60526">
          <w:pPr>
            <w:pStyle w:val="pStyleHeader"/>
          </w:pPr>
          <w:r>
            <w:rPr>
              <w:rStyle w:val="fStyleHeaderTitle"/>
            </w:rPr>
            <w:t>Christopher Wang</w:t>
          </w:r>
        </w:p>
        <w:p w14:paraId="5EC40908" w14:textId="77777777" w:rsidR="001A6D5D" w:rsidRDefault="00E60526">
          <w:pPr>
            <w:pStyle w:val="pStyleHeaderSubtitle"/>
          </w:pPr>
          <w:r>
            <w:rPr>
              <w:rStyle w:val="fStyleHeaderSubtitle"/>
            </w:rPr>
            <w:t>Sustainability Consultant</w:t>
          </w:r>
        </w:p>
      </w:tc>
    </w:tr>
  </w:tbl>
  <w:p w14:paraId="60E363CE" w14:textId="77777777" w:rsidR="001A6D5D" w:rsidRDefault="001A6D5D">
    <w:pPr>
      <w:pStyle w:val="pStyleHeaderSubtit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51E5B"/>
    <w:multiLevelType w:val="hybridMultilevel"/>
    <w:tmpl w:val="85CA0886"/>
    <w:lvl w:ilvl="0" w:tplc="B4ACB08C">
      <w:start w:val="1"/>
      <w:numFmt w:val="bullet"/>
      <w:lvlText w:val="-"/>
      <w:lvlJc w:val="left"/>
      <w:pPr>
        <w:ind w:left="720" w:hanging="360"/>
      </w:pPr>
      <w:rPr>
        <w:rFonts w:ascii="Times New Roman" w:eastAsia="Arial" w:hAnsi="Times New Roman" w:cs="Times New Roman"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 w15:restartNumberingAfterBreak="0">
    <w:nsid w:val="14890D1D"/>
    <w:multiLevelType w:val="multilevel"/>
    <w:tmpl w:val="5FCA419C"/>
    <w:lvl w:ilvl="0">
      <w:start w:val="1"/>
      <w:numFmt w:val="bullet"/>
      <w:pStyle w:val="ListBullet"/>
      <w:lvlText w:val=""/>
      <w:lvlJc w:val="left"/>
      <w:pPr>
        <w:ind w:left="227" w:hanging="227"/>
      </w:pPr>
      <w:rPr>
        <w:rFonts w:ascii="Wingdings 2" w:hAnsi="Wingdings 2" w:hint="default"/>
        <w:color w:val="auto"/>
        <w:position w:val="1"/>
        <w:sz w:val="20"/>
      </w:rPr>
    </w:lvl>
    <w:lvl w:ilvl="1">
      <w:start w:val="1"/>
      <w:numFmt w:val="bullet"/>
      <w:pStyle w:val="ListBullet2"/>
      <w:lvlText w:val=""/>
      <w:lvlJc w:val="left"/>
      <w:pPr>
        <w:tabs>
          <w:tab w:val="num" w:pos="454"/>
        </w:tabs>
        <w:ind w:left="454" w:hanging="227"/>
      </w:pPr>
      <w:rPr>
        <w:rFonts w:ascii="Wingdings 2" w:hAnsi="Wingdings 2" w:hint="default"/>
        <w:b w:val="0"/>
        <w:i w:val="0"/>
        <w:color w:val="auto"/>
        <w:position w:val="0"/>
        <w:sz w:val="20"/>
      </w:rPr>
    </w:lvl>
    <w:lvl w:ilvl="2">
      <w:start w:val="1"/>
      <w:numFmt w:val="bullet"/>
      <w:pStyle w:val="ListBullet3"/>
      <w:lvlText w:val=""/>
      <w:lvlJc w:val="left"/>
      <w:pPr>
        <w:tabs>
          <w:tab w:val="num" w:pos="680"/>
        </w:tabs>
        <w:ind w:left="680" w:hanging="226"/>
      </w:pPr>
      <w:rPr>
        <w:rFonts w:ascii="Wingdings 2" w:hAnsi="Wingdings 2" w:hint="default"/>
        <w:b w:val="0"/>
        <w:i w:val="0"/>
        <w:color w:val="auto"/>
        <w:position w:val="3"/>
        <w:sz w:val="20"/>
      </w:rPr>
    </w:lvl>
    <w:lvl w:ilvl="3">
      <w:start w:val="1"/>
      <w:numFmt w:val="bullet"/>
      <w:pStyle w:val="ListBullet4"/>
      <w:lvlText w:val=""/>
      <w:lvlJc w:val="left"/>
      <w:pPr>
        <w:tabs>
          <w:tab w:val="num" w:pos="907"/>
        </w:tabs>
        <w:ind w:left="907" w:hanging="227"/>
      </w:pPr>
      <w:rPr>
        <w:rFonts w:ascii="Wingdings 2" w:hAnsi="Wingdings 2" w:hint="default"/>
        <w:color w:val="auto"/>
      </w:rPr>
    </w:lvl>
    <w:lvl w:ilvl="4">
      <w:start w:val="1"/>
      <w:numFmt w:val="bullet"/>
      <w:pStyle w:val="ListBullet5"/>
      <w:lvlText w:val=""/>
      <w:lvlJc w:val="left"/>
      <w:pPr>
        <w:tabs>
          <w:tab w:val="num" w:pos="1134"/>
        </w:tabs>
        <w:ind w:left="1134" w:hanging="227"/>
      </w:pPr>
      <w:rPr>
        <w:rFonts w:ascii="Wingdings 2" w:hAnsi="Wingdings 2" w:hint="default"/>
        <w:color w:val="auto"/>
      </w:rPr>
    </w:lvl>
    <w:lvl w:ilvl="5">
      <w:start w:val="1"/>
      <w:numFmt w:val="none"/>
      <w:lvlText w:val=""/>
      <w:lvlJc w:val="left"/>
      <w:pPr>
        <w:tabs>
          <w:tab w:val="num" w:pos="2210"/>
        </w:tabs>
        <w:ind w:left="2142" w:hanging="357"/>
      </w:pPr>
      <w:rPr>
        <w:rFonts w:hint="default"/>
      </w:rPr>
    </w:lvl>
    <w:lvl w:ilvl="6">
      <w:start w:val="1"/>
      <w:numFmt w:val="none"/>
      <w:lvlText w:val=""/>
      <w:lvlJc w:val="left"/>
      <w:pPr>
        <w:tabs>
          <w:tab w:val="num" w:pos="2567"/>
        </w:tabs>
        <w:ind w:left="2499" w:hanging="357"/>
      </w:pPr>
      <w:rPr>
        <w:rFonts w:hint="default"/>
      </w:rPr>
    </w:lvl>
    <w:lvl w:ilvl="7">
      <w:start w:val="1"/>
      <w:numFmt w:val="none"/>
      <w:lvlText w:val=""/>
      <w:lvlJc w:val="left"/>
      <w:pPr>
        <w:tabs>
          <w:tab w:val="num" w:pos="2924"/>
        </w:tabs>
        <w:ind w:left="2856" w:hanging="357"/>
      </w:pPr>
      <w:rPr>
        <w:rFonts w:hint="default"/>
      </w:rPr>
    </w:lvl>
    <w:lvl w:ilvl="8">
      <w:start w:val="1"/>
      <w:numFmt w:val="none"/>
      <w:lvlText w:val=""/>
      <w:lvlJc w:val="left"/>
      <w:pPr>
        <w:tabs>
          <w:tab w:val="num" w:pos="3281"/>
        </w:tabs>
        <w:ind w:left="3213" w:hanging="357"/>
      </w:pPr>
      <w:rPr>
        <w:rFonts w:hint="default"/>
      </w:rPr>
    </w:lvl>
  </w:abstractNum>
  <w:abstractNum w:abstractNumId="2" w15:restartNumberingAfterBreak="0">
    <w:nsid w:val="599CD9FA"/>
    <w:multiLevelType w:val="singleLevel"/>
    <w:tmpl w:val="4D10B354"/>
    <w:lvl w:ilvl="0">
      <w:start w:val="1"/>
      <w:numFmt w:val="bullet"/>
      <w:lvlText w:val=""/>
      <w:lvlJc w:val="left"/>
      <w:pPr>
        <w:tabs>
          <w:tab w:val="num" w:pos="300"/>
        </w:tabs>
        <w:ind w:left="300" w:hanging="300"/>
      </w:pPr>
      <w:rPr>
        <w:rFonts w:ascii="Symbol" w:hAnsi="Symbol" w:cs="Symbol" w:hint="default"/>
      </w:rPr>
    </w:lvl>
  </w:abstractNum>
  <w:abstractNum w:abstractNumId="3" w15:restartNumberingAfterBreak="0">
    <w:nsid w:val="67D13650"/>
    <w:multiLevelType w:val="singleLevel"/>
    <w:tmpl w:val="D7DA4748"/>
    <w:lvl w:ilvl="0">
      <w:start w:val="1"/>
      <w:numFmt w:val="bullet"/>
      <w:lvlText w:val=""/>
      <w:lvlJc w:val="left"/>
      <w:pPr>
        <w:tabs>
          <w:tab w:val="num" w:pos="300"/>
        </w:tabs>
        <w:ind w:left="300" w:hanging="300"/>
      </w:pPr>
      <w:rPr>
        <w:rFonts w:ascii="Symbol" w:hAnsi="Symbol" w:cs="Symbol" w:hint="default"/>
      </w:rPr>
    </w:lvl>
  </w:abstractNum>
  <w:num w:numId="1" w16cid:durableId="1114784754">
    <w:abstractNumId w:val="3"/>
  </w:num>
  <w:num w:numId="2" w16cid:durableId="366370784">
    <w:abstractNumId w:val="2"/>
  </w:num>
  <w:num w:numId="3" w16cid:durableId="487985370">
    <w:abstractNumId w:val="0"/>
  </w:num>
  <w:num w:numId="4" w16cid:durableId="14684719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hideSpellingErrors/>
  <w:hideGrammaticalErrors/>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xAppendixName" w:val="Appendix"/>
  </w:docVars>
  <w:rsids>
    <w:rsidRoot w:val="001A6D5D"/>
    <w:rsid w:val="00055B21"/>
    <w:rsid w:val="00164A63"/>
    <w:rsid w:val="00170EF4"/>
    <w:rsid w:val="001866F1"/>
    <w:rsid w:val="001A6D5D"/>
    <w:rsid w:val="00282BBD"/>
    <w:rsid w:val="003676C6"/>
    <w:rsid w:val="003F0CD7"/>
    <w:rsid w:val="0051561B"/>
    <w:rsid w:val="00671FCF"/>
    <w:rsid w:val="00706E68"/>
    <w:rsid w:val="008A00C4"/>
    <w:rsid w:val="00923648"/>
    <w:rsid w:val="00A571AD"/>
    <w:rsid w:val="00D16470"/>
    <w:rsid w:val="00D45260"/>
    <w:rsid w:val="00DA6DEF"/>
    <w:rsid w:val="00E0134D"/>
    <w:rsid w:val="00E21461"/>
    <w:rsid w:val="00E60526"/>
    <w:rsid w:val="00E61BF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189340"/>
  <w15:docId w15:val="{741F508D-E9EF-4A3F-B7CF-8660CEF88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lsdException w:name="List Bullet 4" w:semiHidden="1" w:uiPriority="0" w:unhideWhenUsed="1"/>
    <w:lsdException w:name="List Bullet 5" w:semiHidden="1" w:uiPriority="0"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style>
  <w:style w:type="paragraph" w:styleId="Heading2">
    <w:name w:val="heading 2"/>
    <w:basedOn w:val="Normal"/>
    <w:next w:val="Normal"/>
    <w:link w:val="Heading2Char"/>
    <w:uiPriority w:val="9"/>
    <w:semiHidden/>
    <w:unhideWhenUsed/>
    <w:qFormat/>
    <w:rsid w:val="00170EF4"/>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unhideWhenUsed/>
    <w:rPr>
      <w:vertAlign w:val="superscript"/>
    </w:rPr>
  </w:style>
  <w:style w:type="character" w:customStyle="1" w:styleId="fStyleHeaderTitle">
    <w:name w:val="fStyleHeaderTitle"/>
    <w:rPr>
      <w:rFonts w:ascii="Arial" w:eastAsia="Arial" w:hAnsi="Arial" w:cs="Arial"/>
      <w:caps/>
      <w:smallCaps w:val="0"/>
      <w:color w:val="FF372F"/>
      <w:sz w:val="26"/>
      <w:szCs w:val="26"/>
    </w:rPr>
  </w:style>
  <w:style w:type="character" w:customStyle="1" w:styleId="fStyleHeaderSubtitle">
    <w:name w:val="fStyleHeaderSubtitle"/>
    <w:rPr>
      <w:rFonts w:ascii="Arial" w:eastAsia="Arial" w:hAnsi="Arial" w:cs="Arial"/>
      <w:i/>
      <w:iCs/>
      <w:color w:val="FF372F"/>
      <w:sz w:val="24"/>
      <w:szCs w:val="24"/>
    </w:rPr>
  </w:style>
  <w:style w:type="character" w:customStyle="1" w:styleId="fStyleSectionHeading">
    <w:name w:val="fStyleSectionHeading"/>
    <w:rPr>
      <w:rFonts w:ascii="Arial" w:eastAsia="Arial" w:hAnsi="Arial" w:cs="Arial"/>
      <w:b/>
      <w:bCs/>
      <w:i/>
      <w:iCs/>
      <w:caps/>
      <w:smallCaps w:val="0"/>
      <w:color w:val="FF372F"/>
      <w:sz w:val="18"/>
      <w:szCs w:val="18"/>
    </w:rPr>
  </w:style>
  <w:style w:type="character" w:customStyle="1" w:styleId="fStyleSidebarHeading">
    <w:name w:val="fStyleSidebarHeading"/>
    <w:rPr>
      <w:rFonts w:ascii="Arial" w:eastAsia="Arial" w:hAnsi="Arial" w:cs="Arial"/>
      <w:b/>
      <w:bCs/>
      <w:color w:val="FF372F"/>
      <w:sz w:val="18"/>
      <w:szCs w:val="18"/>
    </w:rPr>
  </w:style>
  <w:style w:type="character" w:customStyle="1" w:styleId="fStyleSidebarCategoryHeading">
    <w:name w:val="fStyleSidebarCategoryHeading"/>
    <w:rPr>
      <w:rFonts w:ascii="Arial" w:eastAsia="Arial" w:hAnsi="Arial" w:cs="Arial"/>
      <w:b/>
      <w:bCs/>
      <w:caps/>
      <w:smallCaps w:val="0"/>
      <w:color w:val="FF372F"/>
      <w:sz w:val="18"/>
      <w:szCs w:val="18"/>
    </w:rPr>
  </w:style>
  <w:style w:type="character" w:customStyle="1" w:styleId="fStylePlainHeading">
    <w:name w:val="fStylePlainHeading"/>
    <w:rPr>
      <w:rFonts w:ascii="Arial" w:eastAsia="Arial" w:hAnsi="Arial" w:cs="Arial"/>
      <w:color w:val="FF372F"/>
      <w:sz w:val="18"/>
      <w:szCs w:val="18"/>
    </w:rPr>
  </w:style>
  <w:style w:type="character" w:customStyle="1" w:styleId="fStyleGeneral">
    <w:name w:val="fStyleGeneral"/>
    <w:rPr>
      <w:rFonts w:ascii="Times New Roman" w:eastAsia="Times New Roman" w:hAnsi="Times New Roman" w:cs="Times New Roman"/>
      <w:sz w:val="20"/>
      <w:szCs w:val="20"/>
    </w:rPr>
  </w:style>
  <w:style w:type="character" w:customStyle="1" w:styleId="fStyleGeneralBold">
    <w:name w:val="fStyleGeneralBold"/>
    <w:rPr>
      <w:rFonts w:ascii="Times New Roman" w:eastAsia="Times New Roman" w:hAnsi="Times New Roman" w:cs="Times New Roman"/>
      <w:b/>
      <w:bCs/>
      <w:sz w:val="20"/>
      <w:szCs w:val="20"/>
    </w:rPr>
  </w:style>
  <w:style w:type="character" w:customStyle="1" w:styleId="fStyleGeneralItalic">
    <w:name w:val="fStyleGeneralItalic"/>
    <w:rPr>
      <w:rFonts w:ascii="Times New Roman" w:eastAsia="Times New Roman" w:hAnsi="Times New Roman" w:cs="Times New Roman"/>
      <w:i/>
      <w:iCs/>
      <w:sz w:val="20"/>
      <w:szCs w:val="20"/>
    </w:rPr>
  </w:style>
  <w:style w:type="paragraph" w:customStyle="1" w:styleId="pStyleHeader">
    <w:name w:val="pStyleHeader"/>
    <w:basedOn w:val="Normal"/>
    <w:pPr>
      <w:spacing w:after="120"/>
    </w:pPr>
  </w:style>
  <w:style w:type="paragraph" w:customStyle="1" w:styleId="pStyleHeaderSubtitle">
    <w:name w:val="pStyleHeaderSubtitle"/>
    <w:basedOn w:val="Normal"/>
    <w:pPr>
      <w:spacing w:after="0"/>
    </w:pPr>
  </w:style>
  <w:style w:type="paragraph" w:customStyle="1" w:styleId="pStyleSectionHeading">
    <w:name w:val="pStyleSectionHeading"/>
    <w:basedOn w:val="Normal"/>
    <w:pPr>
      <w:keepNext/>
      <w:spacing w:before="240" w:after="120"/>
    </w:pPr>
  </w:style>
  <w:style w:type="paragraph" w:customStyle="1" w:styleId="pStyleGeneral">
    <w:name w:val="pStyleGeneral"/>
    <w:basedOn w:val="Normal"/>
    <w:pPr>
      <w:spacing w:after="120"/>
    </w:pPr>
  </w:style>
  <w:style w:type="paragraph" w:customStyle="1" w:styleId="pStyleGeneralBullet">
    <w:name w:val="pStyleGeneralBullet"/>
    <w:basedOn w:val="Normal"/>
    <w:pPr>
      <w:spacing w:after="120"/>
      <w:ind w:left="288"/>
    </w:pPr>
  </w:style>
  <w:style w:type="paragraph" w:customStyle="1" w:styleId="pStyleGeneralCompactHeading">
    <w:name w:val="pStyleGeneralCompactHeading"/>
    <w:basedOn w:val="Normal"/>
    <w:pPr>
      <w:spacing w:before="120" w:after="0"/>
    </w:pPr>
  </w:style>
  <w:style w:type="paragraph" w:customStyle="1" w:styleId="pStyleGeneralCompact">
    <w:name w:val="pStyleGeneralCompact"/>
    <w:basedOn w:val="Normal"/>
    <w:pPr>
      <w:spacing w:after="0"/>
    </w:pPr>
  </w:style>
  <w:style w:type="paragraph" w:customStyle="1" w:styleId="pStyleGeneralCompactHeadingRightAlign">
    <w:name w:val="pStyleGeneralCompactHeadingRightAlign"/>
    <w:basedOn w:val="Normal"/>
    <w:pPr>
      <w:spacing w:before="120" w:after="0"/>
      <w:jc w:val="right"/>
    </w:pPr>
  </w:style>
  <w:style w:type="paragraph" w:customStyle="1" w:styleId="pStyleGeneralRightAlign">
    <w:name w:val="pStyleGeneralRightAlign"/>
    <w:basedOn w:val="Normal"/>
    <w:pPr>
      <w:spacing w:after="120"/>
      <w:jc w:val="right"/>
    </w:pPr>
  </w:style>
  <w:style w:type="table" w:customStyle="1" w:styleId="tStyleHeader">
    <w:name w:val="tStyleHeader"/>
    <w:uiPriority w:val="99"/>
    <w:tblPr>
      <w:tblCellSpacing w:w="60" w:type="dxa"/>
      <w:tblBorders>
        <w:bottom w:val="single" w:sz="10" w:space="0" w:color="FF372F"/>
      </w:tblBorders>
      <w:tblCellMar>
        <w:top w:w="0" w:type="dxa"/>
        <w:left w:w="0" w:type="dxa"/>
        <w:bottom w:w="0" w:type="dxa"/>
        <w:right w:w="0" w:type="dxa"/>
      </w:tblCellMar>
    </w:tblPr>
    <w:trPr>
      <w:tblCellSpacing w:w="60" w:type="dxa"/>
    </w:trPr>
  </w:style>
  <w:style w:type="paragraph" w:styleId="Header">
    <w:name w:val="header"/>
    <w:basedOn w:val="Normal"/>
    <w:link w:val="HeaderChar"/>
    <w:uiPriority w:val="99"/>
    <w:unhideWhenUsed/>
    <w:rsid w:val="00706E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6E68"/>
  </w:style>
  <w:style w:type="paragraph" w:styleId="Footer">
    <w:name w:val="footer"/>
    <w:basedOn w:val="Normal"/>
    <w:link w:val="FooterChar"/>
    <w:uiPriority w:val="99"/>
    <w:unhideWhenUsed/>
    <w:rsid w:val="00706E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6E68"/>
  </w:style>
  <w:style w:type="paragraph" w:styleId="ListBullet">
    <w:name w:val="List Bullet"/>
    <w:basedOn w:val="BodyText"/>
    <w:qFormat/>
    <w:rsid w:val="00170EF4"/>
    <w:pPr>
      <w:numPr>
        <w:numId w:val="4"/>
      </w:numPr>
      <w:tabs>
        <w:tab w:val="left" w:pos="227"/>
        <w:tab w:val="num" w:pos="300"/>
      </w:tabs>
      <w:spacing w:before="120" w:line="240" w:lineRule="auto"/>
      <w:ind w:left="300" w:hanging="300"/>
    </w:pPr>
    <w:rPr>
      <w:rFonts w:asciiTheme="minorHAnsi" w:eastAsia="Times New Roman" w:hAnsiTheme="minorHAnsi" w:cs="Times New Roman"/>
    </w:rPr>
  </w:style>
  <w:style w:type="paragraph" w:styleId="ListBullet2">
    <w:name w:val="List Bullet 2"/>
    <w:basedOn w:val="ListBullet"/>
    <w:qFormat/>
    <w:rsid w:val="00170EF4"/>
    <w:pPr>
      <w:numPr>
        <w:ilvl w:val="1"/>
      </w:numPr>
      <w:tabs>
        <w:tab w:val="clear" w:pos="454"/>
        <w:tab w:val="num" w:pos="300"/>
      </w:tabs>
      <w:ind w:left="300" w:hanging="300"/>
    </w:pPr>
  </w:style>
  <w:style w:type="paragraph" w:styleId="ListBullet3">
    <w:name w:val="List Bullet 3"/>
    <w:basedOn w:val="ListBullet2"/>
    <w:rsid w:val="00170EF4"/>
    <w:pPr>
      <w:numPr>
        <w:ilvl w:val="2"/>
      </w:numPr>
      <w:tabs>
        <w:tab w:val="clear" w:pos="680"/>
        <w:tab w:val="num" w:pos="300"/>
      </w:tabs>
      <w:ind w:left="300" w:hanging="300"/>
    </w:pPr>
  </w:style>
  <w:style w:type="paragraph" w:styleId="ListBullet4">
    <w:name w:val="List Bullet 4"/>
    <w:basedOn w:val="Normal"/>
    <w:semiHidden/>
    <w:rsid w:val="00170EF4"/>
    <w:pPr>
      <w:numPr>
        <w:ilvl w:val="3"/>
        <w:numId w:val="4"/>
      </w:numPr>
      <w:tabs>
        <w:tab w:val="clear" w:pos="907"/>
        <w:tab w:val="num" w:pos="1700"/>
      </w:tabs>
      <w:spacing w:before="120" w:after="120" w:line="240" w:lineRule="atLeast"/>
      <w:ind w:left="1700" w:hanging="425"/>
    </w:pPr>
    <w:rPr>
      <w:rFonts w:asciiTheme="minorHAnsi" w:eastAsia="Times New Roman" w:hAnsiTheme="minorHAnsi" w:cs="Times New Roman"/>
    </w:rPr>
  </w:style>
  <w:style w:type="paragraph" w:styleId="ListBullet5">
    <w:name w:val="List Bullet 5"/>
    <w:basedOn w:val="Normal"/>
    <w:semiHidden/>
    <w:rsid w:val="00170EF4"/>
    <w:pPr>
      <w:numPr>
        <w:ilvl w:val="4"/>
        <w:numId w:val="4"/>
      </w:numPr>
      <w:tabs>
        <w:tab w:val="clear" w:pos="1134"/>
        <w:tab w:val="num" w:pos="2125"/>
      </w:tabs>
      <w:spacing w:after="0" w:line="240" w:lineRule="atLeast"/>
      <w:ind w:left="2125" w:hanging="425"/>
      <w:contextualSpacing/>
    </w:pPr>
    <w:rPr>
      <w:rFonts w:asciiTheme="minorHAnsi" w:eastAsia="Times New Roman" w:hAnsiTheme="minorHAnsi" w:cs="Times New Roman"/>
    </w:rPr>
  </w:style>
  <w:style w:type="paragraph" w:styleId="BodyText">
    <w:name w:val="Body Text"/>
    <w:basedOn w:val="Normal"/>
    <w:link w:val="BodyTextChar"/>
    <w:uiPriority w:val="99"/>
    <w:semiHidden/>
    <w:unhideWhenUsed/>
    <w:rsid w:val="00170EF4"/>
    <w:pPr>
      <w:spacing w:after="120"/>
    </w:pPr>
  </w:style>
  <w:style w:type="character" w:customStyle="1" w:styleId="BodyTextChar">
    <w:name w:val="Body Text Char"/>
    <w:basedOn w:val="DefaultParagraphFont"/>
    <w:link w:val="BodyText"/>
    <w:uiPriority w:val="99"/>
    <w:semiHidden/>
    <w:rsid w:val="00170EF4"/>
  </w:style>
  <w:style w:type="character" w:customStyle="1" w:styleId="Heading2Char">
    <w:name w:val="Heading 2 Char"/>
    <w:basedOn w:val="DefaultParagraphFont"/>
    <w:link w:val="Heading2"/>
    <w:rsid w:val="00170EF4"/>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062794">
      <w:bodyDiv w:val="1"/>
      <w:marLeft w:val="0"/>
      <w:marRight w:val="0"/>
      <w:marTop w:val="0"/>
      <w:marBottom w:val="0"/>
      <w:divBdr>
        <w:top w:val="none" w:sz="0" w:space="0" w:color="auto"/>
        <w:left w:val="none" w:sz="0" w:space="0" w:color="auto"/>
        <w:bottom w:val="none" w:sz="0" w:space="0" w:color="auto"/>
        <w:right w:val="none" w:sz="0" w:space="0" w:color="auto"/>
      </w:divBdr>
    </w:div>
    <w:div w:id="515340873">
      <w:bodyDiv w:val="1"/>
      <w:marLeft w:val="0"/>
      <w:marRight w:val="0"/>
      <w:marTop w:val="0"/>
      <w:marBottom w:val="0"/>
      <w:divBdr>
        <w:top w:val="none" w:sz="0" w:space="0" w:color="auto"/>
        <w:left w:val="none" w:sz="0" w:space="0" w:color="auto"/>
        <w:bottom w:val="none" w:sz="0" w:space="0" w:color="auto"/>
        <w:right w:val="none" w:sz="0" w:space="0" w:color="auto"/>
      </w:divBdr>
    </w:div>
    <w:div w:id="1331056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1418</TotalTime>
  <Pages>1</Pages>
  <Words>420</Words>
  <Characters>2400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Wang</dc:creator>
  <cp:keywords/>
  <dc:description/>
  <cp:lastModifiedBy>Christopher Wang</cp:lastModifiedBy>
  <cp:revision>5</cp:revision>
  <cp:lastPrinted>2023-06-08T01:58:00Z</cp:lastPrinted>
  <dcterms:created xsi:type="dcterms:W3CDTF">2023-06-08T01:54:00Z</dcterms:created>
  <dcterms:modified xsi:type="dcterms:W3CDTF">2023-06-29T05:19:00Z</dcterms:modified>
  <cp:category/>
</cp:coreProperties>
</file>